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7E1" w:rsidRDefault="00FE2B46" w:rsidP="00FE2B46">
      <w:pPr>
        <w:rPr>
          <w:b/>
          <w:bCs/>
          <w:sz w:val="32"/>
          <w:szCs w:val="32"/>
        </w:rPr>
      </w:pPr>
      <w:r w:rsidRPr="00FE2B46">
        <w:rPr>
          <w:b/>
          <w:bCs/>
          <w:sz w:val="32"/>
          <w:szCs w:val="32"/>
        </w:rPr>
        <w:t>ENS Lyon </w:t>
      </w:r>
      <w:r w:rsidR="00853400">
        <w:rPr>
          <w:b/>
          <w:bCs/>
          <w:sz w:val="32"/>
          <w:szCs w:val="32"/>
        </w:rPr>
        <w:t>et</w:t>
      </w:r>
      <w:r w:rsidRPr="00FE2B46">
        <w:rPr>
          <w:b/>
          <w:bCs/>
          <w:sz w:val="32"/>
          <w:szCs w:val="32"/>
        </w:rPr>
        <w:t> Cachan</w:t>
      </w:r>
      <w:r w:rsidR="00853400">
        <w:rPr>
          <w:b/>
          <w:bCs/>
          <w:sz w:val="32"/>
          <w:szCs w:val="32"/>
        </w:rPr>
        <w:t xml:space="preserve"> - filière PC – Physique 2 - 2010</w:t>
      </w:r>
    </w:p>
    <w:p w:rsidR="00FE2B46" w:rsidRDefault="00FE2B46" w:rsidP="00FE2B46"/>
    <w:p w:rsidR="00853400" w:rsidRDefault="00853400" w:rsidP="005C5D9A">
      <w:pPr>
        <w:rPr>
          <w:b/>
          <w:bCs/>
        </w:rPr>
      </w:pPr>
    </w:p>
    <w:p w:rsidR="00B839C0" w:rsidRPr="00B839C0" w:rsidRDefault="00B839C0" w:rsidP="005C5D9A">
      <w:pPr>
        <w:rPr>
          <w:bCs/>
          <w:i/>
        </w:rPr>
      </w:pPr>
      <w:r w:rsidRPr="00B839C0">
        <w:rPr>
          <w:b/>
          <w:bCs/>
          <w:i/>
        </w:rPr>
        <w:t>Remarque : usage de la calculatrice interdit</w:t>
      </w:r>
      <w:r>
        <w:rPr>
          <w:b/>
          <w:bCs/>
          <w:i/>
        </w:rPr>
        <w:t xml:space="preserve"> </w:t>
      </w:r>
      <w:r>
        <w:rPr>
          <w:bCs/>
          <w:i/>
        </w:rPr>
        <w:t>(important par exemple pour les tracés de courbes)</w:t>
      </w:r>
    </w:p>
    <w:p w:rsidR="00965234" w:rsidRPr="00965234" w:rsidRDefault="00965234" w:rsidP="005C5D9A">
      <w:pPr>
        <w:rPr>
          <w:bCs/>
        </w:rPr>
      </w:pPr>
      <w:r>
        <w:rPr>
          <w:b/>
          <w:bCs/>
        </w:rPr>
        <w:t xml:space="preserve">A.1.1. </w:t>
      </w:r>
      <w:r w:rsidRPr="00673240">
        <w:rPr>
          <w:bCs/>
          <w:i/>
        </w:rPr>
        <w:t xml:space="preserve">Erreur d’énoncé : l’image se forme dans le plan focal </w:t>
      </w:r>
      <w:r w:rsidRPr="00673240">
        <w:rPr>
          <w:bCs/>
        </w:rPr>
        <w:t>image</w:t>
      </w:r>
      <w:r w:rsidRPr="00673240">
        <w:rPr>
          <w:bCs/>
          <w:i/>
        </w:rPr>
        <w:t xml:space="preserve"> de la lentille.</w:t>
      </w:r>
    </w:p>
    <w:p w:rsidR="00853400" w:rsidRDefault="00853400" w:rsidP="005C5D9A">
      <w:pPr>
        <w:rPr>
          <w:bCs/>
        </w:rPr>
      </w:pPr>
      <w:r>
        <w:rPr>
          <w:b/>
          <w:bCs/>
        </w:rPr>
        <w:t>A.1.1.a.</w:t>
      </w:r>
      <w:r>
        <w:rPr>
          <w:bCs/>
        </w:rPr>
        <w:t xml:space="preserve"> Avec les approximations usuelles, on arrive à </w:t>
      </w:r>
      <m:oMath>
        <m:r>
          <w:rPr>
            <w:rFonts w:ascii="Cambria Math" w:hAnsi="Cambria Math"/>
          </w:rPr>
          <m:t>I</m:t>
        </m:r>
        <m:d>
          <m:dPr>
            <m:ctrlPr>
              <w:rPr>
                <w:rFonts w:ascii="Cambria Math" w:hAnsi="Cambria Math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X,Y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bCs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sSup>
          <m:sSupPr>
            <m:ctrlPr>
              <w:rPr>
                <w:rFonts w:ascii="Cambria Math" w:hAnsi="Cambria Math"/>
                <w:b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 xml:space="preserve"> sinc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  <m:d>
              <m:dPr>
                <m:ctrlPr>
                  <w:rPr>
                    <w:rFonts w:ascii="Cambria Math" w:hAnsi="Cambria Math"/>
                    <w:bCs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f'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-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α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e>
            </m:d>
            <m:r>
              <w:rPr>
                <w:rFonts w:ascii="Cambria Math" w:hAnsi="Cambria Math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λ</m:t>
            </m:r>
          </m:den>
        </m:f>
        <m:r>
          <m:rPr>
            <m:sty m:val="p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bCs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sinc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  <m:f>
          <m:fPr>
            <m:ctrlPr>
              <w:rPr>
                <w:rFonts w:ascii="Cambria Math" w:hAnsi="Cambria Math"/>
                <w:bCs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  <m:d>
              <m:dPr>
                <m:ctrlPr>
                  <w:rPr>
                    <w:rFonts w:ascii="Cambria Math" w:hAnsi="Cambria Math"/>
                    <w:bCs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f'</m:t>
                    </m:r>
                  </m:den>
                </m:f>
                <m:r>
                  <w:rPr>
                    <w:rFonts w:ascii="Cambria Math" w:hAnsi="Cambria Math"/>
                  </w:rPr>
                  <m:t xml:space="preserve"> -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e>
            </m:d>
            <m:r>
              <w:rPr>
                <w:rFonts w:ascii="Cambria Math" w:hAnsi="Cambria Math"/>
              </w:rPr>
              <m:t>a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λ</m:t>
            </m:r>
          </m:den>
        </m:f>
      </m:oMath>
      <w:r>
        <w:rPr>
          <w:bCs/>
        </w:rPr>
        <w:t xml:space="preserve"> .</w:t>
      </w:r>
    </w:p>
    <w:p w:rsidR="00965234" w:rsidRDefault="00965234" w:rsidP="005C5D9A">
      <w:pPr>
        <w:rPr>
          <w:bCs/>
        </w:rPr>
      </w:pPr>
      <w:r>
        <w:rPr>
          <w:b/>
          <w:bCs/>
        </w:rPr>
        <w:t>A.1.1.b.</w:t>
      </w:r>
      <w:r>
        <w:rPr>
          <w:bCs/>
        </w:rPr>
        <w:t xml:space="preserve"> Frontière noire de forme carrée de côté </w:t>
      </w:r>
      <m:oMath>
        <m:r>
          <w:rPr>
            <w:rFonts w:ascii="Cambria Math" w:hAnsi="Cambria Math"/>
          </w:rPr>
          <m:t>2f'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λ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</m:oMath>
      <w:r>
        <w:rPr>
          <w:bCs/>
        </w:rPr>
        <w:t xml:space="preserve">, centrée sur </w:t>
      </w:r>
      <m:oMath>
        <m:d>
          <m:dPr>
            <m:ctrlPr>
              <w:rPr>
                <w:rFonts w:ascii="Cambria Math" w:hAnsi="Cambria Math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X=</m:t>
            </m:r>
            <m:sSup>
              <m:sSupPr>
                <m:ctrlPr>
                  <w:rPr>
                    <w:rFonts w:ascii="Cambria Math" w:hAnsi="Cambria Math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f</m:t>
                </m:r>
              </m:e>
              <m:sup>
                <m:r>
                  <w:rPr>
                    <w:rFonts w:ascii="Cambria Math" w:hAnsi="Cambria Math"/>
                  </w:rPr>
                  <m:t>'</m:t>
                </m:r>
              </m:sup>
            </m:sSup>
            <m:sSub>
              <m:sSubPr>
                <m:ctrlPr>
                  <w:rPr>
                    <w:rFonts w:ascii="Cambria Math" w:hAnsi="Cambria Math"/>
                    <w:bCs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α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  <m:r>
              <w:rPr>
                <w:rFonts w:ascii="Cambria Math" w:hAnsi="Cambria Math"/>
              </w:rPr>
              <m:t xml:space="preserve"> , Y=</m:t>
            </m:r>
            <m:sSup>
              <m:sSupPr>
                <m:ctrlPr>
                  <w:rPr>
                    <w:rFonts w:ascii="Cambria Math" w:hAnsi="Cambria Math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f</m:t>
                </m:r>
              </m:e>
              <m:sup>
                <m:r>
                  <w:rPr>
                    <w:rFonts w:ascii="Cambria Math" w:hAnsi="Cambria Math"/>
                  </w:rPr>
                  <m:t>'</m:t>
                </m:r>
              </m:sup>
            </m:sSup>
            <m:sSub>
              <m:sSubPr>
                <m:ctrlPr>
                  <w:rPr>
                    <w:rFonts w:ascii="Cambria Math" w:hAnsi="Cambria Math"/>
                    <w:bCs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β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d>
      </m:oMath>
      <w:r>
        <w:rPr>
          <w:bCs/>
        </w:rPr>
        <w:t>.</w:t>
      </w:r>
    </w:p>
    <w:p w:rsidR="00965234" w:rsidRDefault="00965234" w:rsidP="005C5D9A">
      <w:pPr>
        <w:rPr>
          <w:bCs/>
        </w:rPr>
      </w:pPr>
      <w:r>
        <w:rPr>
          <w:b/>
          <w:bCs/>
        </w:rPr>
        <w:t>A.1.1.c.</w:t>
      </w:r>
      <w:r>
        <w:rPr>
          <w:bCs/>
        </w:rPr>
        <w:t xml:space="preserve"> Non (résultat classique).</w:t>
      </w:r>
    </w:p>
    <w:p w:rsidR="00965234" w:rsidRDefault="00965234" w:rsidP="005C5D9A">
      <w:pPr>
        <w:rPr>
          <w:bCs/>
        </w:rPr>
      </w:pPr>
      <w:r>
        <w:rPr>
          <w:b/>
          <w:bCs/>
        </w:rPr>
        <w:t>A.1.1.d.</w:t>
      </w:r>
      <w:r>
        <w:rPr>
          <w:bCs/>
        </w:rPr>
        <w:t xml:space="preserve"> Rayon du premier anneau noir </w:t>
      </w:r>
      <m:oMath>
        <m:r>
          <w:rPr>
            <w:rFonts w:ascii="Cambria Math" w:hAnsi="Cambria Math"/>
          </w:rPr>
          <m:t>1,22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λ</m:t>
            </m:r>
          </m:num>
          <m:den>
            <m:r>
              <w:rPr>
                <w:rFonts w:ascii="Cambria Math" w:hAnsi="Cambria Math"/>
              </w:rPr>
              <m:t>D</m:t>
            </m:r>
          </m:den>
        </m:f>
        <m:r>
          <w:rPr>
            <w:rFonts w:ascii="Cambria Math" w:hAnsi="Cambria Math"/>
          </w:rPr>
          <m:t xml:space="preserve"> f'</m:t>
        </m:r>
      </m:oMath>
      <w:r>
        <w:rPr>
          <w:bCs/>
        </w:rPr>
        <w:t>.</w:t>
      </w:r>
    </w:p>
    <w:p w:rsidR="00965234" w:rsidRDefault="00B910CD" w:rsidP="005C5D9A">
      <w:pPr>
        <w:rPr>
          <w:bCs/>
        </w:rPr>
      </w:pPr>
      <w:r>
        <w:rPr>
          <w:b/>
          <w:bCs/>
        </w:rPr>
        <w:t>A.1.2.a.</w:t>
      </w:r>
      <w:r>
        <w:rPr>
          <w:bCs/>
        </w:rPr>
        <w:t xml:space="preserve"> Relations géométriques : </w:t>
      </w:r>
      <m:oMath>
        <m:d>
          <m:dPr>
            <m:begChr m:val="{"/>
            <m:endChr m:val=""/>
            <m:ctrlPr>
              <w:rPr>
                <w:rFonts w:ascii="Cambria Math" w:hAnsi="Cambria Math"/>
                <w:bCs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bCs/>
                    <w:i/>
                  </w:rPr>
                </m:ctrlPr>
              </m:eqArrPr>
              <m:e>
                <m:r>
                  <w:rPr>
                    <w:rFonts w:ascii="Cambria Math" w:hAnsi="Cambria Math"/>
                  </w:rPr>
                  <m:t>N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</w:rPr>
                  <m:t>M</m:t>
                </m:r>
                <m:func>
                  <m:func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θ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</m:t>
                        </m:r>
                      </m:sub>
                    </m:sSub>
                  </m:e>
                </m:func>
              </m:e>
              <m:e>
                <m:r>
                  <w:rPr>
                    <w:rFonts w:ascii="Cambria Math" w:hAnsi="Cambria Math"/>
                  </w:rPr>
                  <m:t xml:space="preserve">OQ= 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func>
                  <m:func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β</m:t>
                    </m:r>
                  </m:e>
                </m:func>
              </m:e>
            </m:eqArr>
          </m:e>
        </m:d>
      </m:oMath>
      <w:r>
        <w:rPr>
          <w:bCs/>
        </w:rPr>
        <w:t>.</w:t>
      </w:r>
    </w:p>
    <w:p w:rsidR="00B910CD" w:rsidRDefault="00B910CD" w:rsidP="005C5D9A">
      <w:pPr>
        <w:rPr>
          <w:bCs/>
        </w:rPr>
      </w:pPr>
      <w:r>
        <w:rPr>
          <w:bCs/>
        </w:rPr>
        <w:t>On utilise alors le théorème de Malus et, parfois, la loi du retour inverse :</w:t>
      </w:r>
    </w:p>
    <w:p w:rsidR="00B910CD" w:rsidRDefault="00B910CD" w:rsidP="00B910CD">
      <w:pPr>
        <w:pStyle w:val="Paragraphedeliste"/>
        <w:numPr>
          <w:ilvl w:val="0"/>
          <w:numId w:val="1"/>
        </w:numPr>
        <w:rPr>
          <w:bCs/>
        </w:rPr>
      </w:pPr>
      <w:r>
        <w:rPr>
          <w:bCs/>
        </w:rPr>
        <w:t xml:space="preserve">En plaçant une source ponctuelle en </w:t>
      </w:r>
      <w:r>
        <w:rPr>
          <w:bCs/>
          <w:i/>
        </w:rPr>
        <w:t>M</w:t>
      </w:r>
      <w:r>
        <w:rPr>
          <w:bCs/>
        </w:rPr>
        <w:t>, on arrive à (</w:t>
      </w:r>
      <w:r>
        <w:rPr>
          <w:bCs/>
          <w:i/>
        </w:rPr>
        <w:t>PM</w:t>
      </w:r>
      <w:r>
        <w:rPr>
          <w:bCs/>
        </w:rPr>
        <w:t>) = (</w:t>
      </w:r>
      <w:r>
        <w:rPr>
          <w:bCs/>
          <w:i/>
        </w:rPr>
        <w:t>QM</w:t>
      </w:r>
      <w:r>
        <w:rPr>
          <w:bCs/>
        </w:rPr>
        <w:t>)</w:t>
      </w:r>
    </w:p>
    <w:p w:rsidR="00B910CD" w:rsidRDefault="00B910CD" w:rsidP="00B910CD">
      <w:pPr>
        <w:pStyle w:val="Paragraphedeliste"/>
        <w:numPr>
          <w:ilvl w:val="0"/>
          <w:numId w:val="1"/>
        </w:numPr>
        <w:rPr>
          <w:bCs/>
        </w:rPr>
      </w:pPr>
      <w:r>
        <w:rPr>
          <w:bCs/>
        </w:rPr>
        <w:t xml:space="preserve">En plaçant une source ponctuelle en </w:t>
      </w:r>
      <w:r>
        <w:rPr>
          <w:bCs/>
          <w:i/>
        </w:rPr>
        <w:t>P</w:t>
      </w:r>
      <w:r>
        <w:rPr>
          <w:bCs/>
        </w:rPr>
        <w:t>, on arrive à (</w:t>
      </w:r>
      <w:r>
        <w:rPr>
          <w:bCs/>
          <w:i/>
        </w:rPr>
        <w:t>PM</w:t>
      </w:r>
      <w:r w:rsidR="00246D6F">
        <w:rPr>
          <w:bCs/>
        </w:rPr>
        <w:t>) </w:t>
      </w:r>
      <w:r w:rsidR="00246D6F">
        <w:rPr>
          <w:bCs/>
        </w:rPr>
        <w:sym w:font="Symbol" w:char="F0BB"/>
      </w:r>
      <w:r>
        <w:rPr>
          <w:bCs/>
        </w:rPr>
        <w:t> (</w:t>
      </w:r>
      <w:r>
        <w:rPr>
          <w:bCs/>
          <w:i/>
        </w:rPr>
        <w:t>PN</w:t>
      </w:r>
      <w:r>
        <w:rPr>
          <w:bCs/>
        </w:rPr>
        <w:t xml:space="preserve">) (on utilise ici l’approximation suggérée par l’énoncé : les deux rayons issus de </w:t>
      </w:r>
      <w:r>
        <w:rPr>
          <w:bCs/>
          <w:i/>
        </w:rPr>
        <w:t>P</w:t>
      </w:r>
      <w:r>
        <w:rPr>
          <w:bCs/>
        </w:rPr>
        <w:t xml:space="preserve"> forment un angle faible au niveau de </w:t>
      </w:r>
      <w:r>
        <w:rPr>
          <w:bCs/>
          <w:i/>
        </w:rPr>
        <w:t>M</w:t>
      </w:r>
      <w:r>
        <w:rPr>
          <w:bCs/>
        </w:rPr>
        <w:t xml:space="preserve"> et </w:t>
      </w:r>
      <w:r>
        <w:rPr>
          <w:bCs/>
          <w:i/>
        </w:rPr>
        <w:t>N</w:t>
      </w:r>
      <w:r w:rsidR="00246D6F">
        <w:rPr>
          <w:bCs/>
        </w:rPr>
        <w:t xml:space="preserve"> ; l’erreur commise est d’ordre supérieur ou égal à 2 en </w:t>
      </w:r>
      <w:r w:rsidR="00246D6F" w:rsidRPr="00246D6F">
        <w:rPr>
          <w:rFonts w:ascii="Symbol" w:hAnsi="Symbol"/>
          <w:bCs/>
          <w:i/>
        </w:rPr>
        <w:t></w:t>
      </w:r>
      <w:r>
        <w:rPr>
          <w:bCs/>
        </w:rPr>
        <w:t>)</w:t>
      </w:r>
    </w:p>
    <w:p w:rsidR="00B910CD" w:rsidRDefault="00B910CD" w:rsidP="00B910CD">
      <w:pPr>
        <w:pStyle w:val="Paragraphedeliste"/>
        <w:numPr>
          <w:ilvl w:val="0"/>
          <w:numId w:val="1"/>
        </w:numPr>
        <w:rPr>
          <w:bCs/>
        </w:rPr>
      </w:pPr>
      <w:r>
        <w:rPr>
          <w:bCs/>
        </w:rPr>
        <w:t xml:space="preserve">De même en plaçant une source ponctuelle en </w:t>
      </w:r>
      <w:r>
        <w:rPr>
          <w:bCs/>
          <w:i/>
        </w:rPr>
        <w:t>O</w:t>
      </w:r>
      <w:r>
        <w:rPr>
          <w:bCs/>
        </w:rPr>
        <w:t>, on arrive à (</w:t>
      </w:r>
      <w:r>
        <w:rPr>
          <w:bCs/>
          <w:i/>
        </w:rPr>
        <w:t>OF’</w:t>
      </w:r>
      <w:r>
        <w:rPr>
          <w:bCs/>
        </w:rPr>
        <w:t>) </w:t>
      </w:r>
      <w:r>
        <w:rPr>
          <w:bCs/>
        </w:rPr>
        <w:sym w:font="Symbol" w:char="F0BB"/>
      </w:r>
      <w:r>
        <w:rPr>
          <w:bCs/>
        </w:rPr>
        <w:t> </w:t>
      </w:r>
      <w:r w:rsidR="00246D6F">
        <w:rPr>
          <w:bCs/>
        </w:rPr>
        <w:t>(</w:t>
      </w:r>
      <w:r w:rsidR="00246D6F">
        <w:rPr>
          <w:bCs/>
          <w:i/>
        </w:rPr>
        <w:t>OM</w:t>
      </w:r>
      <w:r w:rsidR="00246D6F">
        <w:rPr>
          <w:bCs/>
        </w:rPr>
        <w:t>)</w:t>
      </w:r>
    </w:p>
    <w:p w:rsidR="00B910CD" w:rsidRDefault="00B910CD" w:rsidP="00B910CD">
      <w:pPr>
        <w:pStyle w:val="Paragraphedeliste"/>
        <w:numPr>
          <w:ilvl w:val="0"/>
          <w:numId w:val="1"/>
        </w:numPr>
        <w:rPr>
          <w:bCs/>
        </w:rPr>
      </w:pPr>
      <w:r>
        <w:rPr>
          <w:bCs/>
        </w:rPr>
        <w:t xml:space="preserve">En plaçant une source ponctuelle en </w:t>
      </w:r>
      <w:r>
        <w:rPr>
          <w:bCs/>
          <w:i/>
        </w:rPr>
        <w:t>F’</w:t>
      </w:r>
      <w:r>
        <w:rPr>
          <w:bCs/>
        </w:rPr>
        <w:t>, on arrive à (</w:t>
      </w:r>
      <w:r>
        <w:rPr>
          <w:bCs/>
          <w:i/>
        </w:rPr>
        <w:t>PF’</w:t>
      </w:r>
      <w:r>
        <w:rPr>
          <w:bCs/>
        </w:rPr>
        <w:t>) = (</w:t>
      </w:r>
      <w:r>
        <w:rPr>
          <w:bCs/>
          <w:i/>
        </w:rPr>
        <w:t>OF’</w:t>
      </w:r>
      <w:r>
        <w:rPr>
          <w:bCs/>
        </w:rPr>
        <w:t>), d’où (</w:t>
      </w:r>
      <w:r>
        <w:rPr>
          <w:bCs/>
          <w:i/>
        </w:rPr>
        <w:t>PN</w:t>
      </w:r>
      <w:r>
        <w:rPr>
          <w:bCs/>
        </w:rPr>
        <w:t>) + (</w:t>
      </w:r>
      <w:r>
        <w:rPr>
          <w:bCs/>
          <w:i/>
        </w:rPr>
        <w:t>NF’</w:t>
      </w:r>
      <w:r w:rsidR="00246D6F">
        <w:rPr>
          <w:bCs/>
        </w:rPr>
        <w:t>) </w:t>
      </w:r>
      <w:r w:rsidR="00246D6F">
        <w:rPr>
          <w:bCs/>
        </w:rPr>
        <w:sym w:font="Symbol" w:char="F0BB"/>
      </w:r>
      <w:r w:rsidR="00246D6F">
        <w:rPr>
          <w:bCs/>
        </w:rPr>
        <w:t> (</w:t>
      </w:r>
      <w:r w:rsidR="00246D6F">
        <w:rPr>
          <w:bCs/>
          <w:i/>
        </w:rPr>
        <w:t>OM</w:t>
      </w:r>
      <w:r w:rsidR="00246D6F">
        <w:rPr>
          <w:bCs/>
        </w:rPr>
        <w:t>) = (</w:t>
      </w:r>
      <w:r w:rsidR="00246D6F">
        <w:rPr>
          <w:bCs/>
          <w:i/>
        </w:rPr>
        <w:t>OQ</w:t>
      </w:r>
      <w:r w:rsidR="00246D6F">
        <w:rPr>
          <w:bCs/>
        </w:rPr>
        <w:t>) + (</w:t>
      </w:r>
      <w:r w:rsidR="00246D6F">
        <w:rPr>
          <w:bCs/>
          <w:i/>
        </w:rPr>
        <w:t>QM</w:t>
      </w:r>
      <w:r w:rsidR="00246D6F">
        <w:rPr>
          <w:bCs/>
        </w:rPr>
        <w:t>) = (</w:t>
      </w:r>
      <w:r w:rsidR="00246D6F">
        <w:rPr>
          <w:bCs/>
          <w:i/>
        </w:rPr>
        <w:t>OQ</w:t>
      </w:r>
      <w:r w:rsidR="00246D6F">
        <w:rPr>
          <w:bCs/>
        </w:rPr>
        <w:t>) + (</w:t>
      </w:r>
      <w:r w:rsidR="00246D6F">
        <w:rPr>
          <w:bCs/>
          <w:i/>
        </w:rPr>
        <w:t>PM</w:t>
      </w:r>
      <w:r w:rsidR="00246D6F">
        <w:rPr>
          <w:bCs/>
        </w:rPr>
        <w:t>) </w:t>
      </w:r>
      <w:r w:rsidR="00246D6F">
        <w:rPr>
          <w:bCs/>
        </w:rPr>
        <w:sym w:font="Symbol" w:char="F0BB"/>
      </w:r>
      <w:r w:rsidR="00246D6F">
        <w:rPr>
          <w:bCs/>
        </w:rPr>
        <w:t> (</w:t>
      </w:r>
      <w:r w:rsidR="00246D6F">
        <w:rPr>
          <w:bCs/>
          <w:i/>
        </w:rPr>
        <w:t>OQ</w:t>
      </w:r>
      <w:r w:rsidR="00246D6F">
        <w:rPr>
          <w:bCs/>
        </w:rPr>
        <w:t>) + (</w:t>
      </w:r>
      <w:r w:rsidR="00246D6F">
        <w:rPr>
          <w:bCs/>
          <w:i/>
        </w:rPr>
        <w:t>PN</w:t>
      </w:r>
      <w:r w:rsidR="00246D6F">
        <w:rPr>
          <w:bCs/>
        </w:rPr>
        <w:t>).</w:t>
      </w:r>
    </w:p>
    <w:p w:rsidR="00246D6F" w:rsidRPr="00246D6F" w:rsidRDefault="00246D6F" w:rsidP="00246D6F">
      <w:pPr>
        <w:rPr>
          <w:bCs/>
        </w:rPr>
      </w:pPr>
      <w:r>
        <w:rPr>
          <w:bCs/>
        </w:rPr>
        <w:t>D’où (</w:t>
      </w:r>
      <w:r>
        <w:rPr>
          <w:bCs/>
          <w:i/>
        </w:rPr>
        <w:t>NF’</w:t>
      </w:r>
      <w:r>
        <w:rPr>
          <w:bCs/>
        </w:rPr>
        <w:t>) = (</w:t>
      </w:r>
      <w:r>
        <w:rPr>
          <w:bCs/>
          <w:i/>
        </w:rPr>
        <w:t>OQ</w:t>
      </w:r>
      <w:r>
        <w:rPr>
          <w:bCs/>
        </w:rPr>
        <w:t xml:space="preserve">), soit </w:t>
      </w:r>
      <m:oMath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M </m:t>
        </m:r>
        <m:func>
          <m:funcPr>
            <m:ctrlPr>
              <w:rPr>
                <w:rFonts w:ascii="Cambria Math" w:hAnsi="Cambria Math"/>
                <w:bCs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sSub>
              <m:sSubPr>
                <m:ctrlPr>
                  <w:rPr>
                    <w:rFonts w:ascii="Cambria Math" w:hAnsi="Cambria Math"/>
                    <w:bCs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r>
              <w:rPr>
                <w:rFonts w:ascii="Cambria Math" w:hAnsi="Cambria Math"/>
              </w:rPr>
              <m:t xml:space="preserve">= </m:t>
            </m:r>
            <m:f>
              <m:fPr>
                <m:ctrlPr>
                  <w:rPr>
                    <w:rFonts w:ascii="Cambria Math" w:hAnsi="Cambria Math"/>
                    <w:bCs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D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func>
              <m:funcPr>
                <m:ctrlPr>
                  <w:rPr>
                    <w:rFonts w:ascii="Cambria Math" w:hAnsi="Cambria Math"/>
                    <w:bCs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r>
                  <w:rPr>
                    <w:rFonts w:ascii="Cambria Math" w:hAnsi="Cambria Math"/>
                  </w:rPr>
                  <m:t>β</m:t>
                </m:r>
              </m:e>
            </m:func>
          </m:e>
        </m:func>
      </m:oMath>
      <w:r>
        <w:rPr>
          <w:bCs/>
        </w:rPr>
        <w:t xml:space="preserve">, soit à l’ordre 1 en </w:t>
      </w:r>
      <w:r>
        <w:rPr>
          <w:rFonts w:ascii="Symbol" w:hAnsi="Symbol"/>
          <w:bCs/>
          <w:i/>
        </w:rPr>
        <w:t></w:t>
      </w:r>
      <w:r>
        <w:rPr>
          <w:bCs/>
          <w:i/>
        </w:rPr>
        <w:t> </w:t>
      </w:r>
      <w:r>
        <w:rPr>
          <w:bCs/>
        </w:rPr>
        <w:t xml:space="preserve">: </w:t>
      </w:r>
      <m:oMath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M </m:t>
        </m:r>
        <m:func>
          <m:funcPr>
            <m:ctrlPr>
              <w:rPr>
                <w:rFonts w:ascii="Cambria Math" w:hAnsi="Cambria Math"/>
                <w:bCs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sSub>
              <m:sSubPr>
                <m:ctrlPr>
                  <w:rPr>
                    <w:rFonts w:ascii="Cambria Math" w:hAnsi="Cambria Math"/>
                    <w:bCs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r>
              <w:rPr>
                <w:rFonts w:ascii="Cambria Math" w:hAnsi="Cambria Math"/>
              </w:rPr>
              <m:t xml:space="preserve">= </m:t>
            </m:r>
            <m:f>
              <m:fPr>
                <m:ctrlPr>
                  <w:rPr>
                    <w:rFonts w:ascii="Cambria Math" w:hAnsi="Cambria Math"/>
                    <w:bCs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D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β</m:t>
            </m:r>
          </m:e>
        </m:func>
      </m:oMath>
      <w:r>
        <w:rPr>
          <w:bCs/>
        </w:rPr>
        <w:t>.</w:t>
      </w:r>
    </w:p>
    <w:p w:rsidR="00246D6F" w:rsidRDefault="00246D6F" w:rsidP="009938BA">
      <w:pPr>
        <w:rPr>
          <w:rFonts w:ascii="Symbol" w:hAnsi="Symbol"/>
        </w:rPr>
      </w:pPr>
      <w:r>
        <w:rPr>
          <w:b/>
        </w:rPr>
        <w:t>A.1.2.b.</w:t>
      </w:r>
      <w:r>
        <w:t xml:space="preserve"> </w:t>
      </w:r>
      <w:r w:rsidR="000F1AA1">
        <w:t xml:space="preserve">Le premier anneau noir est obtenu pour </w:t>
      </w:r>
      <w:r w:rsidR="00BF2E5F">
        <w:rPr>
          <w:rFonts w:ascii="Symbol" w:hAnsi="Symbol"/>
          <w:i/>
        </w:rPr>
        <w:t></w:t>
      </w:r>
      <w:r w:rsidR="00BF2E5F">
        <w:rPr>
          <w:i/>
        </w:rPr>
        <w:t xml:space="preserve"> </w:t>
      </w:r>
      <m:oMath>
        <m:r>
          <w:rPr>
            <w:rFonts w:ascii="Cambria Math"/>
          </w:rPr>
          <m:t>=1,22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λ</m:t>
            </m:r>
          </m:num>
          <m:den>
            <m:r>
              <w:rPr>
                <w:rFonts w:ascii="Cambria Math"/>
              </w:rPr>
              <m:t>D</m:t>
            </m:r>
          </m:den>
        </m:f>
      </m:oMath>
      <w:r w:rsidR="000F1AA1">
        <w:t xml:space="preserve"> , ce qui donne un rayon </w:t>
      </w:r>
      <m:oMath>
        <m:r>
          <w:rPr>
            <w:rFonts w:ascii="Cambria Math" w:hAnsi="Cambria Math"/>
          </w:rPr>
          <m:t xml:space="preserve">r=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Dβ</m:t>
            </m:r>
          </m:num>
          <m:den>
            <m:r>
              <w:rPr>
                <w:rFonts w:ascii="Cambria Math" w:hAnsi="Cambria Math"/>
              </w:rPr>
              <m:t>2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e>
            </m:func>
          </m:den>
        </m:f>
        <m:r>
          <w:rPr>
            <w:rFonts w:ascii="Cambria Math" w:hAnsi="Cambria Math"/>
          </w:rPr>
          <m:t xml:space="preserve">=0,61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λ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e>
            </m:func>
          </m:den>
        </m:f>
      </m:oMath>
      <w:r w:rsidR="000F1AA1">
        <w:t xml:space="preserve">. </w:t>
      </w:r>
      <w:r w:rsidR="00997A4F">
        <w:t xml:space="preserve">Plus les valeurs de </w:t>
      </w:r>
      <w:r w:rsidR="00997A4F">
        <w:rPr>
          <w:rFonts w:ascii="Symbol" w:hAnsi="Symbol"/>
          <w:i/>
        </w:rPr>
        <w:t></w:t>
      </w:r>
      <w:r w:rsidR="00997A4F">
        <w:rPr>
          <w:i/>
          <w:vertAlign w:val="subscript"/>
        </w:rPr>
        <w:t>m</w:t>
      </w:r>
      <w:r w:rsidR="00997A4F">
        <w:t xml:space="preserve"> sont élevées, plus la tache de diffraction est petite ; </w:t>
      </w:r>
      <w:r w:rsidR="00997A4F">
        <w:rPr>
          <w:i/>
        </w:rPr>
        <w:t xml:space="preserve">r </w:t>
      </w:r>
      <w:r w:rsidR="00997A4F">
        <w:t xml:space="preserve">vaut au minimum 0,61 </w:t>
      </w:r>
      <w:r w:rsidR="00997A4F">
        <w:rPr>
          <w:rFonts w:ascii="Symbol" w:hAnsi="Symbol"/>
          <w:i/>
        </w:rPr>
        <w:t></w:t>
      </w:r>
      <w:r w:rsidR="00997A4F">
        <w:rPr>
          <w:rFonts w:ascii="Symbol" w:hAnsi="Symbol"/>
        </w:rPr>
        <w:t></w:t>
      </w:r>
    </w:p>
    <w:p w:rsidR="007E5E83" w:rsidRPr="007E5E83" w:rsidRDefault="00997A4F" w:rsidP="00246D6F">
      <w:pPr>
        <w:rPr>
          <w:bCs/>
        </w:rPr>
      </w:pPr>
      <w:r>
        <w:rPr>
          <w:b/>
          <w:bCs/>
        </w:rPr>
        <w:t>A.1.2.c.</w:t>
      </w:r>
      <w:r>
        <w:rPr>
          <w:bCs/>
        </w:rPr>
        <w:t xml:space="preserve"> </w:t>
      </w:r>
      <w:r w:rsidR="007E5E83">
        <w:rPr>
          <w:bCs/>
          <w:i/>
        </w:rPr>
        <w:t xml:space="preserve">Erreur d’énoncé : e est l’épaisseur de la lentille pour </w:t>
      </w:r>
      <w:r w:rsidR="007E5E83">
        <w:rPr>
          <w:rFonts w:ascii="Symbol" w:hAnsi="Symbol"/>
          <w:bCs/>
          <w:i/>
        </w:rPr>
        <w:t></w:t>
      </w:r>
      <w:r w:rsidR="007E5E83">
        <w:rPr>
          <w:bCs/>
          <w:i/>
        </w:rPr>
        <w:t xml:space="preserve"> = 0 </w:t>
      </w:r>
      <w:r w:rsidR="007E5E83">
        <w:rPr>
          <w:bCs/>
        </w:rPr>
        <w:t>(</w:t>
      </w:r>
      <w:r w:rsidR="007E5E83">
        <w:rPr>
          <w:bCs/>
          <w:i/>
        </w:rPr>
        <w:t>et non</w:t>
      </w:r>
      <w:r w:rsidR="007E5E83">
        <w:rPr>
          <w:bCs/>
        </w:rPr>
        <w:t xml:space="preserve"> </w:t>
      </w:r>
      <w:r w:rsidR="007E5E83">
        <w:rPr>
          <w:bCs/>
          <w:i/>
        </w:rPr>
        <w:t>r</w:t>
      </w:r>
      <w:r w:rsidR="007E5E83">
        <w:rPr>
          <w:bCs/>
        </w:rPr>
        <w:t>)</w:t>
      </w:r>
      <w:r w:rsidR="00735F72">
        <w:rPr>
          <w:bCs/>
        </w:rPr>
        <w:t>.</w:t>
      </w:r>
    </w:p>
    <w:p w:rsidR="00735F72" w:rsidRDefault="00546E1E" w:rsidP="00246D6F">
      <w:pPr>
        <w:rPr>
          <w:bCs/>
        </w:rPr>
      </w:pPr>
      <w:r>
        <w:rPr>
          <w:bCs/>
        </w:rPr>
        <w:t>(</w:t>
      </w:r>
      <w:r>
        <w:rPr>
          <w:bCs/>
          <w:i/>
        </w:rPr>
        <w:t>HF’</w:t>
      </w:r>
      <w:r>
        <w:rPr>
          <w:bCs/>
        </w:rPr>
        <w:t>) = (</w:t>
      </w:r>
      <w:r>
        <w:rPr>
          <w:bCs/>
          <w:i/>
        </w:rPr>
        <w:t>KF’</w:t>
      </w:r>
      <w:r>
        <w:rPr>
          <w:bCs/>
        </w:rPr>
        <w:t>) d’après le théorème de Malus (et la loi du retour inverse).</w:t>
      </w:r>
      <w:r w:rsidR="0047615D">
        <w:rPr>
          <w:bCs/>
        </w:rPr>
        <w:t xml:space="preserve"> D’où </w:t>
      </w:r>
      <w:r w:rsidR="00911F8E">
        <w:rPr>
          <w:bCs/>
        </w:rPr>
        <w:t xml:space="preserve">l’équation  </w:t>
      </w:r>
      <m:oMath>
        <m:r>
          <w:rPr>
            <w:rFonts w:ascii="Cambria Math" w:hAnsi="Cambria Math"/>
          </w:rPr>
          <m:t>ne+</m:t>
        </m:r>
        <m:d>
          <m:dPr>
            <m:ctrlPr>
              <w:rPr>
                <w:rFonts w:ascii="Cambria Math" w:hAnsi="Cambria Math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ϕ-e</m:t>
            </m:r>
          </m:e>
        </m:d>
        <m:r>
          <w:rPr>
            <w:rFonts w:ascii="Cambria Math" w:hAnsi="Cambria Math"/>
          </w:rPr>
          <m:t xml:space="preserve">= n z+ </m:t>
        </m:r>
        <m:rad>
          <m:radPr>
            <m:degHide m:val="on"/>
            <m:ctrlPr>
              <w:rPr>
                <w:rFonts w:ascii="Cambria Math" w:hAnsi="Cambria Math"/>
                <w:bCs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bCs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ρ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+</m:t>
            </m:r>
            <m:sSup>
              <m:sSupPr>
                <m:ctrlPr>
                  <w:rPr>
                    <w:rFonts w:ascii="Cambria Math" w:hAnsi="Cambria Math"/>
                    <w:bCs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ϕ-z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rad>
      </m:oMath>
      <w:r w:rsidR="00735F72">
        <w:rPr>
          <w:bCs/>
        </w:rPr>
        <w:t>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06"/>
        <w:gridCol w:w="4606"/>
      </w:tblGrid>
      <w:tr w:rsidR="00735F72" w:rsidTr="00735F72">
        <w:tc>
          <w:tcPr>
            <w:tcW w:w="4606" w:type="dxa"/>
          </w:tcPr>
          <w:p w:rsidR="00735F72" w:rsidRPr="0064012A" w:rsidRDefault="00735F72" w:rsidP="00735F72">
            <w:r>
              <w:t xml:space="preserve">Prenons l'origine en F', alors dans le plan de la figure, </w:t>
            </w:r>
            <w:r w:rsidRPr="00A7753D">
              <w:rPr>
                <w:position w:val="-10"/>
              </w:rPr>
              <w:object w:dxaOrig="140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.95pt;height:16.35pt" o:ole="">
                  <v:imagedata r:id="rId8" o:title=""/>
                </v:shape>
                <o:OLEObject Type="Embed" ProgID="Equation.DSMT4" ShapeID="_x0000_i1025" DrawAspect="Content" ObjectID="_1341231536" r:id="rId9"/>
              </w:object>
            </w:r>
            <w:r>
              <w:t xml:space="preserve"> et </w:t>
            </w:r>
            <w:r w:rsidRPr="00A7753D">
              <w:rPr>
                <w:position w:val="-10"/>
              </w:rPr>
              <w:object w:dxaOrig="1060" w:dyaOrig="320">
                <v:shape id="_x0000_i1026" type="#_x0000_t75" style="width:53.1pt;height:16.35pt" o:ole="">
                  <v:imagedata r:id="rId10" o:title=""/>
                </v:shape>
                <o:OLEObject Type="Embed" ProgID="Equation.DSMT4" ShapeID="_x0000_i1026" DrawAspect="Content" ObjectID="_1341231537" r:id="rId11"/>
              </w:object>
            </w:r>
            <w:r>
              <w:t xml:space="preserve">, ce qui en remplaçant dans l'équation précédente donne </w:t>
            </w:r>
            <w:r w:rsidRPr="00A7753D">
              <w:rPr>
                <w:position w:val="-24"/>
              </w:rPr>
              <w:object w:dxaOrig="1640" w:dyaOrig="620">
                <v:shape id="_x0000_i1027" type="#_x0000_t75" style="width:82.2pt;height:31.15pt" o:ole="">
                  <v:imagedata r:id="rId12" o:title=""/>
                </v:shape>
                <o:OLEObject Type="Embed" ProgID="Equation.DSMT4" ShapeID="_x0000_i1027" DrawAspect="Content" ObjectID="_1341231538" r:id="rId13"/>
              </w:object>
            </w:r>
            <w:r>
              <w:t>.</w:t>
            </w:r>
          </w:p>
        </w:tc>
        <w:tc>
          <w:tcPr>
            <w:tcW w:w="4606" w:type="dxa"/>
          </w:tcPr>
          <w:p w:rsidR="00735F72" w:rsidRDefault="00735F72" w:rsidP="00735F72">
            <w:pPr>
              <w:jc w:val="center"/>
              <w:rPr>
                <w:b/>
                <w:bCs/>
              </w:rPr>
            </w:pPr>
            <w:r>
              <w:object w:dxaOrig="2932" w:dyaOrig="1781">
                <v:shape id="_x0000_i1028" type="#_x0000_t75" style="width:146.55pt;height:88.85pt" o:ole="">
                  <v:imagedata r:id="rId14" o:title=""/>
                </v:shape>
                <o:OLEObject Type="Embed" ProgID="AutoSketch.Drawing.7" ShapeID="_x0000_i1028" DrawAspect="Content" ObjectID="_1341231539" r:id="rId15"/>
              </w:object>
            </w:r>
          </w:p>
        </w:tc>
      </w:tr>
    </w:tbl>
    <w:p w:rsidR="00997A4F" w:rsidRPr="00735F72" w:rsidRDefault="00735F72" w:rsidP="00246D6F">
      <w:r>
        <w:t xml:space="preserve">Comme n&gt;1, on reconnaît l'équation d'une hyperbole dont l'un des foyers est F' ; compte tenu de la symétrie de révolution autour de l'axe, la surface est un hyperboloïde de révolution d’axe </w:t>
      </w:r>
      <w:r>
        <w:rPr>
          <w:i/>
        </w:rPr>
        <w:t>Oz</w:t>
      </w:r>
      <w:r>
        <w:t>.</w:t>
      </w:r>
    </w:p>
    <w:p w:rsidR="00673240" w:rsidRPr="00673240" w:rsidRDefault="00673240" w:rsidP="00246D6F">
      <w:pPr>
        <w:rPr>
          <w:bCs/>
        </w:rPr>
      </w:pPr>
      <w:r>
        <w:rPr>
          <w:b/>
          <w:bCs/>
        </w:rPr>
        <w:t>A.2.</w:t>
      </w:r>
      <w:r>
        <w:rPr>
          <w:bCs/>
        </w:rPr>
        <w:t xml:space="preserve"> </w:t>
      </w:r>
      <w:r>
        <w:rPr>
          <w:bCs/>
          <w:i/>
        </w:rPr>
        <w:t xml:space="preserve">Erreur d’énoncé : l’écran est dans le plan focal </w:t>
      </w:r>
      <w:r>
        <w:rPr>
          <w:bCs/>
        </w:rPr>
        <w:t>image</w:t>
      </w:r>
      <w:r>
        <w:rPr>
          <w:bCs/>
          <w:i/>
        </w:rPr>
        <w:t xml:space="preserve"> de L</w:t>
      </w:r>
      <w:r>
        <w:rPr>
          <w:bCs/>
          <w:i/>
          <w:vertAlign w:val="subscript"/>
        </w:rPr>
        <w:t>2</w:t>
      </w:r>
      <w:r>
        <w:rPr>
          <w:bCs/>
        </w:rPr>
        <w:t>.</w:t>
      </w:r>
    </w:p>
    <w:p w:rsidR="00FE2B46" w:rsidRDefault="00FE2B46" w:rsidP="005C5D9A">
      <w:r>
        <w:rPr>
          <w:b/>
          <w:bCs/>
        </w:rPr>
        <w:t>A.2.1.a.</w:t>
      </w:r>
      <w:r>
        <w:t xml:space="preserve"> En supposant que le point A', conjugué de A, est à l'intersection de l'axe z et de l'écran. La figure de diffraction autour du point A' est circulaire : on observe la tache d'Airy puis des anneaux sombres et brillants. Le premier anneau sombre a pour rayon</w:t>
      </w:r>
      <w:r w:rsidR="005C5D9A">
        <w:t xml:space="preserve"> </w:t>
      </w:r>
      <w:r w:rsidR="005C5D9A" w:rsidRPr="005C5D9A">
        <w:rPr>
          <w:position w:val="-24"/>
        </w:rPr>
        <w:object w:dxaOrig="1400" w:dyaOrig="620">
          <v:shape id="_x0000_i1029" type="#_x0000_t75" style="width:69.95pt;height:31.15pt" o:ole="">
            <v:imagedata r:id="rId16" o:title=""/>
          </v:shape>
          <o:OLEObject Type="Embed" ProgID="Equation.DSMT4" ShapeID="_x0000_i1029" DrawAspect="Content" ObjectID="_1341231540" r:id="rId17"/>
        </w:object>
      </w:r>
      <w:r w:rsidR="005C5D9A">
        <w:t>.</w:t>
      </w:r>
    </w:p>
    <w:tbl>
      <w:tblPr>
        <w:tblStyle w:val="Grilledutableau"/>
        <w:tblW w:w="0" w:type="auto"/>
        <w:tblLook w:val="01C0"/>
      </w:tblPr>
      <w:tblGrid>
        <w:gridCol w:w="4928"/>
        <w:gridCol w:w="4961"/>
      </w:tblGrid>
      <w:tr w:rsidR="00735F72" w:rsidTr="00735F72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49251D" w:rsidRDefault="00B9522B" w:rsidP="00EE1695">
            <w:r>
              <w:rPr>
                <w:b/>
                <w:bCs/>
              </w:rPr>
              <w:lastRenderedPageBreak/>
              <w:t>A.2.1.b.</w:t>
            </w:r>
            <w:r>
              <w:t xml:space="preserve"> </w:t>
            </w:r>
            <w:r w:rsidR="00EE1695">
              <w:t xml:space="preserve">A' et B' sont distants de </w:t>
            </w:r>
            <w:r w:rsidR="0049251D" w:rsidRPr="005C5D9A">
              <w:rPr>
                <w:position w:val="-30"/>
              </w:rPr>
              <w:object w:dxaOrig="1460" w:dyaOrig="680">
                <v:shape id="_x0000_i1030" type="#_x0000_t75" style="width:73pt;height:33.7pt" o:ole="">
                  <v:imagedata r:id="rId18" o:title=""/>
                </v:shape>
                <o:OLEObject Type="Embed" ProgID="Equation.DSMT4" ShapeID="_x0000_i1030" DrawAspect="Content" ObjectID="_1341231541" r:id="rId19"/>
              </w:object>
            </w:r>
            <w:r w:rsidR="0049251D">
              <w:t>.</w:t>
            </w:r>
          </w:p>
          <w:p w:rsidR="009F12B0" w:rsidRPr="00B9522B" w:rsidRDefault="00B9522B" w:rsidP="00AA7912">
            <w:r>
              <w:t xml:space="preserve">Autour de chacune des images A' et B', le rayon de la tache d'Airy est </w:t>
            </w:r>
            <w:r w:rsidR="005C5D9A" w:rsidRPr="005C5D9A">
              <w:rPr>
                <w:position w:val="-24"/>
              </w:rPr>
              <w:object w:dxaOrig="1400" w:dyaOrig="620">
                <v:shape id="_x0000_i1031" type="#_x0000_t75" style="width:69.95pt;height:31.15pt" o:ole="">
                  <v:imagedata r:id="rId16" o:title=""/>
                </v:shape>
                <o:OLEObject Type="Embed" ProgID="Equation.DSMT4" ShapeID="_x0000_i1031" DrawAspect="Content" ObjectID="_1341231542" r:id="rId20"/>
              </w:object>
            </w:r>
            <w:r w:rsidR="0049251D">
              <w:t xml:space="preserve"> (figure ci</w:t>
            </w:r>
            <w:r w:rsidR="0049251D">
              <w:noBreakHyphen/>
              <w:t>dessous)</w:t>
            </w:r>
            <w:r>
              <w:t>.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735F72" w:rsidRPr="00735F72" w:rsidRDefault="00840E1D" w:rsidP="00735F72">
            <w:pPr>
              <w:jc w:val="center"/>
            </w:pPr>
            <w:r>
              <w:object w:dxaOrig="8936" w:dyaOrig="3848">
                <v:shape id="_x0000_i1032" type="#_x0000_t75" style="width:226.7pt;height:97.55pt" o:ole="">
                  <v:imagedata r:id="rId21" o:title=""/>
                </v:shape>
                <o:OLEObject Type="Embed" ProgID="AutoSketch.Drawing.7" ShapeID="_x0000_i1032" DrawAspect="Content" ObjectID="_1341231543" r:id="rId22"/>
              </w:object>
            </w:r>
          </w:p>
        </w:tc>
      </w:tr>
    </w:tbl>
    <w:p w:rsidR="00905AA2" w:rsidRPr="00735F72" w:rsidRDefault="00735F72" w:rsidP="00735F72">
      <w:pPr>
        <w:rPr>
          <w:position w:val="-24"/>
        </w:rPr>
      </w:pPr>
      <w:r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3724275</wp:posOffset>
            </wp:positionH>
            <wp:positionV relativeFrom="margin">
              <wp:posOffset>1256030</wp:posOffset>
            </wp:positionV>
            <wp:extent cx="2541270" cy="2226310"/>
            <wp:effectExtent l="19050" t="0" r="0" b="0"/>
            <wp:wrapSquare wrapText="bothSides"/>
            <wp:docPr id="57" name="Imag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1270" cy="2226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A7912">
        <w:rPr>
          <w:b/>
          <w:bCs/>
        </w:rPr>
        <w:t>A.2.1.c.</w:t>
      </w:r>
      <w:r w:rsidR="00AA7912">
        <w:t xml:space="preserve"> Les deux points sont entourés de leur tache d'Airy ; ils sont vus distinctement si A'B' &gt; r soit : </w:t>
      </w:r>
      <w:r w:rsidR="00AA7912" w:rsidRPr="005C5D9A">
        <w:rPr>
          <w:position w:val="-30"/>
        </w:rPr>
        <w:object w:dxaOrig="1880" w:dyaOrig="680">
          <v:shape id="_x0000_i1033" type="#_x0000_t75" style="width:93.95pt;height:33.7pt" o:ole="">
            <v:imagedata r:id="rId24" o:title=""/>
          </v:shape>
          <o:OLEObject Type="Embed" ProgID="Equation.DSMT4" ShapeID="_x0000_i1033" DrawAspect="Content" ObjectID="_1341231544" r:id="rId25"/>
        </w:object>
      </w:r>
      <w:r w:rsidR="00AA7912">
        <w:t xml:space="preserve"> d'où </w:t>
      </w:r>
      <w:r w:rsidR="00AA7912" w:rsidRPr="005C5D9A">
        <w:rPr>
          <w:position w:val="-24"/>
        </w:rPr>
        <w:object w:dxaOrig="2020" w:dyaOrig="620">
          <v:shape id="_x0000_i1034" type="#_x0000_t75" style="width:100.6pt;height:31.15pt" o:ole="">
            <v:imagedata r:id="rId26" o:title=""/>
          </v:shape>
          <o:OLEObject Type="Embed" ProgID="Equation.DSMT4" ShapeID="_x0000_i1034" DrawAspect="Content" ObjectID="_1341231545" r:id="rId27"/>
        </w:object>
      </w:r>
      <w:r w:rsidR="00905AA2">
        <w:rPr>
          <w:position w:val="-24"/>
        </w:rPr>
        <w:t xml:space="preserve">  </w:t>
      </w:r>
    </w:p>
    <w:p w:rsidR="002A732B" w:rsidRDefault="00CB03A4" w:rsidP="000C3A9C">
      <w:r>
        <w:rPr>
          <w:noProof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left:0;text-align:left;margin-left:298.85pt;margin-top:73.65pt;width:194.2pt;height:35.55pt;z-index:251664384;mso-width-percent:400;mso-height-percent:200;mso-width-percent:400;mso-height-percent:200;mso-width-relative:margin;mso-height-relative:margin">
            <v:textbox style="mso-fit-shape-to-text:t">
              <w:txbxContent>
                <w:p w:rsidR="00C567F0" w:rsidRPr="00C567F0" w:rsidRDefault="00C567F0">
                  <w:r>
                    <w:t xml:space="preserve">Répartition de l’intensité lumineuse autour des deux points </w:t>
                  </w:r>
                  <w:r>
                    <w:rPr>
                      <w:i/>
                    </w:rPr>
                    <w:t>A’</w:t>
                  </w:r>
                  <w:r>
                    <w:t xml:space="preserve"> et </w:t>
                  </w:r>
                  <w:r>
                    <w:rPr>
                      <w:i/>
                    </w:rPr>
                    <w:t>B’</w:t>
                  </w:r>
                  <w:r>
                    <w:t>.</w:t>
                  </w:r>
                </w:p>
              </w:txbxContent>
            </v:textbox>
          </v:shape>
        </w:pict>
      </w:r>
      <w:r w:rsidR="002A732B">
        <w:rPr>
          <w:b/>
          <w:bCs/>
        </w:rPr>
        <w:t>A.2.1.d.</w:t>
      </w:r>
      <w:r w:rsidR="002A732B">
        <w:t xml:space="preserve"> </w:t>
      </w:r>
      <w:r w:rsidR="000A613D">
        <w:t>La distance entre les deux lentilles est quelconque puisque l'observation a lieu dans le plan focal image de L</w:t>
      </w:r>
      <w:r w:rsidR="000A613D">
        <w:rPr>
          <w:vertAlign w:val="subscript"/>
        </w:rPr>
        <w:t>2</w:t>
      </w:r>
      <w:r w:rsidR="000A613D">
        <w:t xml:space="preserve">. Le système de la figure 4 </w:t>
      </w:r>
      <w:r w:rsidR="000C3A9C">
        <w:t>est</w:t>
      </w:r>
      <w:r w:rsidR="000A613D">
        <w:t xml:space="preserve"> inchangé si l'on rapproche L</w:t>
      </w:r>
      <w:r w:rsidR="000A613D">
        <w:rPr>
          <w:vertAlign w:val="subscript"/>
        </w:rPr>
        <w:t>1</w:t>
      </w:r>
      <w:r w:rsidR="000A613D">
        <w:t xml:space="preserve"> et L</w:t>
      </w:r>
      <w:r w:rsidR="000A613D">
        <w:rPr>
          <w:vertAlign w:val="subscript"/>
        </w:rPr>
        <w:t>2</w:t>
      </w:r>
      <w:r w:rsidR="000A613D">
        <w:t xml:space="preserve"> de D ; à la limite, on obtient le système de la figure 5, à condition que les montures des lentilles soi</w:t>
      </w:r>
      <w:r w:rsidR="004A09E3">
        <w:t>en</w:t>
      </w:r>
      <w:r w:rsidR="000A613D">
        <w:t>t de diamètre supérieur à D. La focale f</w:t>
      </w:r>
      <w:r w:rsidR="004A09E3">
        <w:rPr>
          <w:vertAlign w:val="superscript"/>
        </w:rPr>
        <w:t> </w:t>
      </w:r>
      <w:r w:rsidR="000A613D">
        <w:t xml:space="preserve">' de la lentille unique est alors telle que </w:t>
      </w:r>
      <w:r w:rsidR="000A613D" w:rsidRPr="000A613D">
        <w:rPr>
          <w:position w:val="-30"/>
        </w:rPr>
        <w:object w:dxaOrig="1420" w:dyaOrig="680">
          <v:shape id="_x0000_i1035" type="#_x0000_t75" style="width:70.45pt;height:33.7pt" o:ole="">
            <v:imagedata r:id="rId28" o:title=""/>
          </v:shape>
          <o:OLEObject Type="Embed" ProgID="Equation.DSMT4" ShapeID="_x0000_i1035" DrawAspect="Content" ObjectID="_1341231546" r:id="rId29"/>
        </w:object>
      </w:r>
      <w:r w:rsidR="000A613D">
        <w:t>.</w:t>
      </w:r>
    </w:p>
    <w:p w:rsidR="007D15C4" w:rsidRDefault="007D15C4" w:rsidP="000A613D">
      <w:r>
        <w:t>Soit A</w:t>
      </w:r>
      <w:r>
        <w:rPr>
          <w:vertAlign w:val="subscript"/>
        </w:rPr>
        <w:t>o</w:t>
      </w:r>
      <w:r>
        <w:t xml:space="preserve"> </w:t>
      </w:r>
      <w:r w:rsidR="004A09E3">
        <w:t xml:space="preserve">le point objet de l'axe </w:t>
      </w:r>
      <w:r>
        <w:t>dont le conjugué à travers le système se forme en A</w:t>
      </w:r>
      <w:r>
        <w:rPr>
          <w:vertAlign w:val="subscript"/>
        </w:rPr>
        <w:t>o</w:t>
      </w:r>
      <w:r>
        <w:t>', centre de l'écran.</w:t>
      </w:r>
      <w:r w:rsidR="003B2869">
        <w:t xml:space="preserve"> </w:t>
      </w:r>
      <w:r>
        <w:t>Pour deux objets A et B observés à travers le système de la figure 5,</w:t>
      </w:r>
    </w:p>
    <w:p w:rsidR="007D15C4" w:rsidRDefault="007D15C4" w:rsidP="000A613D">
      <w:r>
        <w:t xml:space="preserve">on a </w:t>
      </w:r>
      <w:r w:rsidRPr="007D15C4">
        <w:rPr>
          <w:position w:val="-32"/>
        </w:rPr>
        <w:object w:dxaOrig="1640" w:dyaOrig="760">
          <v:shape id="_x0000_i1036" type="#_x0000_t75" style="width:82.2pt;height:38.3pt" o:ole="">
            <v:imagedata r:id="rId30" o:title=""/>
          </v:shape>
          <o:OLEObject Type="Embed" ProgID="Equation.DSMT4" ShapeID="_x0000_i1036" DrawAspect="Content" ObjectID="_1341231547" r:id="rId31"/>
        </w:object>
      </w:r>
      <w:r>
        <w:tab/>
      </w:r>
      <w:r>
        <w:tab/>
        <w:t>et</w:t>
      </w:r>
      <w:r>
        <w:tab/>
      </w:r>
      <w:r w:rsidRPr="007D15C4">
        <w:rPr>
          <w:position w:val="-12"/>
        </w:rPr>
        <w:object w:dxaOrig="1579" w:dyaOrig="400">
          <v:shape id="_x0000_i1037" type="#_x0000_t75" style="width:78.65pt;height:19.9pt" o:ole="">
            <v:imagedata r:id="rId32" o:title=""/>
          </v:shape>
          <o:OLEObject Type="Embed" ProgID="Equation.DSMT4" ShapeID="_x0000_i1037" DrawAspect="Content" ObjectID="_1341231548" r:id="rId33"/>
        </w:object>
      </w:r>
    </w:p>
    <w:p w:rsidR="007D15C4" w:rsidRPr="000A613D" w:rsidRDefault="003B2869" w:rsidP="003B2869">
      <w:r>
        <w:t>Les deux images A' et B' sont v</w:t>
      </w:r>
      <w:r w:rsidR="007D15C4">
        <w:t>ues distinctement si A'B' &gt; r soit :</w:t>
      </w:r>
      <w:r w:rsidR="0089313A">
        <w:t xml:space="preserve"> </w:t>
      </w:r>
      <m:oMath>
        <m:r>
          <w:rPr>
            <w:rFonts w:ascii="Cambria Math" w:hAnsi="Cambria Math"/>
          </w:rPr>
          <m:t>AB&gt;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rés</m:t>
            </m:r>
          </m:sub>
        </m:sSub>
        <m:r>
          <w:rPr>
            <w:rFonts w:ascii="Cambria Math" w:hAnsi="Cambria Math"/>
          </w:rPr>
          <m:t xml:space="preserve">=0,61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λ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tan</m:t>
                </m:r>
              </m:fName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</m:func>
          </m:den>
        </m:f>
      </m:oMath>
      <w:r>
        <w:t>.</w:t>
      </w:r>
    </w:p>
    <w:p w:rsidR="002A732B" w:rsidRPr="007D15C4" w:rsidRDefault="007D15C4" w:rsidP="00E93D7C">
      <w:r>
        <w:t>Pour améliorer la résolution, il faut diminuer r</w:t>
      </w:r>
      <w:r>
        <w:rPr>
          <w:vertAlign w:val="subscript"/>
        </w:rPr>
        <w:t>rés</w:t>
      </w:r>
      <w:r>
        <w:t xml:space="preserve">, donc augmenter </w:t>
      </w:r>
      <w:r>
        <w:rPr>
          <w:rFonts w:ascii="Symbol" w:hAnsi="Symbol"/>
        </w:rPr>
        <w:t></w:t>
      </w:r>
      <w:r>
        <w:rPr>
          <w:vertAlign w:val="subscript"/>
        </w:rPr>
        <w:t>o</w:t>
      </w:r>
      <w:r w:rsidR="00216123">
        <w:t xml:space="preserve"> (donc augmenter D ; mais il convient de rester dans les conditions de Gauss).</w:t>
      </w:r>
    </w:p>
    <w:p w:rsidR="00E93D7C" w:rsidRPr="00782CE6" w:rsidRDefault="00E93D7C" w:rsidP="00E93D7C">
      <w:r>
        <w:rPr>
          <w:b/>
          <w:bCs/>
        </w:rPr>
        <w:t>A.2.2.</w:t>
      </w:r>
      <w:r w:rsidR="007D15C4">
        <w:t xml:space="preserve"> D'après A.1.2.</w:t>
      </w:r>
      <w:r w:rsidR="00782CE6">
        <w:t xml:space="preserve">, </w:t>
      </w:r>
      <m:oMath>
        <m:r>
          <w:rPr>
            <w:rFonts w:ascii="Cambria Math" w:hAnsi="Cambria Math"/>
          </w:rPr>
          <m:t xml:space="preserve">r= 0,61 </m:t>
        </m:r>
        <m:f>
          <m:fPr>
            <m:ctrlPr>
              <w:rPr>
                <w:rFonts w:ascii="Cambria Math" w:hAnsi="Cambria Math"/>
                <w:bCs/>
                <w:i/>
              </w:rPr>
            </m:ctrlPr>
          </m:fPr>
          <m:num>
            <m:r>
              <w:rPr>
                <w:rFonts w:ascii="Cambria Math" w:hAnsi="Cambria Math"/>
              </w:rPr>
              <m:t>λ</m:t>
            </m:r>
          </m:num>
          <m:den>
            <m:func>
              <m:funcPr>
                <m:ctrlPr>
                  <w:rPr>
                    <w:rFonts w:ascii="Cambria Math" w:hAnsi="Cambria Math"/>
                    <w:bCs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</m:t>
                    </m:r>
                  </m:sub>
                </m:sSub>
              </m:e>
            </m:func>
          </m:den>
        </m:f>
      </m:oMath>
      <w:r w:rsidR="00A01B25">
        <w:t xml:space="preserve">, la plus petite valeur étant </w:t>
      </w:r>
      <w:r w:rsidR="00782CE6">
        <w:rPr>
          <w:i/>
        </w:rPr>
        <w:t>r</w:t>
      </w:r>
      <w:r w:rsidR="00782CE6">
        <w:rPr>
          <w:i/>
          <w:vertAlign w:val="subscript"/>
        </w:rPr>
        <w:t>rés</w:t>
      </w:r>
      <w:r w:rsidR="00782CE6">
        <w:t> = 0,61 </w:t>
      </w:r>
      <w:r w:rsidR="00782CE6">
        <w:rPr>
          <w:rFonts w:ascii="Symbol" w:hAnsi="Symbol"/>
          <w:i/>
        </w:rPr>
        <w:t></w:t>
      </w:r>
      <w:r w:rsidR="00782CE6">
        <w:t>.</w:t>
      </w:r>
    </w:p>
    <w:p w:rsidR="00E93D7C" w:rsidRDefault="00E93D7C" w:rsidP="00E93D7C">
      <w:r w:rsidRPr="00E93D7C">
        <w:rPr>
          <w:b/>
          <w:bCs/>
        </w:rPr>
        <w:t>A.2.3.</w:t>
      </w:r>
      <w:r>
        <w:t xml:space="preserve"> En dehors des conditions de Gauss, on a </w:t>
      </w:r>
      <w:r w:rsidR="00782CE6">
        <w:rPr>
          <w:i/>
        </w:rPr>
        <w:t>r</w:t>
      </w:r>
      <w:r w:rsidR="00782CE6">
        <w:rPr>
          <w:i/>
          <w:vertAlign w:val="subscript"/>
        </w:rPr>
        <w:t>rés</w:t>
      </w:r>
      <w:r w:rsidR="00782CE6">
        <w:t> = 0,61 </w:t>
      </w:r>
      <w:r w:rsidR="00782CE6">
        <w:rPr>
          <w:rFonts w:ascii="Symbol" w:hAnsi="Symbol"/>
          <w:i/>
        </w:rPr>
        <w:t></w:t>
      </w:r>
      <w:r w:rsidR="00782CE6">
        <w:t xml:space="preserve">  = 305 nm.</w:t>
      </w:r>
    </w:p>
    <w:p w:rsidR="003C15D7" w:rsidRDefault="00B13E13" w:rsidP="00147970">
      <w:r>
        <w:t>Dans l</w:t>
      </w:r>
      <w:r w:rsidR="00E93D7C">
        <w:t>es conditions de Gauss,</w:t>
      </w:r>
      <w:r w:rsidR="00147848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rés,Gauss</m:t>
            </m:r>
          </m:sub>
        </m:sSub>
        <m:r>
          <w:rPr>
            <w:rFonts w:ascii="Cambria Math" w:hAnsi="Cambria Math"/>
          </w:rPr>
          <m:t>= 0,61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λ</m:t>
            </m:r>
          </m:num>
          <m:den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tan</m:t>
                </m:r>
              </m:fName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θ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</m:e>
            </m:func>
          </m:den>
        </m:f>
      </m:oMath>
      <w:r w:rsidR="00E93D7C">
        <w:t xml:space="preserve">, </w:t>
      </w:r>
      <w:r w:rsidR="00147848">
        <w:t>avec tan</w:t>
      </w:r>
      <w:r w:rsidR="00147848">
        <w:rPr>
          <w:rFonts w:ascii="Symbol" w:hAnsi="Symbol"/>
          <w:i/>
        </w:rPr>
        <w:t></w:t>
      </w:r>
      <w:r w:rsidR="00147848">
        <w:rPr>
          <w:i/>
          <w:vertAlign w:val="subscript"/>
        </w:rPr>
        <w:t>0</w:t>
      </w:r>
      <w:r w:rsidR="00147848">
        <w:t> &lt;&lt; 1</w:t>
      </w:r>
      <w:r w:rsidR="00147970">
        <w:t xml:space="preserve"> donc </w:t>
      </w:r>
      <w:r w:rsidR="00A01B25" w:rsidRPr="00147970">
        <w:rPr>
          <w:position w:val="-14"/>
        </w:rPr>
        <w:object w:dxaOrig="1359" w:dyaOrig="380">
          <v:shape id="_x0000_i1038" type="#_x0000_t75" style="width:68.45pt;height:18.9pt" o:ole="">
            <v:imagedata r:id="rId34" o:title=""/>
          </v:shape>
          <o:OLEObject Type="Embed" ProgID="Equation.DSMT4" ShapeID="_x0000_i1038" DrawAspect="Content" ObjectID="_1341231549" r:id="rId35"/>
        </w:object>
      </w:r>
      <w:r w:rsidR="00147970">
        <w:t>. La résolution est meilleure lorsque le système est utilisé en dehors des conditions de Gauss.</w:t>
      </w:r>
    </w:p>
    <w:p w:rsidR="00147848" w:rsidRDefault="000C0DD1" w:rsidP="00147970">
      <w:r>
        <w:rPr>
          <w:b/>
        </w:rPr>
        <w:t>B.1.1.</w:t>
      </w:r>
      <w:r>
        <w:t xml:space="preserve"> </w:t>
      </w:r>
      <m:oMath>
        <m:acc>
          <m:accPr>
            <m:chr m:val="̈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z</m:t>
            </m:r>
          </m:e>
        </m:acc>
        <m:r>
          <w:rPr>
            <w:rFonts w:ascii="Cambria Math" w:hAnsi="Cambria Math"/>
          </w:rPr>
          <m:t>+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z=-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e</m:t>
            </m:r>
          </m:num>
          <m:den>
            <m:r>
              <w:rPr>
                <w:rFonts w:ascii="Cambria Math" w:hAnsi="Cambria Math"/>
              </w:rPr>
              <m:t>m</m:t>
            </m:r>
          </m:den>
        </m:f>
        <m:r>
          <w:rPr>
            <w:rFonts w:ascii="Cambria Math" w:hAnsi="Cambria Math"/>
          </w:rPr>
          <m:t>E(t)</m:t>
        </m:r>
      </m:oMath>
      <w:r w:rsidR="001A62CE">
        <w:t xml:space="preserve">  (pour un électron non relativiste)</w:t>
      </w:r>
    </w:p>
    <w:p w:rsidR="00CD1BB8" w:rsidRDefault="001A62CE" w:rsidP="00147970">
      <w:r>
        <w:rPr>
          <w:b/>
        </w:rPr>
        <w:t>B.1.2.a.</w:t>
      </w:r>
      <w:r>
        <w:t xml:space="preserve"> </w:t>
      </w:r>
      <w:r w:rsidR="00CD1BB8">
        <w:t xml:space="preserve">Pour </w:t>
      </w:r>
      <w:r w:rsidR="00CD1BB8">
        <w:rPr>
          <w:i/>
        </w:rPr>
        <w:t>t</w:t>
      </w:r>
      <w:r w:rsidR="00CD1BB8">
        <w:t xml:space="preserve"> &lt; 0 on a bien sûr </w:t>
      </w:r>
      <w:r w:rsidR="00CD1BB8">
        <w:rPr>
          <w:i/>
        </w:rPr>
        <w:t>z</w:t>
      </w:r>
      <w:r w:rsidR="00CD1BB8">
        <w:t>(</w:t>
      </w:r>
      <w:r w:rsidR="00CD1BB8">
        <w:rPr>
          <w:i/>
        </w:rPr>
        <w:t>t</w:t>
      </w:r>
      <w:r w:rsidR="00CD1BB8">
        <w:t>) =0.</w:t>
      </w:r>
    </w:p>
    <w:p w:rsidR="001A62CE" w:rsidRDefault="00CD1BB8" w:rsidP="00147970">
      <w:r>
        <w:t xml:space="preserve">Pour </w:t>
      </w:r>
      <m:oMath>
        <m:r>
          <w:rPr>
            <w:rFonts w:ascii="Cambria Math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0,τ</m:t>
            </m:r>
          </m:e>
        </m:d>
      </m:oMath>
      <w:r w:rsidR="001A62CE">
        <w:t xml:space="preserve"> </w:t>
      </w:r>
      <w:r>
        <w:t xml:space="preserve">, la solution particulière fournie vérifie les deux conditions initiales et donc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 -α t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t</m:t>
                </m:r>
              </m:e>
            </m:d>
          </m:e>
        </m:func>
      </m:oMath>
      <w:r>
        <w:t>.</w:t>
      </w:r>
    </w:p>
    <w:p w:rsidR="00CD1BB8" w:rsidRDefault="00CD1BB8" w:rsidP="00147970">
      <w:r>
        <w:t xml:space="preserve">Pour </w:t>
      </w:r>
      <w:r>
        <w:rPr>
          <w:i/>
        </w:rPr>
        <w:t>t</w:t>
      </w:r>
      <w:r>
        <w:t> &gt; </w:t>
      </w:r>
      <w:r>
        <w:rPr>
          <w:rFonts w:ascii="Symbol" w:hAnsi="Symbol"/>
          <w:i/>
        </w:rPr>
        <w:t></w:t>
      </w:r>
      <w:r>
        <w:t xml:space="preserve">, il est commode de chercher la solution sous la forme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 A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t-τ</m:t>
                    </m:r>
                  </m:e>
                </m:d>
              </m:e>
            </m:d>
            <m:r>
              <w:rPr>
                <w:rFonts w:ascii="Cambria Math" w:hAnsi="Cambria Math"/>
              </w:rPr>
              <m:t>+ B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t-τ</m:t>
                        </m:r>
                      </m:e>
                    </m:d>
                  </m:e>
                </m:d>
              </m:e>
            </m:func>
          </m:e>
        </m:func>
      </m:oMath>
      <w:r w:rsidR="009627A6">
        <w:t xml:space="preserve">. La continuité de </w:t>
      </w:r>
      <w:r w:rsidR="009627A6">
        <w:rPr>
          <w:i/>
        </w:rPr>
        <w:t>z</w:t>
      </w:r>
      <w:r w:rsidR="009627A6">
        <w:t xml:space="preserve"> et de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z</m:t>
            </m:r>
          </m:e>
        </m:acc>
      </m:oMath>
      <w:r w:rsidR="009627A6">
        <w:t xml:space="preserve"> en </w:t>
      </w:r>
      <w:r w:rsidR="009627A6">
        <w:rPr>
          <w:i/>
        </w:rPr>
        <w:t>t</w:t>
      </w:r>
      <w:r w:rsidR="009627A6">
        <w:t> = </w:t>
      </w:r>
      <w:r w:rsidR="009627A6">
        <w:rPr>
          <w:rFonts w:ascii="Symbol" w:hAnsi="Symbol"/>
          <w:i/>
        </w:rPr>
        <w:t></w:t>
      </w:r>
      <w:r w:rsidR="009627A6">
        <w:t xml:space="preserve"> mène sans difficulté au résultat :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 -α τ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τ</m:t>
                </m:r>
              </m:e>
            </m:d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t-τ</m:t>
                        </m:r>
                      </m:e>
                    </m:d>
                  </m:e>
                </m:d>
              </m:e>
            </m:func>
          </m:e>
        </m:func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α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ω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τ</m:t>
                    </m:r>
                  </m:e>
                </m:d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τ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ω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0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τ</m:t>
                        </m:r>
                      </m:e>
                    </m:d>
                  </m:e>
                </m:func>
              </m:e>
            </m:func>
          </m:e>
        </m:d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t-τ</m:t>
                    </m:r>
                  </m:e>
                </m:d>
              </m:e>
            </m:d>
          </m:e>
        </m:func>
      </m:oMath>
      <w:r w:rsidR="009627A6">
        <w:t> : le nuage électronique, qui a été mis en mouvement dans l’intervalle [0,</w:t>
      </w:r>
      <w:r w:rsidR="009627A6">
        <w:rPr>
          <w:rFonts w:ascii="Symbol" w:hAnsi="Symbol"/>
          <w:i/>
        </w:rPr>
        <w:t></w:t>
      </w:r>
      <w:r w:rsidR="009627A6">
        <w:t>], oscille indéfiniment.</w:t>
      </w:r>
    </w:p>
    <w:p w:rsidR="009627A6" w:rsidRDefault="00654137" w:rsidP="00147970">
      <w:r>
        <w:rPr>
          <w:b/>
        </w:rPr>
        <w:t>B.1.2.b.</w:t>
      </w:r>
      <w:r>
        <w:t xml:space="preserve"> </w:t>
      </w:r>
      <w:r w:rsidR="00552288">
        <w:t xml:space="preserve">L’énergie de l’oscillateur est constante pour </w:t>
      </w:r>
      <w:r w:rsidR="00552288">
        <w:rPr>
          <w:i/>
        </w:rPr>
        <w:t>t</w:t>
      </w:r>
      <w:r w:rsidR="00552288">
        <w:t xml:space="preserve"> &gt; </w:t>
      </w:r>
      <w:r w:rsidR="00552288">
        <w:rPr>
          <w:rFonts w:ascii="Symbol" w:hAnsi="Symbol"/>
          <w:i/>
        </w:rPr>
        <w:t></w:t>
      </w:r>
      <w:r w:rsidR="00552288">
        <w:t xml:space="preserve"> (oscillateur harmonique en régime libre non amorti). Elle vaut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acc>
              <m:accPr>
                <m:chr m:val="̇"/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z</m:t>
                </m:r>
              </m:e>
            </m:acc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m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443CC3">
        <w:t>.</w:t>
      </w:r>
      <w:r w:rsidR="00522413">
        <w:t xml:space="preserve"> On peut la calculer à </w:t>
      </w:r>
      <w:r w:rsidR="00522413">
        <w:rPr>
          <w:i/>
        </w:rPr>
        <w:t>t</w:t>
      </w:r>
      <w:r w:rsidR="00522413">
        <w:t xml:space="preserve"> = </w:t>
      </w:r>
      <w:r w:rsidR="00522413">
        <w:rPr>
          <w:rFonts w:ascii="Symbol" w:hAnsi="Symbol"/>
          <w:i/>
        </w:rPr>
        <w:t></w:t>
      </w:r>
      <w:r w:rsidR="00522413">
        <w:t xml:space="preserve"> (calcul assez simple) ; elle vaut de manière approchée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m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α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τ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522413">
        <w:t xml:space="preserve"> si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τ≫1</m:t>
        </m:r>
      </m:oMath>
      <w:r w:rsidR="00522413">
        <w:t>.</w:t>
      </w:r>
    </w:p>
    <w:p w:rsidR="00291431" w:rsidRDefault="00A23E57" w:rsidP="00147970">
      <w:r>
        <w:rPr>
          <w:b/>
        </w:rPr>
        <w:t>B.1.3.</w:t>
      </w:r>
      <w:r>
        <w:t xml:space="preserve"> </w:t>
      </w:r>
      <w:r w:rsidR="00291431">
        <w:t>On recommence avec des conditions initiales différentes</w:t>
      </w:r>
      <w:r w:rsidR="007F4C93">
        <w:t xml:space="preserve"> (changement d’origine des temps).</w:t>
      </w:r>
    </w:p>
    <w:p w:rsidR="00291431" w:rsidRDefault="00291431" w:rsidP="00147970">
      <w:r>
        <w:t xml:space="preserve">Pour </w:t>
      </w:r>
      <w:r>
        <w:rPr>
          <w:i/>
        </w:rPr>
        <w:t>t</w:t>
      </w:r>
      <w:r>
        <w:t xml:space="preserve"> &lt; 0, </w:t>
      </w:r>
      <m:oMath>
        <m:r>
          <w:rPr>
            <w:rFonts w:ascii="Cambria Math" w:hAnsi="Cambria Math"/>
          </w:rPr>
          <m:t>z=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t</m:t>
                </m:r>
              </m:e>
            </m:d>
          </m:e>
        </m:func>
      </m:oMath>
      <w:r>
        <w:t xml:space="preserve"> avec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e>
        </m:d>
        <m:r>
          <w:rPr>
            <w:rFonts w:ascii="Cambria Math" w:hAnsi="Cambria Math"/>
          </w:rPr>
          <m:t>=ατ</m:t>
        </m:r>
      </m:oMath>
      <w:r>
        <w:t xml:space="preserve"> (valeur approchée lorsque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τ≫1</m:t>
        </m:r>
      </m:oMath>
      <w:r>
        <w:t>).</w:t>
      </w:r>
    </w:p>
    <w:p w:rsidR="00AA7912" w:rsidRDefault="007F4C93" w:rsidP="00AA7912">
      <w:r>
        <w:lastRenderedPageBreak/>
        <w:t xml:space="preserve">Pour </w:t>
      </w:r>
      <m:oMath>
        <m:r>
          <w:rPr>
            <w:rFonts w:ascii="Cambria Math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0,τ</m:t>
            </m:r>
          </m:e>
        </m:d>
      </m:oMath>
      <w:r>
        <w:t xml:space="preserve">, on cherche la solution sous la forme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=-αt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t</m:t>
                </m:r>
              </m:e>
            </m:d>
            <m:r>
              <w:rPr>
                <w:rFonts w:ascii="Cambria Math" w:hAnsi="Cambria Math"/>
              </w:rPr>
              <m:t>+A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</m:e>
            </m:func>
            <m:r>
              <w:rPr>
                <w:rFonts w:ascii="Cambria Math" w:hAnsi="Cambria Math"/>
              </w:rPr>
              <m:t>+B</m:t>
            </m:r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ω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t</m:t>
                    </m:r>
                  </m:e>
                </m:d>
              </m:e>
            </m:func>
          </m:e>
        </m:func>
      </m:oMath>
      <w:r>
        <w:t xml:space="preserve">. La continuité de </w:t>
      </w:r>
      <w:r>
        <w:rPr>
          <w:i/>
        </w:rPr>
        <w:t>z</w:t>
      </w:r>
      <w:r>
        <w:t xml:space="preserve"> et de </w:t>
      </w:r>
      <m:oMath>
        <m:acc>
          <m:accPr>
            <m:chr m:val="̇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z</m:t>
            </m:r>
          </m:e>
        </m:acc>
      </m:oMath>
      <w:r>
        <w:t xml:space="preserve"> en </w:t>
      </w:r>
      <w:r>
        <w:rPr>
          <w:i/>
        </w:rPr>
        <w:t>t</w:t>
      </w:r>
      <w:r w:rsidR="00C567F0">
        <w:t> = 0</w:t>
      </w:r>
      <w:r>
        <w:t xml:space="preserve">  donne :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z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  <m:r>
              <w:rPr>
                <w:rFonts w:ascii="Cambria Math" w:hAnsi="Cambria Math"/>
              </w:rPr>
              <m:t>-αt</m:t>
            </m:r>
          </m:e>
        </m:d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</w:rPr>
                  <m:t>t</m:t>
                </m:r>
              </m:e>
            </m:d>
          </m:e>
        </m:func>
      </m:oMath>
      <w:r>
        <w:t xml:space="preserve">. On voit bien, que si </w:t>
      </w:r>
      <w:r>
        <w:rPr>
          <w:i/>
        </w:rPr>
        <w:t>z</w:t>
      </w:r>
      <w:r>
        <w:rPr>
          <w:i/>
          <w:vertAlign w:val="subscript"/>
        </w:rPr>
        <w:t>m</w:t>
      </w:r>
      <w:r>
        <w:t xml:space="preserve"> &gt; 0, l’énergie de l’oscillateur redevient nulle à </w:t>
      </w:r>
      <w:r>
        <w:rPr>
          <w:i/>
        </w:rPr>
        <w:t>t</w:t>
      </w:r>
      <w:r>
        <w:t xml:space="preserve"> = </w:t>
      </w:r>
      <w:r>
        <w:rPr>
          <w:rFonts w:ascii="Symbol" w:hAnsi="Symbol"/>
          <w:i/>
        </w:rPr>
        <w:t></w:t>
      </w:r>
      <w:r>
        <w:t xml:space="preserve">  (résultat valable si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τ≫1</m:t>
        </m:r>
      </m:oMath>
      <w:r>
        <w:t>).</w:t>
      </w:r>
      <w:r w:rsidR="00215AC2">
        <w:t xml:space="preserve"> Il s’agit ici d’une modélisation d’une émission stimulée.</w:t>
      </w:r>
      <w:r w:rsidR="000D4872">
        <w:t xml:space="preserve"> On peut proposer le graphe </w:t>
      </w:r>
      <w:r w:rsidR="001665BC">
        <w:t>ci-dess</w:t>
      </w:r>
      <w:r w:rsidR="00AA7912">
        <w:t>o</w:t>
      </w:r>
      <w:r w:rsidR="001665BC">
        <w:t>us</w:t>
      </w:r>
      <w:r w:rsidR="000D4872">
        <w:t>.</w:t>
      </w:r>
    </w:p>
    <w:p w:rsidR="000D4872" w:rsidRDefault="00AA7912" w:rsidP="00AA7912">
      <w:pPr>
        <w:jc w:val="center"/>
      </w:pPr>
      <w:r>
        <w:rPr>
          <w:noProof/>
        </w:rPr>
        <w:drawing>
          <wp:inline distT="0" distB="0" distL="0" distR="0">
            <wp:extent cx="3359726" cy="2520000"/>
            <wp:effectExtent l="19050" t="0" r="0" b="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726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38E8" w:rsidRDefault="00B938E8" w:rsidP="00147970">
      <w:r>
        <w:rPr>
          <w:b/>
        </w:rPr>
        <w:t>B.1.4.</w:t>
      </w:r>
      <w:r>
        <w:t xml:space="preserve"> </w:t>
      </w:r>
      <w:r w:rsidR="00A145B5">
        <w:t>Un électron accéléré</w:t>
      </w:r>
      <w:r w:rsidR="00215AC2">
        <w:t xml:space="preserve"> rayonne de l’én</w:t>
      </w:r>
      <w:r w:rsidR="00057D3A">
        <w:t>ergie, ce qui fait tendre vers zéro</w:t>
      </w:r>
      <w:r w:rsidR="00215AC2">
        <w:t xml:space="preserve"> l’énergie et donc l’amplitude de l’oscillateur.</w:t>
      </w:r>
    </w:p>
    <w:p w:rsidR="00215AC2" w:rsidRPr="00433DB6" w:rsidRDefault="00215AC2" w:rsidP="00147970">
      <w:r>
        <w:rPr>
          <w:b/>
        </w:rPr>
        <w:t>B.1.5.</w:t>
      </w:r>
      <w:r>
        <w:t xml:space="preserve"> </w:t>
      </w:r>
      <w:r w:rsidR="00114B5E">
        <w:t>(1) Le champ donne de l’énergie à l’atome</w:t>
      </w:r>
      <w:r w:rsidR="00433DB6">
        <w:t xml:space="preserve"> (début de la courbe donnant </w:t>
      </w:r>
      <w:r w:rsidR="00433DB6">
        <w:rPr>
          <w:i/>
        </w:rPr>
        <w:t>z</w:t>
      </w:r>
      <w:r w:rsidR="00433DB6">
        <w:t>(</w:t>
      </w:r>
      <w:r w:rsidR="00433DB6">
        <w:rPr>
          <w:i/>
        </w:rPr>
        <w:t>t</w:t>
      </w:r>
      <w:r w:rsidR="00433DB6">
        <w:t>)).</w:t>
      </w:r>
    </w:p>
    <w:p w:rsidR="00114B5E" w:rsidRPr="00433DB6" w:rsidRDefault="00114B5E" w:rsidP="00147970">
      <w:r>
        <w:t>(2) et (3) L’atome donne de l’</w:t>
      </w:r>
      <w:r w:rsidR="00433DB6">
        <w:t xml:space="preserve">énergie au champ ((2) : fin de la courbe donnant </w:t>
      </w:r>
      <w:r w:rsidR="00433DB6">
        <w:rPr>
          <w:i/>
        </w:rPr>
        <w:t>z</w:t>
      </w:r>
      <w:r w:rsidR="00433DB6">
        <w:t>(</w:t>
      </w:r>
      <w:r w:rsidR="00433DB6">
        <w:rPr>
          <w:i/>
        </w:rPr>
        <w:t>t</w:t>
      </w:r>
      <w:r w:rsidR="00433DB6">
        <w:t>) ; (3) : idem mais la décroissance de l’amplitude serait exponentielle au lieu d’être linéaire).</w:t>
      </w:r>
    </w:p>
    <w:p w:rsidR="00061893" w:rsidRPr="00061893" w:rsidRDefault="003C15D7" w:rsidP="00147970">
      <w:pPr>
        <w:rPr>
          <w:b/>
          <w:bCs/>
          <w:position w:val="-24"/>
        </w:rPr>
      </w:pPr>
      <w:r w:rsidRPr="003C15D7">
        <w:rPr>
          <w:b/>
          <w:bCs/>
        </w:rPr>
        <w:t>B.2.1.</w:t>
      </w:r>
      <w:r w:rsidR="00C815F3">
        <w:rPr>
          <w:b/>
          <w:bCs/>
        </w:rPr>
        <w:t xml:space="preserve">    </w:t>
      </w:r>
      <w:r w:rsidRPr="003C15D7">
        <w:rPr>
          <w:b/>
          <w:bCs/>
          <w:position w:val="-24"/>
        </w:rPr>
        <w:object w:dxaOrig="3560" w:dyaOrig="620">
          <v:shape id="_x0000_i1039" type="#_x0000_t75" style="width:177.7pt;height:31.15pt" o:ole="">
            <v:imagedata r:id="rId37" o:title=""/>
          </v:shape>
          <o:OLEObject Type="Embed" ProgID="Equation.DSMT4" ShapeID="_x0000_i1039" DrawAspect="Content" ObjectID="_1341231550" r:id="rId38"/>
        </w:object>
      </w:r>
      <w:r w:rsidR="00061893">
        <w:rPr>
          <w:b/>
          <w:bCs/>
          <w:position w:val="-24"/>
        </w:rPr>
        <w:t xml:space="preserve"> </w:t>
      </w:r>
    </w:p>
    <w:p w:rsidR="003C15D7" w:rsidRDefault="003C15D7" w:rsidP="003C15D7">
      <w:r>
        <w:t>En régime permanent,</w:t>
      </w:r>
      <w:r w:rsidRPr="003C15D7">
        <w:rPr>
          <w:position w:val="-4"/>
        </w:rPr>
        <w:object w:dxaOrig="180" w:dyaOrig="279">
          <v:shape id="_x0000_i1040" type="#_x0000_t75" style="width:8.7pt;height:13.8pt" o:ole="">
            <v:imagedata r:id="rId39" o:title=""/>
          </v:shape>
          <o:OLEObject Type="Embed" ProgID="Equation.DSMT4" ShapeID="_x0000_i1040" DrawAspect="Content" ObjectID="_1341231551" r:id="rId40"/>
        </w:object>
      </w:r>
      <w:r w:rsidRPr="003C15D7">
        <w:rPr>
          <w:b/>
          <w:bCs/>
          <w:position w:val="-12"/>
        </w:rPr>
        <w:object w:dxaOrig="2439" w:dyaOrig="360">
          <v:shape id="_x0000_i1041" type="#_x0000_t75" style="width:122.05pt;height:18.4pt" o:ole="">
            <v:imagedata r:id="rId41" o:title=""/>
          </v:shape>
          <o:OLEObject Type="Embed" ProgID="Equation.DSMT4" ShapeID="_x0000_i1041" DrawAspect="Content" ObjectID="_1341231552" r:id="rId42"/>
        </w:object>
      </w:r>
      <w:r w:rsidR="00C815F3">
        <w:t xml:space="preserve"> </w:t>
      </w:r>
      <w:r>
        <w:t>et</w:t>
      </w:r>
      <w:r w:rsidR="00C815F3">
        <w:t xml:space="preserve">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=N</m:t>
        </m:r>
      </m:oMath>
      <w:r w:rsidR="00C815F3">
        <w:t xml:space="preserve">  </w:t>
      </w:r>
      <w:r>
        <w:t>ce qui donne</w:t>
      </w:r>
      <w:r w:rsidR="00231F75">
        <w:t xml:space="preserve"> </w:t>
      </w:r>
      <w:r w:rsidRPr="003C15D7">
        <w:rPr>
          <w:position w:val="-28"/>
        </w:rPr>
        <w:object w:dxaOrig="1620" w:dyaOrig="660">
          <v:shape id="_x0000_i1042" type="#_x0000_t75" style="width:80.7pt;height:33.2pt" o:ole="">
            <v:imagedata r:id="rId43" o:title=""/>
          </v:shape>
          <o:OLEObject Type="Embed" ProgID="Equation.DSMT4" ShapeID="_x0000_i1042" DrawAspect="Content" ObjectID="_1341231553" r:id="rId44"/>
        </w:object>
      </w:r>
      <w:r w:rsidR="00231F75">
        <w:t xml:space="preserve">   et  </w:t>
      </w:r>
      <w:r w:rsidRPr="003C15D7">
        <w:rPr>
          <w:position w:val="-28"/>
        </w:rPr>
        <w:object w:dxaOrig="1640" w:dyaOrig="660">
          <v:shape id="_x0000_i1043" type="#_x0000_t75" style="width:82.2pt;height:33.2pt" o:ole="">
            <v:imagedata r:id="rId45" o:title=""/>
          </v:shape>
          <o:OLEObject Type="Embed" ProgID="Equation.DSMT4" ShapeID="_x0000_i1043" DrawAspect="Content" ObjectID="_1341231554" r:id="rId46"/>
        </w:object>
      </w:r>
      <w:r w:rsidR="00231F75">
        <w:rPr>
          <w:position w:val="-28"/>
        </w:rPr>
        <w:t xml:space="preserve">  </w:t>
      </w:r>
    </w:p>
    <w:p w:rsidR="003C15D7" w:rsidRPr="00471271" w:rsidRDefault="003C15D7" w:rsidP="00E21937">
      <w:pPr>
        <w:rPr>
          <w:b/>
          <w:bCs/>
        </w:rPr>
      </w:pPr>
      <w:r w:rsidRPr="00061893">
        <w:rPr>
          <w:b/>
          <w:bCs/>
        </w:rPr>
        <w:t>B.2.2.</w:t>
      </w:r>
      <w:r w:rsidR="00061893" w:rsidRPr="00061893">
        <w:rPr>
          <w:b/>
          <w:bCs/>
        </w:rPr>
        <w:t>a.</w:t>
      </w:r>
      <w:r w:rsidR="0089629D" w:rsidRPr="003C15D7">
        <w:rPr>
          <w:b/>
          <w:bCs/>
          <w:position w:val="-24"/>
        </w:rPr>
        <w:object w:dxaOrig="8580" w:dyaOrig="620">
          <v:shape id="_x0000_i1044" type="#_x0000_t75" style="width:428.95pt;height:31.15pt" o:ole="">
            <v:imagedata r:id="rId47" o:title=""/>
          </v:shape>
          <o:OLEObject Type="Embed" ProgID="Equation.DSMT4" ShapeID="_x0000_i1044" DrawAspect="Content" ObjectID="_1341231555" r:id="rId48"/>
        </w:object>
      </w:r>
      <w:r w:rsidR="00E21937">
        <w:rPr>
          <w:b/>
          <w:bCs/>
        </w:rPr>
        <w:t xml:space="preserve"> </w:t>
      </w:r>
      <w:r w:rsidR="00E21937" w:rsidRPr="00E21937">
        <w:t xml:space="preserve">puisque </w:t>
      </w:r>
      <w:r w:rsidR="00E21937" w:rsidRPr="00471271">
        <w:rPr>
          <w:i/>
        </w:rPr>
        <w:t>N</w:t>
      </w:r>
      <w:r w:rsidR="00E21937" w:rsidRPr="00471271">
        <w:rPr>
          <w:i/>
          <w:vertAlign w:val="subscript"/>
        </w:rPr>
        <w:t>2</w:t>
      </w:r>
      <w:r w:rsidR="00E21937">
        <w:t> = 0.</w:t>
      </w:r>
    </w:p>
    <w:p w:rsidR="00471271" w:rsidRPr="00471271" w:rsidRDefault="00471271" w:rsidP="00E21937">
      <w:pPr>
        <w:rPr>
          <w:vertAlign w:val="superscript"/>
        </w:rPr>
      </w:pPr>
      <w:r>
        <w:rPr>
          <w:b/>
        </w:rPr>
        <w:t>B.2.2.b.</w:t>
      </w:r>
      <w:r w:rsidR="000E052B">
        <w:t xml:space="preserve">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4</m:t>
            </m:r>
          </m:sub>
        </m:sSub>
        <m:r>
          <w:rPr>
            <w:rFonts w:ascii="Cambria Math" w:hAnsi="Cambria Math"/>
          </w:rPr>
          <m:t>=N</m:t>
        </m:r>
      </m:oMath>
      <w:r w:rsidRPr="00061893">
        <w:t xml:space="preserve"> </w:t>
      </w:r>
      <w:r>
        <w:t xml:space="preserve">donne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=N</m:t>
        </m:r>
      </m:oMath>
      <w:r>
        <w:t xml:space="preserve">  puisque N</w:t>
      </w:r>
      <w:r>
        <w:rPr>
          <w:vertAlign w:val="subscript"/>
        </w:rPr>
        <w:t>1</w:t>
      </w:r>
      <w:r>
        <w:t> = N</w:t>
      </w:r>
      <w:r>
        <w:rPr>
          <w:vertAlign w:val="subscript"/>
        </w:rPr>
        <w:t>2</w:t>
      </w:r>
      <w:r>
        <w:t> = N</w:t>
      </w:r>
      <w:r>
        <w:rPr>
          <w:vertAlign w:val="subscript"/>
        </w:rPr>
        <w:t>4</w:t>
      </w:r>
      <w:r>
        <w:t> = 0.</w:t>
      </w:r>
    </w:p>
    <w:p w:rsidR="0089629D" w:rsidRDefault="0089629D" w:rsidP="007D3B70">
      <w:r>
        <w:t xml:space="preserve">En régime permanent, </w:t>
      </w:r>
      <w:r w:rsidRPr="007D3B70">
        <w:rPr>
          <w:bCs/>
          <w:position w:val="-24"/>
        </w:rPr>
        <w:object w:dxaOrig="840" w:dyaOrig="620">
          <v:shape id="_x0000_i1045" type="#_x0000_t75" style="width:41.85pt;height:31.15pt" o:ole="">
            <v:imagedata r:id="rId49" o:title=""/>
          </v:shape>
          <o:OLEObject Type="Embed" ProgID="Equation.DSMT4" ShapeID="_x0000_i1045" DrawAspect="Content" ObjectID="_1341231556" r:id="rId50"/>
        </w:object>
      </w:r>
      <w:r w:rsidRPr="007D3B70">
        <w:rPr>
          <w:bCs/>
        </w:rPr>
        <w:t xml:space="preserve"> </w:t>
      </w:r>
      <w:r w:rsidR="007D3B70" w:rsidRPr="007D3B70">
        <w:rPr>
          <w:bCs/>
        </w:rPr>
        <w:t xml:space="preserve">. </w:t>
      </w:r>
      <w:r w:rsidR="007D3B70">
        <w:rPr>
          <w:bCs/>
        </w:rPr>
        <w:t xml:space="preserve"> </w:t>
      </w:r>
      <w:r w:rsidR="007D3B70" w:rsidRPr="007D3B70">
        <w:rPr>
          <w:bCs/>
        </w:rPr>
        <w:t>Cela donne un système de</w:t>
      </w:r>
      <w:r w:rsidR="007D3B70">
        <w:rPr>
          <w:bCs/>
        </w:rPr>
        <w:t xml:space="preserve"> deux équations à deux inconnues </w:t>
      </w:r>
      <w:r w:rsidR="007D3B70">
        <w:rPr>
          <w:bCs/>
          <w:i/>
        </w:rPr>
        <w:t>N</w:t>
      </w:r>
      <w:r w:rsidR="007D3B70">
        <w:rPr>
          <w:bCs/>
          <w:i/>
          <w:vertAlign w:val="subscript"/>
        </w:rPr>
        <w:t>0</w:t>
      </w:r>
      <w:r w:rsidR="007D3B70">
        <w:rPr>
          <w:bCs/>
        </w:rPr>
        <w:t xml:space="preserve"> et </w:t>
      </w:r>
      <w:r w:rsidR="007D3B70">
        <w:rPr>
          <w:bCs/>
          <w:i/>
        </w:rPr>
        <w:t>N</w:t>
      </w:r>
      <w:r w:rsidR="007D3B70">
        <w:rPr>
          <w:bCs/>
          <w:i/>
          <w:vertAlign w:val="subscript"/>
        </w:rPr>
        <w:t>3</w:t>
      </w:r>
      <w:r w:rsidR="007D3B70">
        <w:rPr>
          <w:bCs/>
        </w:rPr>
        <w:t>, dont la résolution donne</w:t>
      </w:r>
      <w:r>
        <w:t xml:space="preserve"> </w:t>
      </w:r>
      <w:r w:rsidR="001409B3" w:rsidRPr="0089629D">
        <w:rPr>
          <w:position w:val="-30"/>
        </w:rPr>
        <w:object w:dxaOrig="3140" w:dyaOrig="680">
          <v:shape id="_x0000_i1046" type="#_x0000_t75" style="width:157.3pt;height:33.7pt" o:ole="">
            <v:imagedata r:id="rId51" o:title=""/>
          </v:shape>
          <o:OLEObject Type="Embed" ProgID="Equation.DSMT4" ShapeID="_x0000_i1046" DrawAspect="Content" ObjectID="_1341231557" r:id="rId52"/>
        </w:object>
      </w:r>
      <w:r w:rsidR="007D3B70">
        <w:rPr>
          <w:position w:val="-30"/>
        </w:rPr>
        <w:t xml:space="preserve">    </w:t>
      </w:r>
    </w:p>
    <w:p w:rsidR="0089629D" w:rsidRDefault="0089629D" w:rsidP="0089629D">
      <w:r>
        <w:t>La puissance associée à l'émission de E</w:t>
      </w:r>
      <w:r>
        <w:rPr>
          <w:vertAlign w:val="subscript"/>
        </w:rPr>
        <w:t>3</w:t>
      </w:r>
      <w:r>
        <w:t xml:space="preserve"> vers E</w:t>
      </w:r>
      <w:r>
        <w:rPr>
          <w:vertAlign w:val="subscript"/>
        </w:rPr>
        <w:t>1</w:t>
      </w:r>
      <w:r>
        <w:t xml:space="preserve"> est</w:t>
      </w:r>
    </w:p>
    <w:p w:rsidR="0089629D" w:rsidRDefault="001409B3" w:rsidP="0089629D">
      <w:r w:rsidRPr="0089629D">
        <w:rPr>
          <w:position w:val="-32"/>
        </w:rPr>
        <w:object w:dxaOrig="6700" w:dyaOrig="720">
          <v:shape id="_x0000_i1047" type="#_x0000_t75" style="width:335pt;height:36.25pt" o:ole="">
            <v:imagedata r:id="rId53" o:title=""/>
          </v:shape>
          <o:OLEObject Type="Embed" ProgID="Equation.DSMT4" ShapeID="_x0000_i1047" DrawAspect="Content" ObjectID="_1341231558" r:id="rId54"/>
        </w:object>
      </w:r>
    </w:p>
    <w:p w:rsidR="000446F7" w:rsidRDefault="0089629D" w:rsidP="0089629D">
      <w:r>
        <w:t>Pour I</w:t>
      </w:r>
      <w:r>
        <w:rPr>
          <w:vertAlign w:val="subscript"/>
        </w:rPr>
        <w:t>D</w:t>
      </w:r>
      <w:r>
        <w:t xml:space="preserve"> = 0, </w:t>
      </w:r>
      <w:r w:rsidR="00762A3C" w:rsidRPr="0089629D">
        <w:rPr>
          <w:position w:val="-30"/>
        </w:rPr>
        <w:object w:dxaOrig="3040" w:dyaOrig="680">
          <v:shape id="_x0000_i1048" type="#_x0000_t75" style="width:152.15pt;height:33.7pt" o:ole="">
            <v:imagedata r:id="rId55" o:title=""/>
          </v:shape>
          <o:OLEObject Type="Embed" ProgID="Equation.DSMT4" ShapeID="_x0000_i1048" DrawAspect="Content" ObjectID="_1341231559" r:id="rId56"/>
        </w:object>
      </w:r>
      <w:r>
        <w:t xml:space="preserve"> et finalement,</w:t>
      </w:r>
      <w:r w:rsidR="004E4028">
        <w:t xml:space="preserve"> </w:t>
      </w:r>
      <w:r w:rsidRPr="0089629D">
        <w:rPr>
          <w:position w:val="-30"/>
        </w:rPr>
        <w:object w:dxaOrig="1420" w:dyaOrig="680">
          <v:shape id="_x0000_i1049" type="#_x0000_t75" style="width:70.45pt;height:33.7pt" o:ole="">
            <v:imagedata r:id="rId57" o:title=""/>
          </v:shape>
          <o:OLEObject Type="Embed" ProgID="Equation.DSMT4" ShapeID="_x0000_i1049" DrawAspect="Content" ObjectID="_1341231560" r:id="rId58"/>
        </w:object>
      </w:r>
      <w:r>
        <w:t>ave</w:t>
      </w:r>
      <w:r w:rsidR="004E4028">
        <w:t>c</w:t>
      </w:r>
      <w:r w:rsidRPr="0089629D">
        <w:rPr>
          <w:position w:val="-30"/>
        </w:rPr>
        <w:object w:dxaOrig="2120" w:dyaOrig="680">
          <v:shape id="_x0000_i1050" type="#_x0000_t75" style="width:105.7pt;height:33.7pt" o:ole="">
            <v:imagedata r:id="rId59" o:title=""/>
          </v:shape>
          <o:OLEObject Type="Embed" ProgID="Equation.DSMT4" ShapeID="_x0000_i1050" DrawAspect="Content" ObjectID="_1341231561" r:id="rId60"/>
        </w:object>
      </w:r>
      <w:r w:rsidR="0002158B">
        <w:t> ;</w:t>
      </w:r>
      <w:r w:rsidR="004E4028">
        <w:t xml:space="preserve">  </w:t>
      </w:r>
      <w:r w:rsidR="000446F7">
        <w:t>I</w:t>
      </w:r>
      <w:r w:rsidR="000446F7">
        <w:rPr>
          <w:vertAlign w:val="subscript"/>
        </w:rPr>
        <w:t>S</w:t>
      </w:r>
      <w:r w:rsidR="000446F7">
        <w:t xml:space="preserve"> est</w:t>
      </w:r>
      <w:r w:rsidR="009938BA">
        <w:t xml:space="preserve"> bien</w:t>
      </w:r>
      <w:r w:rsidR="000446F7">
        <w:t xml:space="preserve"> une fonction affine croissante de I</w:t>
      </w:r>
      <w:r w:rsidR="000446F7">
        <w:rPr>
          <w:vertAlign w:val="subscript"/>
        </w:rPr>
        <w:t>P</w:t>
      </w:r>
      <w:r w:rsidR="009938BA">
        <w:t xml:space="preserve"> (voir partie C).</w:t>
      </w:r>
    </w:p>
    <w:p w:rsidR="0002158B" w:rsidRDefault="0002158B" w:rsidP="009938BA">
      <w:r>
        <w:t>On voit qu’on émet ainsi une onde dont on peut faire varier la puissance</w:t>
      </w:r>
      <w:r w:rsidR="009938BA">
        <w:t xml:space="preserve"> </w:t>
      </w:r>
      <w:r w:rsidR="009938BA">
        <w:rPr>
          <w:i/>
        </w:rPr>
        <w:t>P</w:t>
      </w:r>
      <w:r>
        <w:t xml:space="preserve"> de </w:t>
      </w:r>
      <w:r>
        <w:rPr>
          <w:i/>
        </w:rPr>
        <w:t>P</w:t>
      </w:r>
      <w:r>
        <w:rPr>
          <w:i/>
          <w:vertAlign w:val="subscript"/>
        </w:rPr>
        <w:t>0</w:t>
      </w:r>
      <w:r>
        <w:t xml:space="preserve"> à 0, lorsqu’on augmente l’intensité </w:t>
      </w:r>
      <w:r>
        <w:rPr>
          <w:i/>
        </w:rPr>
        <w:t>I</w:t>
      </w:r>
      <w:r>
        <w:rPr>
          <w:i/>
          <w:vertAlign w:val="subscript"/>
        </w:rPr>
        <w:t>D</w:t>
      </w:r>
      <w:r>
        <w:t xml:space="preserve"> du laser de déplétion : </w:t>
      </w:r>
      <w:r w:rsidR="00D11889">
        <w:t xml:space="preserve">plus </w:t>
      </w:r>
      <w:r w:rsidR="00D11889">
        <w:rPr>
          <w:i/>
        </w:rPr>
        <w:t>I</w:t>
      </w:r>
      <w:r w:rsidR="00D11889">
        <w:rPr>
          <w:i/>
          <w:vertAlign w:val="subscript"/>
        </w:rPr>
        <w:t>D</w:t>
      </w:r>
      <w:r w:rsidR="00D11889">
        <w:t xml:space="preserve"> est élevée, plus on favorise la transition de </w:t>
      </w:r>
      <w:r w:rsidR="00D11889">
        <w:rPr>
          <w:i/>
        </w:rPr>
        <w:t>E</w:t>
      </w:r>
      <w:r w:rsidR="00D11889">
        <w:rPr>
          <w:i/>
          <w:vertAlign w:val="subscript"/>
        </w:rPr>
        <w:t>3</w:t>
      </w:r>
      <w:r w:rsidR="00D11889">
        <w:t xml:space="preserve"> vers </w:t>
      </w:r>
      <w:r w:rsidR="00D11889">
        <w:rPr>
          <w:i/>
        </w:rPr>
        <w:t>E</w:t>
      </w:r>
      <w:r w:rsidR="00D11889">
        <w:rPr>
          <w:i/>
          <w:vertAlign w:val="subscript"/>
        </w:rPr>
        <w:t>2</w:t>
      </w:r>
      <w:r w:rsidR="00E933E9">
        <w:t xml:space="preserve"> par émission stimulée, au détriment en particulier de l’émission spontanée de </w:t>
      </w:r>
      <w:r w:rsidR="00E933E9">
        <w:rPr>
          <w:i/>
        </w:rPr>
        <w:t>E</w:t>
      </w:r>
      <w:r w:rsidR="00E933E9">
        <w:rPr>
          <w:i/>
          <w:vertAlign w:val="subscript"/>
        </w:rPr>
        <w:t>3</w:t>
      </w:r>
      <w:r w:rsidR="00E933E9">
        <w:t xml:space="preserve"> vers </w:t>
      </w:r>
      <w:r w:rsidR="00E933E9">
        <w:rPr>
          <w:i/>
        </w:rPr>
        <w:t>E</w:t>
      </w:r>
      <w:r w:rsidR="00E933E9">
        <w:rPr>
          <w:i/>
          <w:vertAlign w:val="subscript"/>
        </w:rPr>
        <w:t>2</w:t>
      </w:r>
      <w:r w:rsidR="009938BA">
        <w:t xml:space="preserve"> (la </w:t>
      </w:r>
      <w:r w:rsidR="009938BA">
        <w:lastRenderedPageBreak/>
        <w:t xml:space="preserve">seule qui contribue à </w:t>
      </w:r>
      <w:r w:rsidR="009938BA">
        <w:rPr>
          <w:i/>
        </w:rPr>
        <w:t>P</w:t>
      </w:r>
      <w:r w:rsidR="009938BA">
        <w:t xml:space="preserve">) (on « vide » le niveau </w:t>
      </w:r>
      <w:r w:rsidR="009938BA">
        <w:rPr>
          <w:i/>
        </w:rPr>
        <w:t>E</w:t>
      </w:r>
      <w:r w:rsidR="009938BA">
        <w:rPr>
          <w:i/>
          <w:vertAlign w:val="subscript"/>
        </w:rPr>
        <w:t>3</w:t>
      </w:r>
      <w:r w:rsidR="009938BA">
        <w:t xml:space="preserve"> « avant » qu’il ait le temps de se vider par émission spontanée, d’où le nom de « laser de déplétion »).</w:t>
      </w:r>
    </w:p>
    <w:p w:rsidR="0053312F" w:rsidRDefault="00993B3F" w:rsidP="009938BA">
      <w:r>
        <w:rPr>
          <w:b/>
        </w:rPr>
        <w:t>C.1.1.</w:t>
      </w:r>
      <w:r w:rsidR="00830A85">
        <w:rPr>
          <w:b/>
        </w:rPr>
        <w:t>a.</w:t>
      </w:r>
      <w:r w:rsidR="00830A85">
        <w:t xml:space="preserve"> Pour </w:t>
      </w:r>
      <m:oMath>
        <m:r>
          <w:rPr>
            <w:rFonts w:ascii="Cambria Math" w:hAnsi="Cambria Math"/>
          </w:rPr>
          <m:t>x∈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a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 w:rsidR="00830A85">
        <w:t xml:space="preserve">, on a bien sûr </w:t>
      </w:r>
      <m:oMath>
        <m:bar>
          <m:barPr>
            <m:ctrlPr>
              <w:rPr>
                <w:rFonts w:ascii="Cambria Math" w:hAnsi="Cambria Math"/>
                <w:i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ba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  <m:r>
          <w:rPr>
            <w:rFonts w:ascii="Cambria Math" w:hAnsi="Cambria Math"/>
          </w:rPr>
          <m:t>=</m:t>
        </m:r>
        <m:bar>
          <m:barPr>
            <m:ctrlPr>
              <w:rPr>
                <w:rFonts w:ascii="Cambria Math" w:hAnsi="Cambria Math"/>
                <w:i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bar>
        <m:r>
          <w:rPr>
            <w:rFonts w:ascii="Cambria Math" w:hAnsi="Cambria Math"/>
          </w:rPr>
          <m:t>(t)</m:t>
        </m:r>
      </m:oMath>
      <w:r w:rsidR="00830A85">
        <w:t>.</w:t>
      </w:r>
      <w:r w:rsidR="00C412D3">
        <w:t xml:space="preserve"> Pour </w:t>
      </w:r>
      <m:oMath>
        <m:r>
          <w:rPr>
            <w:rFonts w:ascii="Cambria Math" w:hAnsi="Cambria Math"/>
          </w:rPr>
          <m:t>x∈</m:t>
        </m:r>
        <m:d>
          <m:dPr>
            <m:begChr m:val="["/>
            <m:endChr m:val="[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a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,0</m:t>
            </m:r>
          </m:e>
        </m:d>
      </m:oMath>
      <w:r w:rsidR="00C412D3">
        <w:t xml:space="preserve">, on néglige l’énergie perdue par réflexion sur la lame : l’action de celle-ci consiste alors en un simple déphasage et </w:t>
      </w:r>
      <m:oMath>
        <m:bar>
          <m:barPr>
            <m:ctrlPr>
              <w:rPr>
                <w:rFonts w:ascii="Cambria Math" w:hAnsi="Cambria Math"/>
                <w:i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ba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  <m:r>
          <w:rPr>
            <w:rFonts w:ascii="Cambria Math" w:hAnsi="Cambria Math"/>
          </w:rPr>
          <m:t>=</m:t>
        </m:r>
        <m:bar>
          <m:barPr>
            <m:ctrlPr>
              <w:rPr>
                <w:rFonts w:ascii="Cambria Math" w:hAnsi="Cambria Math"/>
                <w:i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ba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-j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2π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n-1</m:t>
                    </m:r>
                  </m:e>
                </m:d>
                <m:r>
                  <w:rPr>
                    <w:rFonts w:ascii="Cambria Math" w:hAnsi="Cambria Math"/>
                  </w:rPr>
                  <m:t>e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</m:sSub>
              </m:den>
            </m:f>
          </m:sup>
        </m:sSup>
        <m:r>
          <w:rPr>
            <w:rFonts w:ascii="Cambria Math" w:hAnsi="Cambria Math"/>
          </w:rPr>
          <m:t>=-</m:t>
        </m:r>
        <m:bar>
          <m:barPr>
            <m:ctrlPr>
              <w:rPr>
                <w:rFonts w:ascii="Cambria Math" w:hAnsi="Cambria Math"/>
                <w:i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e>
        </m:ba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 w:rsidR="00C412D3">
        <w:t>.</w:t>
      </w:r>
    </w:p>
    <w:p w:rsidR="0053312F" w:rsidRDefault="0053312F" w:rsidP="009938BA">
      <w:r>
        <w:rPr>
          <w:b/>
        </w:rPr>
        <w:t>C.1.1.b.</w:t>
      </w:r>
      <w:r>
        <w:t xml:space="preserve"> </w:t>
      </w:r>
      <w:r w:rsidR="00E003E9">
        <w:t xml:space="preserve">L’amplitude de l’onde diffractée dans le plan focal de </w:t>
      </w:r>
      <w:r w:rsidR="00E003E9">
        <w:rPr>
          <w:i/>
        </w:rPr>
        <w:t>L</w:t>
      </w:r>
      <w:r w:rsidR="00E003E9">
        <w:t xml:space="preserve"> vaut alors, à une constante multiplicative près, </w:t>
      </w:r>
      <m:oMath>
        <m:bar>
          <m:barPr>
            <m:ctrlPr>
              <w:rPr>
                <w:rFonts w:ascii="Cambria Math" w:hAnsi="Cambria Math"/>
                <w:i/>
              </w:rPr>
            </m:ctrlPr>
          </m:bar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e>
        </m:ba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X,t</m:t>
            </m:r>
          </m:e>
        </m:d>
        <m:r>
          <w:rPr>
            <w:rFonts w:ascii="Cambria Math" w:hAnsi="Cambria Math"/>
          </w:rPr>
          <m:t>=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a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sub>
          <m:sup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a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sup>
          <m:e>
            <m:bar>
              <m:barPr>
                <m:ctrlPr>
                  <w:rPr>
                    <w:rFonts w:ascii="Cambria Math" w:hAnsi="Cambria Math"/>
                    <w:i/>
                  </w:rPr>
                </m:ctrlPr>
              </m:bar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e>
            </m:bar>
            <m:r>
              <w:rPr>
                <w:rFonts w:ascii="Cambria Math" w:hAnsi="Cambria Math"/>
              </w:rPr>
              <m:t>(x,t)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j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2π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αx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</w:rPr>
              <m:t>d</m:t>
            </m:r>
            <m:r>
              <w:rPr>
                <w:rFonts w:ascii="Cambria Math" w:hAnsi="Cambria Math"/>
              </w:rPr>
              <m:t>x</m:t>
            </m:r>
          </m:e>
        </m:nary>
      </m:oMath>
      <w:r w:rsidR="00E003E9">
        <w:t xml:space="preserve"> (on est dans les conditions de la diffraction à l’infini), avec ici </w:t>
      </w:r>
      <m:oMath>
        <m:r>
          <w:rPr>
            <w:rFonts w:ascii="Cambria Math" w:hAnsi="Cambria Math"/>
          </w:rPr>
          <m:t>α=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f'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  <w:r w:rsidR="00E003E9">
        <w:t xml:space="preserve"> (conditions de Gauss).</w:t>
      </w:r>
    </w:p>
    <w:p w:rsidR="00E003E9" w:rsidRDefault="00E90C5F" w:rsidP="009938BA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2585720</wp:posOffset>
            </wp:positionH>
            <wp:positionV relativeFrom="margin">
              <wp:align>top</wp:align>
            </wp:positionV>
            <wp:extent cx="3638550" cy="2734945"/>
            <wp:effectExtent l="19050" t="0" r="0" b="0"/>
            <wp:wrapSquare wrapText="bothSides"/>
            <wp:docPr id="3" name="Image 2" descr="courb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urbe2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734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003E9">
        <w:t>On sépare l’</w:t>
      </w:r>
      <w:r w:rsidR="00BA0A90">
        <w:t>intégrale en deux</w:t>
      </w:r>
      <w:r w:rsidR="00E003E9">
        <w:t xml:space="preserve"> sur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a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  <m:r>
              <w:rPr>
                <w:rFonts w:ascii="Cambria Math" w:hAnsi="Cambria Math"/>
              </w:rPr>
              <m:t>,0</m:t>
            </m:r>
          </m:e>
        </m:d>
      </m:oMath>
      <w:r w:rsidR="00E003E9">
        <w:t xml:space="preserve"> et</w:t>
      </w:r>
      <w:r w:rsidR="00BA0A90">
        <w:t xml:space="preserve"> sur</w:t>
      </w:r>
      <w:r w:rsidR="00E003E9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a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</m:den>
            </m:f>
          </m:e>
        </m:d>
      </m:oMath>
      <w:r w:rsidR="00BA0A90">
        <w:t>,</w:t>
      </w:r>
      <w:r w:rsidR="00E003E9">
        <w:t xml:space="preserve"> et on arrive à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te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</w:rPr>
                </m:ctrlPr>
              </m:dPr>
              <m:e>
                <m:bar>
                  <m:barPr>
                    <m:ctrlPr>
                      <w:rPr>
                        <w:rFonts w:ascii="Cambria Math" w:hAnsi="Cambria Math"/>
                        <w:i/>
                      </w:rPr>
                    </m:ctrlPr>
                  </m:bar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sub>
                    </m:sSub>
                  </m:e>
                </m:bar>
                <m:r>
                  <w:rPr>
                    <w:rFonts w:ascii="Cambria Math" w:hAnsi="Cambria Math"/>
                  </w:rPr>
                  <m:t>(X)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sin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u(X)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/>
                      </w:rPr>
                      <m:t>u(X)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E003E9">
        <w:t xml:space="preserve"> avec 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πaX</m:t>
            </m:r>
          </m:num>
          <m:den>
            <m:r>
              <w:rPr>
                <w:rFonts w:ascii="Cambria Math" w:hAnsi="Cambria Math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f'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den>
        </m:f>
      </m:oMath>
      <w:r w:rsidR="00E003E9">
        <w:t>.</w:t>
      </w:r>
    </w:p>
    <w:p w:rsidR="00B839C0" w:rsidRDefault="00B839C0" w:rsidP="009938BA">
      <w:r>
        <w:t xml:space="preserve">On voit que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sinc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u(X)</m:t>
            </m:r>
          </m:e>
        </m:d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sin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2</m:t>
                </m:r>
              </m:sup>
            </m:sSup>
          </m:fName>
          <m:e>
            <m:d>
              <m:dPr>
                <m:begChr m:val="["/>
                <m:endChr m:val="]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u(X)</m:t>
                </m:r>
              </m:e>
            </m:d>
          </m:e>
        </m:func>
      </m:oMath>
      <w:r>
        <w:t xml:space="preserve">, ce qui aide à en tracer l’allure ; c’est une fonction paire. Pour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≪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f'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</w:rPr>
              <m:t>a</m:t>
            </m:r>
          </m:den>
        </m:f>
      </m:oMath>
      <w:r>
        <w:t xml:space="preserve"> (soit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u(X)</m:t>
            </m:r>
          </m:e>
        </m:d>
        <m:r>
          <w:rPr>
            <w:rFonts w:ascii="Cambria Math" w:hAnsi="Cambria Math"/>
          </w:rPr>
          <m:t>≪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), on a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  <w:i/>
          </w:rPr>
          <w:sym w:font="Symbol" w:char="F0BB"/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I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u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t> : c’est une approximation parabolique.</w:t>
      </w:r>
    </w:p>
    <w:p w:rsidR="00E90C5F" w:rsidRDefault="00E90C5F" w:rsidP="009938BA">
      <w:r>
        <w:rPr>
          <w:i/>
        </w:rPr>
        <w:t>I</w:t>
      </w:r>
      <w:r>
        <w:rPr>
          <w:i/>
          <w:vertAlign w:val="subscript"/>
        </w:rPr>
        <w:t>D</w:t>
      </w:r>
      <w:r>
        <w:t>(</w:t>
      </w:r>
      <w:r>
        <w:rPr>
          <w:i/>
        </w:rPr>
        <w:t>X</w:t>
      </w:r>
      <w:r>
        <w:t xml:space="preserve">) s’annule donc pour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  <w:i/>
          </w:rPr>
          <w:sym w:font="Symbol" w:char="F0BA"/>
        </m:r>
        <m:r>
          <w:rPr>
            <w:rFonts w:ascii="Cambria Math" w:hAnsi="Cambria Math"/>
          </w:rPr>
          <m:t xml:space="preserve"> 0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λ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f'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num>
              <m:den>
                <m:r>
                  <w:rPr>
                    <w:rFonts w:ascii="Cambria Math" w:hAnsi="Cambria Math"/>
                  </w:rPr>
                  <m:t>a</m:t>
                </m:r>
              </m:den>
            </m:f>
          </m:e>
        </m:d>
      </m:oMath>
      <w:r>
        <w:t>.</w:t>
      </w:r>
    </w:p>
    <w:p w:rsidR="00E90C5F" w:rsidRDefault="00E90C5F" w:rsidP="009938BA">
      <w:r>
        <w:rPr>
          <w:b/>
        </w:rPr>
        <w:t>C.1.1.c.</w:t>
      </w:r>
      <w:r>
        <w:t xml:space="preserve"> </w:t>
      </w:r>
      <w:r>
        <w:rPr>
          <w:i/>
        </w:rPr>
        <w:t>I</w:t>
      </w:r>
      <w:r>
        <w:rPr>
          <w:i/>
          <w:vertAlign w:val="subscript"/>
        </w:rPr>
        <w:t>D</w:t>
      </w:r>
      <w:r>
        <w:t xml:space="preserve"> est nul en </w:t>
      </w:r>
      <w:r>
        <w:rPr>
          <w:i/>
        </w:rPr>
        <w:t>X</w:t>
      </w:r>
      <w:r>
        <w:t xml:space="preserve"> = 0 car les interférences y sont destructives pour toutes les ondelettes diffractées par la fente située en </w:t>
      </w:r>
      <w:r>
        <w:rPr>
          <w:i/>
        </w:rPr>
        <w:t>z</w:t>
      </w:r>
      <w:r>
        <w:t xml:space="preserve"> = 0 : </w:t>
      </w:r>
      <w:r w:rsidR="00A145B5">
        <w:t>la contribution à l’amplitude</w:t>
      </w:r>
      <w:r>
        <w:t xml:space="preserve"> en </w:t>
      </w:r>
      <w:r>
        <w:rPr>
          <w:i/>
        </w:rPr>
        <w:t>A</w:t>
      </w:r>
      <w:r w:rsidR="00A145B5">
        <w:t xml:space="preserve"> d</w:t>
      </w:r>
      <w:r>
        <w:t xml:space="preserve">es points de la fente d’abscisse </w:t>
      </w:r>
      <w:r>
        <w:rPr>
          <w:i/>
        </w:rPr>
        <w:t>x</w:t>
      </w:r>
      <w:r>
        <w:t xml:space="preserve"> est a</w:t>
      </w:r>
      <w:r w:rsidR="00A145B5">
        <w:t>nnulée par celle des points</w:t>
      </w:r>
      <w:r>
        <w:t xml:space="preserve"> d’abscisse –</w:t>
      </w:r>
      <w:r>
        <w:rPr>
          <w:i/>
        </w:rPr>
        <w:t>x</w:t>
      </w:r>
      <w:r>
        <w:t>, puisqu’ils sont en opposition de phase.</w:t>
      </w:r>
    </w:p>
    <w:p w:rsidR="00E90C5F" w:rsidRPr="00734688" w:rsidRDefault="00E90C5F" w:rsidP="009938BA">
      <w:r>
        <w:rPr>
          <w:b/>
        </w:rPr>
        <w:t>C.1.2.</w:t>
      </w:r>
      <w:r w:rsidR="009C094A">
        <w:rPr>
          <w:b/>
        </w:rPr>
        <w:t xml:space="preserve">a. </w:t>
      </w:r>
      <w:r w:rsidR="003C6382">
        <w:rPr>
          <w:i/>
        </w:rPr>
        <w:t>w</w:t>
      </w:r>
      <w:r w:rsidR="003C6382">
        <w:rPr>
          <w:i/>
          <w:vertAlign w:val="subscript"/>
        </w:rPr>
        <w:t>0</w:t>
      </w:r>
      <w:r w:rsidR="003C6382">
        <w:t xml:space="preserve"> est la « largeur » caractéristique du faisceau laser de pompage (profil gaussien).</w:t>
      </w:r>
      <w:r w:rsidR="006A1C26">
        <w:t xml:space="preserve"> La valeur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 xml:space="preserve">=0,5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</m:oMath>
      <w:r w:rsidR="006A1C26">
        <w:t xml:space="preserve"> semble compatible avec la partie A : </w:t>
      </w:r>
      <w:r w:rsidR="00734688">
        <w:t>hors approximation de Gauss, on était bien arrivé à une dimension caractéristique de l’ordre de 0,6 </w:t>
      </w:r>
      <w:r w:rsidR="00734688">
        <w:rPr>
          <w:rFonts w:ascii="Symbol" w:hAnsi="Symbol"/>
          <w:i/>
        </w:rPr>
        <w:t></w:t>
      </w:r>
      <w:r w:rsidR="00734688">
        <w:t xml:space="preserve"> pour le rayon de la tache d’Airy.</w:t>
      </w:r>
    </w:p>
    <w:p w:rsidR="007A5DAA" w:rsidRDefault="007A5DAA" w:rsidP="009938BA">
      <w:r>
        <w:rPr>
          <w:b/>
        </w:rPr>
        <w:t>C.1.2.b.</w:t>
      </w:r>
      <w:r>
        <w:t xml:space="preserve"> Réalisation :</w:t>
      </w:r>
      <w:r w:rsidR="00EF5D09">
        <w:t xml:space="preserve"> avec un verre d’indice variable</w:t>
      </w:r>
      <w:r>
        <w:t> ?</w:t>
      </w:r>
    </w:p>
    <w:p w:rsidR="007A5DAA" w:rsidRPr="00734688" w:rsidRDefault="000F780D" w:rsidP="009938BA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3255010</wp:posOffset>
            </wp:positionH>
            <wp:positionV relativeFrom="margin">
              <wp:posOffset>6074410</wp:posOffset>
            </wp:positionV>
            <wp:extent cx="3105785" cy="2337435"/>
            <wp:effectExtent l="19050" t="0" r="0" b="0"/>
            <wp:wrapSquare wrapText="bothSides"/>
            <wp:docPr id="4" name="Image 3" descr="courb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urbe3.pn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5785" cy="2337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ρ=0</m:t>
            </m:r>
          </m:e>
        </m:d>
        <m:r>
          <w:rPr>
            <w:rFonts w:ascii="Cambria Math" w:hAnsi="Cambria Math"/>
          </w:rPr>
          <m:t>=0</m:t>
        </m:r>
      </m:oMath>
      <w:r w:rsidR="007A5DAA">
        <w:t xml:space="preserve"> car, sur le même principe qu’au C.1.1.c., les différentes ondelettes qui parviennent en </w:t>
      </w:r>
      <w:r w:rsidR="007A5DAA">
        <w:rPr>
          <w:i/>
        </w:rPr>
        <w:t>A</w:t>
      </w:r>
      <w:r w:rsidR="007A5DAA">
        <w:t xml:space="preserve"> ont subi tous les déphasages sur [0,2</w:t>
      </w:r>
      <w:r w:rsidR="007A5DAA">
        <w:rPr>
          <w:rFonts w:ascii="Symbol" w:hAnsi="Symbol"/>
          <w:i/>
        </w:rPr>
        <w:t></w:t>
      </w:r>
      <w:r w:rsidR="007A5DAA">
        <w:t>] et en conséquence interfèrent destructivement.</w:t>
      </w:r>
      <w:r w:rsidR="00734688">
        <w:t xml:space="preserve"> </w:t>
      </w:r>
    </w:p>
    <w:p w:rsidR="00BC79E2" w:rsidRDefault="00BC79E2" w:rsidP="009938BA">
      <w:r>
        <w:rPr>
          <w:b/>
        </w:rPr>
        <w:t xml:space="preserve">C.1.2.c. </w:t>
      </w:r>
      <w:r w:rsidR="0098718C">
        <w:t>Voir ci-contre.</w:t>
      </w:r>
    </w:p>
    <w:p w:rsidR="0098718C" w:rsidRDefault="0098718C" w:rsidP="009938BA">
      <w:r>
        <w:rPr>
          <w:b/>
        </w:rPr>
        <w:t>C.1.2.d.</w:t>
      </w:r>
      <w:r>
        <w:t xml:space="preserve"> </w:t>
      </w:r>
      <w:r w:rsidR="00D379A8">
        <w:t xml:space="preserve">On note qu’au voisinage de </w:t>
      </w:r>
      <w:r w:rsidR="00D379A8">
        <w:rPr>
          <w:rFonts w:ascii="Symbol" w:hAnsi="Symbol"/>
          <w:i/>
        </w:rPr>
        <w:t></w:t>
      </w:r>
      <w:r w:rsidR="00D379A8">
        <w:t xml:space="preserve"> = 0, on a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  <w:i/>
          </w:rPr>
          <w:sym w:font="Symbol" w:char="F0BB"/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ρ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den>
        </m:f>
      </m:oMath>
      <w:r w:rsidR="00D379A8">
        <w:t> , ce qui est bien un profil parabolique, comme au C.1.1.</w:t>
      </w:r>
    </w:p>
    <w:p w:rsidR="006429AF" w:rsidRDefault="006429AF" w:rsidP="009938BA">
      <w:r>
        <w:t xml:space="preserve">Au C.1.1., le </w:t>
      </w:r>
      <w:r w:rsidR="00F12F5E">
        <w:t xml:space="preserve">premier </w:t>
      </w:r>
      <w:r>
        <w:t xml:space="preserve">maximum de </w:t>
      </w:r>
      <w:r>
        <w:rPr>
          <w:i/>
        </w:rPr>
        <w:t>I</w:t>
      </w:r>
      <w:r>
        <w:rPr>
          <w:i/>
          <w:vertAlign w:val="subscript"/>
        </w:rPr>
        <w:t>D</w:t>
      </w:r>
      <w:r>
        <w:t xml:space="preserve"> était situé vers 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  <w:i/>
          </w:rPr>
          <w:sym w:font="Symbol" w:char="F0BB"/>
        </m:r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π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t xml:space="preserve"> , soit vers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  <w:i/>
          </w:rPr>
          <w:sym w:font="Symbol" w:char="F0BB"/>
        </m:r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f'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</w:rPr>
              <m:t>a</m:t>
            </m:r>
          </m:den>
        </m:f>
      </m:oMath>
      <w:r>
        <w:t>.</w:t>
      </w:r>
    </w:p>
    <w:p w:rsidR="006429AF" w:rsidRDefault="006429AF" w:rsidP="009938BA">
      <w:r>
        <w:t xml:space="preserve">Ici, il est situé vers </w:t>
      </w:r>
      <m:oMath>
        <m:r>
          <w:rPr>
            <w:rFonts w:ascii="Cambria Math" w:hAnsi="Cambria Math"/>
          </w:rPr>
          <m:t>ρ</m:t>
        </m:r>
        <m:r>
          <w:rPr>
            <w:rFonts w:ascii="Cambria Math" w:hAnsi="Cambria Math"/>
            <w:i/>
          </w:rPr>
          <w:sym w:font="Symbol" w:char="F0BB"/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=0,5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</m:oMath>
      <w:r>
        <w:t>.</w:t>
      </w:r>
      <w:r w:rsidR="00DF6596">
        <w:t xml:space="preserve"> Si l’on suppose, très grossièrement, que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  <w:i/>
          </w:rPr>
          <w:sym w:font="Symbol" w:char="F0BB"/>
        </m:r>
        <m:r>
          <w:rPr>
            <w:rFonts w:ascii="Cambria Math" w:hAnsi="Cambria Math"/>
          </w:rPr>
          <m:t xml:space="preserve"> 4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λ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</m:oMath>
      <w:r w:rsidR="00DF6596">
        <w:t xml:space="preserve"> (voir figure 6 de l’énoncé), on arrive à </w:t>
      </w:r>
      <m:oMath>
        <m:r>
          <w:rPr>
            <w:rFonts w:ascii="Cambria Math" w:hAnsi="Cambria Math"/>
          </w:rPr>
          <m:t>ρ</m:t>
        </m:r>
        <m:r>
          <w:rPr>
            <w:rFonts w:ascii="Cambria Math" w:hAnsi="Cambria Math"/>
            <w:i/>
          </w:rPr>
          <w:sym w:font="Symbol" w:char="F0BB"/>
        </m:r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num>
          <m:den>
            <m:r>
              <w:rPr>
                <w:rFonts w:ascii="Cambria Math" w:hAnsi="Cambria Math"/>
              </w:rPr>
              <m:t>8</m:t>
            </m:r>
          </m:den>
        </m:f>
      </m:oMath>
      <w:r w:rsidR="00DF6596">
        <w:t xml:space="preserve"> .</w:t>
      </w:r>
      <w:r w:rsidR="008D0D6A">
        <w:t xml:space="preserve"> À comparer à </w:t>
      </w:r>
      <m:oMath>
        <m:r>
          <w:rPr>
            <w:rFonts w:ascii="Cambria Math" w:hAnsi="Cambria Math"/>
          </w:rPr>
          <m:t>X</m:t>
        </m:r>
        <m:r>
          <w:rPr>
            <w:rFonts w:ascii="Cambria Math" w:hAnsi="Cambria Math"/>
            <w:i/>
          </w:rPr>
          <w:sym w:font="Symbol" w:char="F0BB"/>
        </m:r>
        <m:r>
          <w:rPr>
            <w:rFonts w:ascii="Cambria Math" w:hAnsi="Cambria Math"/>
          </w:rPr>
          <m:t xml:space="preserve">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f'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r>
              <w:rPr>
                <w:rFonts w:ascii="Cambria Math" w:hAnsi="Cambria Math"/>
              </w:rPr>
              <m:t>a</m:t>
            </m:r>
          </m:den>
        </m:f>
      </m:oMath>
      <w:r w:rsidR="008D0D6A">
        <w:t xml:space="preserve"> . L’accord ne semble pas excellent</w:t>
      </w:r>
      <w:r w:rsidR="00170CDA">
        <w:t xml:space="preserve"> (la lentille </w:t>
      </w:r>
      <w:r w:rsidR="00170CDA">
        <w:rPr>
          <w:i/>
        </w:rPr>
        <w:t>L</w:t>
      </w:r>
      <w:r w:rsidR="00170CDA">
        <w:rPr>
          <w:i/>
          <w:vertAlign w:val="subscript"/>
        </w:rPr>
        <w:t>1</w:t>
      </w:r>
      <w:r w:rsidR="00170CDA">
        <w:t xml:space="preserve"> est utilisé</w:t>
      </w:r>
      <w:r w:rsidR="002131BD">
        <w:t>e dans les conditions de Gauss) ; il y a environ un ordre de grandeur d’écart.</w:t>
      </w:r>
    </w:p>
    <w:p w:rsidR="002131BD" w:rsidRDefault="0019726D" w:rsidP="009938BA">
      <w:r>
        <w:rPr>
          <w:b/>
        </w:rPr>
        <w:lastRenderedPageBreak/>
        <w:t>C.2.1.</w:t>
      </w:r>
      <w:r>
        <w:t xml:space="preserve"> </w:t>
      </w:r>
      <w:r w:rsidR="00F15554">
        <w:t xml:space="preserve">Les molécules émettent une puissance </w:t>
      </w:r>
      <m:oMath>
        <m:r>
          <w:rPr>
            <w:rFonts w:ascii="Cambria Math" w:hAnsi="Cambria Math"/>
          </w:rPr>
          <m:t>P=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S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D</m:t>
                </m:r>
              </m:sub>
            </m:sSub>
          </m:den>
        </m:f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P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1+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</m:den>
            </m:f>
          </m:den>
        </m:f>
      </m:oMath>
      <w:r w:rsidR="00245507">
        <w:t xml:space="preserve"> ; pour qu’elles émettent de façon significative, il faut </w:t>
      </w:r>
      <w:r w:rsidR="00B65FE7">
        <w:t xml:space="preserve">que </w:t>
      </w:r>
      <w:r w:rsidR="00B65FE7">
        <w:rPr>
          <w:i/>
        </w:rPr>
        <w:t>I</w:t>
      </w:r>
      <w:r w:rsidR="00B65FE7">
        <w:rPr>
          <w:i/>
          <w:vertAlign w:val="subscript"/>
        </w:rPr>
        <w:t>S</w:t>
      </w:r>
      <w:r w:rsidR="00B65FE7">
        <w:t xml:space="preserve"> soit assez grand (et donc </w:t>
      </w:r>
      <w:r w:rsidR="00B65FE7">
        <w:rPr>
          <w:i/>
        </w:rPr>
        <w:t>I</w:t>
      </w:r>
      <w:r w:rsidR="00B65FE7">
        <w:rPr>
          <w:i/>
          <w:vertAlign w:val="subscript"/>
        </w:rPr>
        <w:t>P</w:t>
      </w:r>
      <w:r w:rsidR="00B65FE7">
        <w:t xml:space="preserve"> assez grand, puisque </w:t>
      </w:r>
      <w:r w:rsidR="00B65FE7">
        <w:rPr>
          <w:i/>
        </w:rPr>
        <w:t>I</w:t>
      </w:r>
      <w:r w:rsidR="00B65FE7">
        <w:rPr>
          <w:i/>
          <w:vertAlign w:val="subscript"/>
        </w:rPr>
        <w:t>S</w:t>
      </w:r>
      <w:r w:rsidR="00B65FE7">
        <w:t xml:space="preserve"> est une fonction affine croissante de </w:t>
      </w:r>
      <w:r w:rsidR="00B65FE7">
        <w:rPr>
          <w:i/>
        </w:rPr>
        <w:t>I</w:t>
      </w:r>
      <w:r w:rsidR="00B65FE7">
        <w:rPr>
          <w:i/>
          <w:vertAlign w:val="subscript"/>
        </w:rPr>
        <w:t>P</w:t>
      </w:r>
      <w:r w:rsidR="00B65FE7">
        <w:t xml:space="preserve">), et </w:t>
      </w:r>
      <w:r w:rsidR="00B65FE7">
        <w:rPr>
          <w:i/>
        </w:rPr>
        <w:t>I</w:t>
      </w:r>
      <w:r w:rsidR="00B65FE7">
        <w:rPr>
          <w:i/>
          <w:vertAlign w:val="subscript"/>
        </w:rPr>
        <w:t>D</w:t>
      </w:r>
      <w:r w:rsidR="00B65FE7">
        <w:t xml:space="preserve"> assez petit : ces conditions sont réunies vers le centre </w:t>
      </w:r>
      <w:r w:rsidR="00B65FE7">
        <w:rPr>
          <w:rFonts w:ascii="Symbol" w:hAnsi="Symbol"/>
          <w:i/>
        </w:rPr>
        <w:t></w:t>
      </w:r>
      <w:r w:rsidR="00B65FE7">
        <w:t xml:space="preserve"> = 0, sur un disque de rayon très sensiblement inférieur à </w:t>
      </w:r>
      <w:r w:rsidR="00B65FE7">
        <w:rPr>
          <w:i/>
        </w:rPr>
        <w:t>w</w:t>
      </w:r>
      <w:r w:rsidR="00B65FE7">
        <w:rPr>
          <w:i/>
          <w:vertAlign w:val="subscript"/>
        </w:rPr>
        <w:t>1</w:t>
      </w:r>
      <w:r w:rsidR="00B65FE7">
        <w:t> = </w:t>
      </w:r>
      <w:r w:rsidR="00B65FE7">
        <w:rPr>
          <w:i/>
        </w:rPr>
        <w:t>w</w:t>
      </w:r>
      <w:r w:rsidR="00B65FE7">
        <w:rPr>
          <w:i/>
          <w:vertAlign w:val="subscript"/>
        </w:rPr>
        <w:t>0</w:t>
      </w:r>
      <w:r w:rsidR="00B65FE7">
        <w:t xml:space="preserve"> (voir graphe ci-dessus).</w:t>
      </w:r>
    </w:p>
    <w:p w:rsidR="00B65FE7" w:rsidRPr="00110CAF" w:rsidRDefault="00B65FE7" w:rsidP="009938BA">
      <w:r>
        <w:rPr>
          <w:b/>
        </w:rPr>
        <w:t xml:space="preserve">C.2.2. </w:t>
      </w:r>
      <w:r w:rsidR="00A64E70">
        <w:t xml:space="preserve">On a déjà donné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  <w:i/>
          </w:rPr>
          <w:sym w:font="Symbol" w:char="F0BB"/>
        </m:r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ρ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w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  <m:sup>
                <m:r>
                  <w:rPr>
                    <w:rFonts w:ascii="Cambria Math" w:hAnsi="Cambria Math"/>
                  </w:rPr>
                  <m:t>2</m:t>
                </m:r>
              </m:sup>
            </m:sSubSup>
          </m:den>
        </m:f>
      </m:oMath>
      <w:r w:rsidR="001166E0">
        <w:t xml:space="preserve"> au voisinage de </w:t>
      </w:r>
      <w:r w:rsidR="001166E0">
        <w:rPr>
          <w:rFonts w:ascii="Symbol" w:hAnsi="Symbol"/>
          <w:i/>
        </w:rPr>
        <w:t></w:t>
      </w:r>
      <w:r w:rsidR="001166E0">
        <w:t> = 0.</w:t>
      </w:r>
      <w:r w:rsidR="008D1589">
        <w:t xml:space="preserve"> La condition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 xml:space="preserve">&lt;4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 w:rsidR="008D1589">
        <w:t xml:space="preserve"> donne </w:t>
      </w:r>
      <m:oMath>
        <m:r>
          <w:rPr>
            <w:rFonts w:ascii="Cambria Math" w:hAnsi="Cambria Math"/>
          </w:rPr>
          <m:t>ρ&lt;2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den>
            </m:f>
          </m:e>
        </m:rad>
      </m:oMath>
      <w:r w:rsidR="008D1589">
        <w:t xml:space="preserve"> , d’où le rayon cherché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F</m:t>
            </m:r>
          </m:sub>
        </m:sSub>
        <m:r>
          <w:rPr>
            <w:rFonts w:ascii="Cambria Math" w:hAnsi="Cambria Math"/>
            <w:i/>
          </w:rPr>
          <w:sym w:font="Symbol" w:char="F0BB"/>
        </m:r>
        <m:r>
          <w:rPr>
            <w:rFonts w:ascii="Cambria Math" w:hAnsi="Cambria Math"/>
          </w:rPr>
          <m:t xml:space="preserve"> 2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w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ad>
          <m:radPr>
            <m:degHide m:val="on"/>
            <m:ctrlPr>
              <w:rPr>
                <w:rFonts w:ascii="Cambria Math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</m:den>
            </m:f>
          </m:e>
        </m:rad>
      </m:oMath>
      <w:r w:rsidR="008D1589">
        <w:t xml:space="preserve">  (avec </w:t>
      </w:r>
      <w:r w:rsidR="008D1589">
        <w:rPr>
          <w:i/>
        </w:rPr>
        <w:t>I</w:t>
      </w:r>
      <w:r w:rsidR="008D1589">
        <w:rPr>
          <w:i/>
          <w:vertAlign w:val="subscript"/>
        </w:rPr>
        <w:t>S</w:t>
      </w:r>
      <w:r w:rsidR="008D1589">
        <w:t> </w:t>
      </w:r>
      <w:r w:rsidR="008D1589">
        <w:sym w:font="Symbol" w:char="F0BB"/>
      </w:r>
      <w:r w:rsidR="008D1589">
        <w:t xml:space="preserve"> c</w:t>
      </w:r>
      <w:r w:rsidR="008D1589">
        <w:rPr>
          <w:vertAlign w:val="superscript"/>
        </w:rPr>
        <w:t>te</w:t>
      </w:r>
      <w:r w:rsidR="008D1589">
        <w:t xml:space="preserve"> dans la zone considérée).</w:t>
      </w:r>
      <w:r w:rsidR="00110CAF">
        <w:t xml:space="preserve"> Remarque : </w:t>
      </w:r>
      <w:r w:rsidR="00110CAF">
        <w:rPr>
          <w:i/>
        </w:rPr>
        <w:t>I</w:t>
      </w:r>
      <w:r w:rsidR="00110CAF">
        <w:rPr>
          <w:i/>
          <w:vertAlign w:val="subscript"/>
        </w:rPr>
        <w:t>S</w:t>
      </w:r>
      <w:r w:rsidR="00110CAF">
        <w:t> &lt;&lt; </w:t>
      </w:r>
      <w:r w:rsidR="00110CAF">
        <w:rPr>
          <w:i/>
        </w:rPr>
        <w:t>I</w:t>
      </w:r>
      <w:r w:rsidR="00110CAF">
        <w:rPr>
          <w:i/>
          <w:vertAlign w:val="subscript"/>
        </w:rPr>
        <w:t>1</w:t>
      </w:r>
      <w:r w:rsidR="00110CAF">
        <w:t xml:space="preserve"> donc </w:t>
      </w:r>
      <w:r w:rsidR="00110CAF">
        <w:rPr>
          <w:i/>
        </w:rPr>
        <w:t>r</w:t>
      </w:r>
      <w:r w:rsidR="00110CAF">
        <w:rPr>
          <w:i/>
          <w:vertAlign w:val="subscript"/>
        </w:rPr>
        <w:t>F</w:t>
      </w:r>
      <w:r w:rsidR="00110CAF">
        <w:t> &lt;&lt; 2</w:t>
      </w:r>
      <w:r w:rsidR="00110CAF">
        <w:rPr>
          <w:i/>
        </w:rPr>
        <w:t>w</w:t>
      </w:r>
      <w:r w:rsidR="00110CAF">
        <w:rPr>
          <w:i/>
          <w:vertAlign w:val="subscript"/>
        </w:rPr>
        <w:t>1</w:t>
      </w:r>
      <w:r w:rsidR="00110CAF">
        <w:t> = </w:t>
      </w:r>
      <w:r w:rsidR="00110CAF">
        <w:rPr>
          <w:rFonts w:ascii="Symbol" w:hAnsi="Symbol"/>
          <w:i/>
        </w:rPr>
        <w:t></w:t>
      </w:r>
      <w:r w:rsidR="00110CAF">
        <w:rPr>
          <w:i/>
          <w:vertAlign w:val="subscript"/>
        </w:rPr>
        <w:t>P</w:t>
      </w:r>
      <w:r w:rsidR="00110CAF">
        <w:t>.</w:t>
      </w:r>
    </w:p>
    <w:p w:rsidR="008D1589" w:rsidRDefault="008D1589" w:rsidP="009938BA">
      <w:r>
        <w:rPr>
          <w:b/>
        </w:rPr>
        <w:t>C.2.3.</w:t>
      </w:r>
      <w:r>
        <w:t xml:space="preserve"> </w:t>
      </w:r>
      <w:r w:rsidR="00110CAF">
        <w:t xml:space="preserve">A.N. </w:t>
      </w:r>
      <w:r w:rsidR="00110CAF">
        <w:rPr>
          <w:i/>
        </w:rPr>
        <w:t>r</w:t>
      </w:r>
      <w:r w:rsidR="00110CAF">
        <w:rPr>
          <w:i/>
          <w:vertAlign w:val="subscript"/>
        </w:rPr>
        <w:t>F</w:t>
      </w:r>
      <w:r w:rsidR="00110CAF">
        <w:t> = 50 nm ; on ne peut pas di</w:t>
      </w:r>
      <w:r w:rsidR="0037244D">
        <w:t>stinguer deux molécules contigüe</w:t>
      </w:r>
      <w:r w:rsidR="00110CAF">
        <w:t>s.</w:t>
      </w:r>
    </w:p>
    <w:p w:rsidR="0037244D" w:rsidRDefault="00EE3C74" w:rsidP="009938BA">
      <w:r>
        <w:rPr>
          <w:b/>
        </w:rPr>
        <w:t xml:space="preserve">D. </w:t>
      </w:r>
      <w:r>
        <w:rPr>
          <w:i/>
        </w:rPr>
        <w:t xml:space="preserve">Erreur d’énoncé : le photon absorbé a pour longueur d’onde </w:t>
      </w:r>
      <w:r>
        <w:rPr>
          <w:rFonts w:ascii="Symbol" w:hAnsi="Symbol"/>
          <w:i/>
        </w:rPr>
        <w:t></w:t>
      </w:r>
      <w:r>
        <w:rPr>
          <w:i/>
          <w:vertAlign w:val="subscript"/>
        </w:rPr>
        <w:t>0</w:t>
      </w:r>
      <w:r>
        <w:t>.</w:t>
      </w:r>
    </w:p>
    <w:p w:rsidR="00EE3C74" w:rsidRDefault="00EE3C74" w:rsidP="009938BA">
      <w:r>
        <w:rPr>
          <w:b/>
        </w:rPr>
        <w:t xml:space="preserve">D.1. </w:t>
      </w:r>
      <w:r w:rsidR="00F03B67">
        <w:t>Surface occupée par une molécule de l’ordre de 10</w:t>
      </w:r>
      <w:r w:rsidR="00F03B67">
        <w:rPr>
          <w:vertAlign w:val="superscript"/>
        </w:rPr>
        <w:t>-16</w:t>
      </w:r>
      <w:r w:rsidR="00F03B67">
        <w:t> m</w:t>
      </w:r>
      <w:r w:rsidR="00F03B67">
        <w:rPr>
          <w:vertAlign w:val="superscript"/>
        </w:rPr>
        <w:t>2</w:t>
      </w:r>
      <w:r w:rsidR="00F03B67">
        <w:t xml:space="preserve"> , d’où une distance moyenne de 10</w:t>
      </w:r>
      <w:r w:rsidR="00F03B67">
        <w:rPr>
          <w:vertAlign w:val="superscript"/>
        </w:rPr>
        <w:t>-8</w:t>
      </w:r>
      <w:r w:rsidR="00F03B67">
        <w:t> m = 10 nm entre deux molécules : impossible d’obtenir deux images distinctes de deux molécules voisines avec un microscope optique.</w:t>
      </w:r>
    </w:p>
    <w:p w:rsidR="00F03B67" w:rsidRDefault="00F03B67" w:rsidP="009938BA">
      <w:r>
        <w:rPr>
          <w:b/>
        </w:rPr>
        <w:t>D.2.</w:t>
      </w:r>
      <w:r w:rsidR="00B838E1">
        <w:rPr>
          <w:b/>
        </w:rPr>
        <w:t>1.</w:t>
      </w:r>
      <w:r w:rsidR="00B838E1">
        <w:t xml:space="preserve"> </w:t>
      </w:r>
      <m:oMath>
        <m:r>
          <w:rPr>
            <w:rFonts w:ascii="Cambria Math" w:hAnsi="Cambria Math"/>
          </w:rPr>
          <m:t xml:space="preserve">N=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UV</m:t>
                </m:r>
              </m:sub>
            </m:sSub>
          </m:num>
          <m:den>
            <m:r>
              <w:rPr>
                <w:rFonts w:ascii="Cambria Math" w:hAnsi="Cambria Math"/>
              </w:rPr>
              <m:t>h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ν</m:t>
                </m:r>
              </m:e>
              <m:sub>
                <m:r>
                  <w:rPr>
                    <w:rFonts w:ascii="Cambria Math" w:hAnsi="Cambria Math"/>
                  </w:rPr>
                  <m:t>UV</m:t>
                </m:r>
              </m:sub>
            </m:sSub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T</m:t>
        </m:r>
      </m:oMath>
      <w:r w:rsidR="00B838E1">
        <w:t>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UV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UV</m:t>
                </m:r>
              </m:sub>
            </m:sSub>
          </m:num>
          <m:den>
            <m:r>
              <w:rPr>
                <w:rFonts w:ascii="Cambria Math" w:hAnsi="Cambria Math"/>
              </w:rPr>
              <m:t>hc</m:t>
            </m:r>
          </m:den>
        </m:f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T</m:t>
        </m:r>
      </m:oMath>
      <w:r w:rsidR="007D0A67">
        <w:t xml:space="preserve"> .</w:t>
      </w:r>
    </w:p>
    <w:p w:rsidR="005E5730" w:rsidRDefault="005E5730" w:rsidP="009938BA">
      <w:r>
        <w:rPr>
          <w:b/>
        </w:rPr>
        <w:t>D.2.2.</w:t>
      </w:r>
      <w: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=n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σ</m:t>
        </m:r>
      </m:oMath>
      <w:r w:rsidR="005E689D">
        <w:t xml:space="preserve"> et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=N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S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</m:den>
        </m:f>
      </m:oMath>
      <w:r w:rsidR="007D0A67">
        <w:t xml:space="preserve"> (avec l’hypothèse de l’énoncé)</w:t>
      </w:r>
      <w:r w:rsidR="005E689D">
        <w:t>.</w:t>
      </w:r>
      <w:r w:rsidR="007D0A67">
        <w:t xml:space="preserve"> D’où</w:t>
      </w:r>
      <m:oMath>
        <m:r>
          <w:rPr>
            <w:rFonts w:ascii="Cambria Math" w:hAns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B</m:t>
            </m:r>
          </m:sub>
        </m:sSub>
        <m:r>
          <w:rPr>
            <w:rFonts w:ascii="Cambria Math" w:hAnsi="Cambria Math"/>
          </w:rPr>
          <m:t>=nσ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T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I</m:t>
                </m:r>
              </m:e>
              <m:sub>
                <m:r>
                  <w:rPr>
                    <w:rFonts w:ascii="Cambria Math" w:hAnsi="Cambria Math"/>
                  </w:rPr>
                  <m:t>UV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λ</m:t>
                </m:r>
              </m:e>
              <m:sub>
                <m:r>
                  <w:rPr>
                    <w:rFonts w:ascii="Cambria Math" w:hAnsi="Cambria Math"/>
                  </w:rPr>
                  <m:t>UV</m:t>
                </m:r>
              </m:sub>
            </m:sSub>
          </m:num>
          <m:den>
            <m:r>
              <w:rPr>
                <w:rFonts w:ascii="Cambria Math" w:hAnsi="Cambria Math"/>
              </w:rPr>
              <m:t>hc</m:t>
            </m:r>
          </m:den>
        </m:f>
      </m:oMath>
      <w:r w:rsidR="007D0A67">
        <w:t xml:space="preserve"> .</w:t>
      </w:r>
    </w:p>
    <w:p w:rsidR="00335505" w:rsidRDefault="00335505" w:rsidP="009938BA">
      <w:r>
        <w:rPr>
          <w:b/>
        </w:rPr>
        <w:t>D.2.3.</w:t>
      </w:r>
      <w:r>
        <w:t xml:space="preserve"> </w:t>
      </w:r>
      <w:r w:rsidR="000A3AEF">
        <w:rPr>
          <w:i/>
        </w:rPr>
        <w:t>T</w:t>
      </w:r>
      <w:r w:rsidR="000A3AEF">
        <w:t> </w:t>
      </w:r>
      <w:r w:rsidR="000A3AEF">
        <w:sym w:font="Symbol" w:char="F0BB"/>
      </w:r>
      <w:r w:rsidR="000A3AEF">
        <w:t xml:space="preserve"> 8 µs.</w:t>
      </w:r>
    </w:p>
    <w:p w:rsidR="000A3AEF" w:rsidRDefault="000A3AEF" w:rsidP="009938BA">
      <w:r>
        <w:rPr>
          <w:b/>
        </w:rPr>
        <w:t>D.2.4.</w:t>
      </w:r>
      <w:r>
        <w:t xml:space="preserve"> </w:t>
      </w:r>
      <w:r w:rsidR="00E01B6B">
        <w:t>Distance moyenne entre deux molécules photoactivées de l’ordre de 10</w:t>
      </w:r>
      <w:r w:rsidR="00E01B6B">
        <w:rPr>
          <w:vertAlign w:val="superscript"/>
        </w:rPr>
        <w:t>-3</w:t>
      </w:r>
      <w:r w:rsidR="00E01B6B">
        <w:t> cm = 10 µm. Oui, un microscope op</w:t>
      </w:r>
      <w:r w:rsidR="00FB2CBD">
        <w:t>tique standard peut fournir des images distinctes de ces molécules.</w:t>
      </w:r>
    </w:p>
    <w:p w:rsidR="00E01B6B" w:rsidRDefault="009E4C26" w:rsidP="009938BA">
      <w:r>
        <w:rPr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3197860</wp:posOffset>
            </wp:positionH>
            <wp:positionV relativeFrom="margin">
              <wp:posOffset>2892425</wp:posOffset>
            </wp:positionV>
            <wp:extent cx="2867025" cy="2162175"/>
            <wp:effectExtent l="19050" t="0" r="9525" b="0"/>
            <wp:wrapSquare wrapText="bothSides"/>
            <wp:docPr id="5" name="Image 4" descr="courb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urbe4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2CBD">
        <w:rPr>
          <w:b/>
        </w:rPr>
        <w:t>D.3.1.</w:t>
      </w:r>
      <w:r w:rsidR="00FB2CBD">
        <w:t xml:space="preserve"> </w:t>
      </w:r>
      <w:r>
        <w:t xml:space="preserve">Voir ci-contre. En théorie, on déduit de cette répartition la position de la molécule avec une incertitude largement inférieure à </w:t>
      </w:r>
      <w:r>
        <w:rPr>
          <w:rFonts w:ascii="Symbol" w:hAnsi="Symbol"/>
          <w:i/>
        </w:rPr>
        <w:t></w:t>
      </w:r>
      <w:r>
        <w:rPr>
          <w:i/>
          <w:vertAlign w:val="subscript"/>
        </w:rPr>
        <w:t>F</w:t>
      </w:r>
      <w:r w:rsidR="003750AC">
        <w:t> : la molécule est située au niveau du maximum de la répartition.</w:t>
      </w:r>
    </w:p>
    <w:p w:rsidR="003750AC" w:rsidRDefault="003750AC" w:rsidP="009938BA">
      <w:r>
        <w:rPr>
          <w:b/>
        </w:rPr>
        <w:t xml:space="preserve">D.3.2. </w:t>
      </w:r>
      <w:r w:rsidR="006F7205">
        <w:t>Si on détecte un seul photon</w:t>
      </w:r>
      <w:r w:rsidR="00215CC7">
        <w:t xml:space="preserve"> en </w:t>
      </w:r>
      <w:r w:rsidR="00215CC7">
        <w:rPr>
          <w:i/>
        </w:rPr>
        <w:t>A’’</w:t>
      </w:r>
      <w:r w:rsidR="006F7205">
        <w:t xml:space="preserve">, il est situé dans la tache de diffraction et donc </w:t>
      </w:r>
      <w:r w:rsidR="00215CC7">
        <w:t xml:space="preserve">il est à moins de </w:t>
      </w:r>
      <w:r w:rsidR="00215CC7">
        <w:rPr>
          <w:rFonts w:ascii="Symbol" w:hAnsi="Symbol"/>
          <w:i/>
        </w:rPr>
        <w:t></w:t>
      </w:r>
      <w:r w:rsidR="00215CC7">
        <w:rPr>
          <w:i/>
          <w:vertAlign w:val="subscript"/>
        </w:rPr>
        <w:t>diff</w:t>
      </w:r>
      <w:r w:rsidR="00215CC7">
        <w:t xml:space="preserve"> de </w:t>
      </w:r>
      <w:r w:rsidR="00215CC7">
        <w:rPr>
          <w:i/>
        </w:rPr>
        <w:t>A’</w:t>
      </w:r>
      <w:r w:rsidR="00215CC7">
        <w:t xml:space="preserve"> ; </w:t>
      </w:r>
      <w:r w:rsidR="00215CC7">
        <w:rPr>
          <w:i/>
        </w:rPr>
        <w:t>A’</w:t>
      </w:r>
      <w:r w:rsidR="00215CC7">
        <w:t xml:space="preserve"> se trouve donc dans le disque de centre </w:t>
      </w:r>
      <w:r w:rsidR="00215CC7">
        <w:rPr>
          <w:i/>
        </w:rPr>
        <w:t>A’’</w:t>
      </w:r>
      <w:r w:rsidR="00215CC7">
        <w:t xml:space="preserve"> de rayon </w:t>
      </w:r>
      <w:r w:rsidR="00215CC7">
        <w:rPr>
          <w:rFonts w:ascii="Symbol" w:hAnsi="Symbol"/>
          <w:i/>
        </w:rPr>
        <w:t></w:t>
      </w:r>
      <w:r w:rsidR="00215CC7">
        <w:rPr>
          <w:i/>
          <w:vertAlign w:val="subscript"/>
        </w:rPr>
        <w:t>diff</w:t>
      </w:r>
      <w:r w:rsidR="00AB40A3">
        <w:t> = |</w:t>
      </w:r>
      <w:r w:rsidR="00AB40A3">
        <w:rPr>
          <w:rFonts w:ascii="Symbol" w:hAnsi="Symbol"/>
          <w:i/>
        </w:rPr>
        <w:t></w:t>
      </w:r>
      <w:r w:rsidR="00AB40A3">
        <w:t xml:space="preserve">| </w:t>
      </w:r>
      <w:r w:rsidR="00AB40A3">
        <w:rPr>
          <w:rFonts w:ascii="Symbol" w:hAnsi="Symbol"/>
          <w:i/>
        </w:rPr>
        <w:t></w:t>
      </w:r>
      <w:r w:rsidR="00AB40A3">
        <w:rPr>
          <w:i/>
          <w:vertAlign w:val="subscript"/>
        </w:rPr>
        <w:t xml:space="preserve">F </w:t>
      </w:r>
      <w:r w:rsidR="00215CC7">
        <w:t>.</w:t>
      </w:r>
    </w:p>
    <w:p w:rsidR="00EE0583" w:rsidRDefault="00EE0583" w:rsidP="009938BA">
      <w:r>
        <w:rPr>
          <w:b/>
        </w:rPr>
        <w:t>D.3.3.</w:t>
      </w:r>
      <w:r>
        <w:t xml:space="preserve"> </w:t>
      </w:r>
      <w:r w:rsidR="001F5D99">
        <w:t xml:space="preserve">Il faut </w:t>
      </w:r>
      <w:r w:rsidR="001F5D99">
        <w:rPr>
          <w:i/>
        </w:rPr>
        <w:t>N</w:t>
      </w:r>
      <w:r w:rsidR="001F5D99">
        <w:t> &gt;&gt; 1.</w:t>
      </w:r>
    </w:p>
    <w:p w:rsidR="001F5D99" w:rsidRDefault="001F5D99" w:rsidP="009938BA">
      <w:r>
        <w:rPr>
          <w:b/>
        </w:rPr>
        <w:t>D.4.</w:t>
      </w:r>
      <w:r>
        <w:t xml:space="preserve"> </w:t>
      </w:r>
      <w:r w:rsidR="00AB40A3">
        <w:rPr>
          <w:rFonts w:ascii="Symbol" w:hAnsi="Symbol"/>
          <w:i/>
        </w:rPr>
        <w:t></w:t>
      </w:r>
      <w:r w:rsidR="00AB40A3">
        <w:rPr>
          <w:i/>
          <w:vertAlign w:val="subscript"/>
        </w:rPr>
        <w:t>rés</w:t>
      </w:r>
      <w:r w:rsidR="00AB40A3">
        <w:t> = 0,6 nm.</w:t>
      </w:r>
    </w:p>
    <w:p w:rsidR="00AB40A3" w:rsidRDefault="00AB40A3" w:rsidP="009938BA">
      <w:r>
        <w:rPr>
          <w:b/>
        </w:rPr>
        <w:t>D.5.</w:t>
      </w:r>
      <w:r>
        <w:t xml:space="preserve"> Il faut maintenant recommencer l’activation de 10</w:t>
      </w:r>
      <w:r>
        <w:rPr>
          <w:vertAlign w:val="superscript"/>
        </w:rPr>
        <w:t>6</w:t>
      </w:r>
      <w:r>
        <w:t xml:space="preserve"> molécules par cm</w:t>
      </w:r>
      <w:r>
        <w:rPr>
          <w:vertAlign w:val="superscript"/>
        </w:rPr>
        <w:t>2</w:t>
      </w:r>
      <w:r>
        <w:t xml:space="preserve"> (éclairage avec la lumière UV pendant une durée </w:t>
      </w:r>
      <w:r>
        <w:rPr>
          <w:i/>
        </w:rPr>
        <w:t>T</w:t>
      </w:r>
      <w:r>
        <w:t xml:space="preserve">) ; cette durée </w:t>
      </w:r>
      <w:r>
        <w:rPr>
          <w:i/>
        </w:rPr>
        <w:t>T</w:t>
      </w:r>
      <w:r>
        <w:t xml:space="preserve"> est négligeable devant le temps mis pour qu’une molécule activée émette 10</w:t>
      </w:r>
      <w:r>
        <w:rPr>
          <w:vertAlign w:val="superscript"/>
        </w:rPr>
        <w:t>6</w:t>
      </w:r>
      <w:r>
        <w:t xml:space="preserve"> photons de fluorescence. À chaque seconde, on analyse donc de l’ordre de 10</w:t>
      </w:r>
      <w:r>
        <w:rPr>
          <w:vertAlign w:val="superscript"/>
        </w:rPr>
        <w:t>6</w:t>
      </w:r>
      <w:r>
        <w:t xml:space="preserve"> molécules par cm</w:t>
      </w:r>
      <w:r>
        <w:rPr>
          <w:vertAlign w:val="superscript"/>
        </w:rPr>
        <w:t>2</w:t>
      </w:r>
      <w:r>
        <w:t>, sur les 10</w:t>
      </w:r>
      <w:r>
        <w:rPr>
          <w:vertAlign w:val="superscript"/>
        </w:rPr>
        <w:t>12</w:t>
      </w:r>
      <w:r>
        <w:t xml:space="preserve"> présentes. Il faudrait donc de l’ordre de 10</w:t>
      </w:r>
      <w:r>
        <w:rPr>
          <w:vertAlign w:val="superscript"/>
        </w:rPr>
        <w:t>6</w:t>
      </w:r>
      <w:r>
        <w:t xml:space="preserve"> s </w:t>
      </w:r>
      <w:r>
        <w:sym w:font="Symbol" w:char="F0BB"/>
      </w:r>
      <w:r>
        <w:t xml:space="preserve"> 10 jours pour les analyser toutes (approximation TRÈS grossière ; en pratique il faudra BEAUCOUP plus longtemps si on veut vraiment les analyser toutes</w:t>
      </w:r>
      <w:r w:rsidR="00E04AA3">
        <w:t xml:space="preserve"> car il va falloir très longtemps pour activer les dernières qui ne l’auront pas encore été</w:t>
      </w:r>
      <w:r>
        <w:t>).</w:t>
      </w:r>
    </w:p>
    <w:p w:rsidR="00AB40A3" w:rsidRDefault="00AB40A3" w:rsidP="009938BA">
      <w:r>
        <w:rPr>
          <w:b/>
        </w:rPr>
        <w:t>D.6.</w:t>
      </w:r>
      <w:r>
        <w:t xml:space="preserve"> </w:t>
      </w:r>
      <w:r w:rsidR="00E04AA3">
        <w:t>0,6 nm de résolution donc on peut séparer les images des molécules de l’échantillon.</w:t>
      </w:r>
    </w:p>
    <w:p w:rsidR="00E04AA3" w:rsidRDefault="00E04AA3" w:rsidP="009938BA">
      <w:r>
        <w:rPr>
          <w:b/>
        </w:rPr>
        <w:t>D.7.</w:t>
      </w:r>
      <w:r>
        <w:t xml:space="preserve"> </w:t>
      </w:r>
      <w:r>
        <w:rPr>
          <w:i/>
        </w:rPr>
        <w:t>Erreur d’énoncé nous semble-t-il : il conviendrait plutôt de lire « Quelles contraintes sur l’échantillon impose cette technique ? ».</w:t>
      </w:r>
    </w:p>
    <w:p w:rsidR="00E04AA3" w:rsidRPr="00E04AA3" w:rsidRDefault="00891304" w:rsidP="009938BA">
      <w:r>
        <w:t>Quant à la réponse… ? L’échantillon doit se « conserver » longtemps ? « Résister » à l’illumination par la lumière UV ? … ?</w:t>
      </w:r>
    </w:p>
    <w:sectPr w:rsidR="00E04AA3" w:rsidRPr="00E04AA3" w:rsidSect="00BC7C10">
      <w:footerReference w:type="default" r:id="rId64"/>
      <w:pgSz w:w="11906" w:h="16838" w:code="9"/>
      <w:pgMar w:top="1440" w:right="1077" w:bottom="1077" w:left="1077" w:header="709" w:footer="96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627" w:rsidRDefault="00C21627" w:rsidP="00E63809">
      <w:r>
        <w:separator/>
      </w:r>
    </w:p>
  </w:endnote>
  <w:endnote w:type="continuationSeparator" w:id="0">
    <w:p w:rsidR="00C21627" w:rsidRDefault="00C21627" w:rsidP="00E638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3029072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123787606"/>
          <w:docPartObj>
            <w:docPartGallery w:val="Page Numbers (Top of Page)"/>
            <w:docPartUnique/>
          </w:docPartObj>
        </w:sdtPr>
        <w:sdtContent>
          <w:p w:rsidR="00735F72" w:rsidRPr="00BC7C10" w:rsidRDefault="00735F72" w:rsidP="00E63809">
            <w:pPr>
              <w:pStyle w:val="Pieddepage"/>
              <w:rPr>
                <w:sz w:val="18"/>
                <w:szCs w:val="18"/>
              </w:rPr>
            </w:pPr>
            <w:r w:rsidRPr="00BC7C10">
              <w:rPr>
                <w:i/>
                <w:sz w:val="18"/>
                <w:szCs w:val="18"/>
              </w:rPr>
              <w:t>ENS Lyon-Cachan 2010 filière PC Physique 2</w:t>
            </w:r>
            <w:r w:rsidRPr="00BC7C10">
              <w:rPr>
                <w:i/>
                <w:sz w:val="18"/>
                <w:szCs w:val="18"/>
              </w:rPr>
              <w:tab/>
            </w:r>
            <w:r w:rsidRPr="00BC7C10">
              <w:rPr>
                <w:sz w:val="18"/>
                <w:szCs w:val="18"/>
              </w:rPr>
              <w:tab/>
              <w:t xml:space="preserve">Page </w:t>
            </w:r>
            <w:r w:rsidR="00CB03A4" w:rsidRPr="00BC7C10">
              <w:rPr>
                <w:b/>
                <w:sz w:val="18"/>
                <w:szCs w:val="18"/>
              </w:rPr>
              <w:fldChar w:fldCharType="begin"/>
            </w:r>
            <w:r w:rsidRPr="00BC7C10">
              <w:rPr>
                <w:b/>
                <w:sz w:val="18"/>
                <w:szCs w:val="18"/>
              </w:rPr>
              <w:instrText>PAGE</w:instrText>
            </w:r>
            <w:r w:rsidR="00CB03A4" w:rsidRPr="00BC7C10">
              <w:rPr>
                <w:b/>
                <w:sz w:val="18"/>
                <w:szCs w:val="18"/>
              </w:rPr>
              <w:fldChar w:fldCharType="separate"/>
            </w:r>
            <w:r w:rsidR="00401A2F">
              <w:rPr>
                <w:b/>
                <w:noProof/>
                <w:sz w:val="18"/>
                <w:szCs w:val="18"/>
              </w:rPr>
              <w:t>1</w:t>
            </w:r>
            <w:r w:rsidR="00CB03A4" w:rsidRPr="00BC7C10">
              <w:rPr>
                <w:b/>
                <w:sz w:val="18"/>
                <w:szCs w:val="18"/>
              </w:rPr>
              <w:fldChar w:fldCharType="end"/>
            </w:r>
            <w:r w:rsidRPr="00BC7C10">
              <w:rPr>
                <w:sz w:val="18"/>
                <w:szCs w:val="18"/>
              </w:rPr>
              <w:t xml:space="preserve"> sur </w:t>
            </w:r>
            <w:r w:rsidR="00CB03A4" w:rsidRPr="00BC7C10">
              <w:rPr>
                <w:b/>
                <w:sz w:val="18"/>
                <w:szCs w:val="18"/>
              </w:rPr>
              <w:fldChar w:fldCharType="begin"/>
            </w:r>
            <w:r w:rsidRPr="00BC7C10">
              <w:rPr>
                <w:b/>
                <w:sz w:val="18"/>
                <w:szCs w:val="18"/>
              </w:rPr>
              <w:instrText>NUMPAGES</w:instrText>
            </w:r>
            <w:r w:rsidR="00CB03A4" w:rsidRPr="00BC7C10">
              <w:rPr>
                <w:b/>
                <w:sz w:val="18"/>
                <w:szCs w:val="18"/>
              </w:rPr>
              <w:fldChar w:fldCharType="separate"/>
            </w:r>
            <w:r w:rsidR="00401A2F">
              <w:rPr>
                <w:b/>
                <w:noProof/>
                <w:sz w:val="18"/>
                <w:szCs w:val="18"/>
              </w:rPr>
              <w:t>5</w:t>
            </w:r>
            <w:r w:rsidR="00CB03A4" w:rsidRPr="00BC7C10">
              <w:rPr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735F72" w:rsidRPr="00BC7C10" w:rsidRDefault="00735F72">
    <w:pPr>
      <w:pStyle w:val="Pieddepage"/>
      <w:rPr>
        <w:i/>
        <w:sz w:val="18"/>
        <w:szCs w:val="18"/>
      </w:rPr>
    </w:pPr>
    <w:r w:rsidRPr="00BC7C10">
      <w:rPr>
        <w:i/>
        <w:sz w:val="18"/>
        <w:szCs w:val="18"/>
      </w:rPr>
      <w:t>Corrigé par A. Blelly et P. Colin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627" w:rsidRDefault="00C21627" w:rsidP="00E63809">
      <w:r>
        <w:separator/>
      </w:r>
    </w:p>
  </w:footnote>
  <w:footnote w:type="continuationSeparator" w:id="0">
    <w:p w:rsidR="00C21627" w:rsidRDefault="00C21627" w:rsidP="00E638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612E4"/>
    <w:multiLevelType w:val="hybridMultilevel"/>
    <w:tmpl w:val="BA087AE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3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D17D4C"/>
    <w:rsid w:val="00003061"/>
    <w:rsid w:val="00005679"/>
    <w:rsid w:val="000145C3"/>
    <w:rsid w:val="00014895"/>
    <w:rsid w:val="0001791D"/>
    <w:rsid w:val="0002043A"/>
    <w:rsid w:val="0002158B"/>
    <w:rsid w:val="000241C2"/>
    <w:rsid w:val="00026A75"/>
    <w:rsid w:val="00030677"/>
    <w:rsid w:val="00033AFA"/>
    <w:rsid w:val="000347F2"/>
    <w:rsid w:val="00035BE6"/>
    <w:rsid w:val="00041005"/>
    <w:rsid w:val="000446F7"/>
    <w:rsid w:val="000501A6"/>
    <w:rsid w:val="00051F47"/>
    <w:rsid w:val="00057D3A"/>
    <w:rsid w:val="00061893"/>
    <w:rsid w:val="00061D8A"/>
    <w:rsid w:val="000654F5"/>
    <w:rsid w:val="00066B76"/>
    <w:rsid w:val="00067E3B"/>
    <w:rsid w:val="000704AD"/>
    <w:rsid w:val="00072B4B"/>
    <w:rsid w:val="0007427B"/>
    <w:rsid w:val="000768AB"/>
    <w:rsid w:val="00076D1D"/>
    <w:rsid w:val="0007783E"/>
    <w:rsid w:val="00085541"/>
    <w:rsid w:val="00085A14"/>
    <w:rsid w:val="0009091E"/>
    <w:rsid w:val="00093389"/>
    <w:rsid w:val="000A3AEF"/>
    <w:rsid w:val="000A40A1"/>
    <w:rsid w:val="000A613D"/>
    <w:rsid w:val="000B674C"/>
    <w:rsid w:val="000C0832"/>
    <w:rsid w:val="000C0DD1"/>
    <w:rsid w:val="000C30CE"/>
    <w:rsid w:val="000C34CE"/>
    <w:rsid w:val="000C3A9C"/>
    <w:rsid w:val="000C6E9F"/>
    <w:rsid w:val="000C7E6B"/>
    <w:rsid w:val="000D1088"/>
    <w:rsid w:val="000D4217"/>
    <w:rsid w:val="000D43A0"/>
    <w:rsid w:val="000D44C8"/>
    <w:rsid w:val="000D4872"/>
    <w:rsid w:val="000D5A50"/>
    <w:rsid w:val="000D5D26"/>
    <w:rsid w:val="000E052B"/>
    <w:rsid w:val="000E1B4D"/>
    <w:rsid w:val="000E1C55"/>
    <w:rsid w:val="000E4307"/>
    <w:rsid w:val="000E5359"/>
    <w:rsid w:val="000E754B"/>
    <w:rsid w:val="000F04EA"/>
    <w:rsid w:val="000F0F23"/>
    <w:rsid w:val="000F17B4"/>
    <w:rsid w:val="000F1944"/>
    <w:rsid w:val="000F1AA1"/>
    <w:rsid w:val="000F2157"/>
    <w:rsid w:val="000F2910"/>
    <w:rsid w:val="000F5EF7"/>
    <w:rsid w:val="000F74CD"/>
    <w:rsid w:val="000F780D"/>
    <w:rsid w:val="001010C2"/>
    <w:rsid w:val="001025B5"/>
    <w:rsid w:val="00106179"/>
    <w:rsid w:val="0010698D"/>
    <w:rsid w:val="00110CAF"/>
    <w:rsid w:val="00114B5E"/>
    <w:rsid w:val="00114DEA"/>
    <w:rsid w:val="00115BE6"/>
    <w:rsid w:val="0011603D"/>
    <w:rsid w:val="001166E0"/>
    <w:rsid w:val="001269EC"/>
    <w:rsid w:val="00130F76"/>
    <w:rsid w:val="00131FCC"/>
    <w:rsid w:val="00132618"/>
    <w:rsid w:val="00135A2F"/>
    <w:rsid w:val="0013661E"/>
    <w:rsid w:val="001409B3"/>
    <w:rsid w:val="001430EF"/>
    <w:rsid w:val="00144ABC"/>
    <w:rsid w:val="00145177"/>
    <w:rsid w:val="00147848"/>
    <w:rsid w:val="00147970"/>
    <w:rsid w:val="00147C6C"/>
    <w:rsid w:val="001503D9"/>
    <w:rsid w:val="001516DD"/>
    <w:rsid w:val="00154144"/>
    <w:rsid w:val="00156F6B"/>
    <w:rsid w:val="001601DF"/>
    <w:rsid w:val="0016245C"/>
    <w:rsid w:val="00162E7D"/>
    <w:rsid w:val="001659D9"/>
    <w:rsid w:val="001665BC"/>
    <w:rsid w:val="00166A94"/>
    <w:rsid w:val="00167A34"/>
    <w:rsid w:val="00170CDA"/>
    <w:rsid w:val="0017172C"/>
    <w:rsid w:val="001717CC"/>
    <w:rsid w:val="001759B7"/>
    <w:rsid w:val="00176CB1"/>
    <w:rsid w:val="00177118"/>
    <w:rsid w:val="00183DE4"/>
    <w:rsid w:val="0018415D"/>
    <w:rsid w:val="0019726D"/>
    <w:rsid w:val="001A46BD"/>
    <w:rsid w:val="001A5FA9"/>
    <w:rsid w:val="001A62CE"/>
    <w:rsid w:val="001A7E79"/>
    <w:rsid w:val="001B15B1"/>
    <w:rsid w:val="001B2B18"/>
    <w:rsid w:val="001B3592"/>
    <w:rsid w:val="001B654D"/>
    <w:rsid w:val="001B6F09"/>
    <w:rsid w:val="001C39AA"/>
    <w:rsid w:val="001C5565"/>
    <w:rsid w:val="001C6AC3"/>
    <w:rsid w:val="001D28AE"/>
    <w:rsid w:val="001E464E"/>
    <w:rsid w:val="001E66B7"/>
    <w:rsid w:val="001E73D9"/>
    <w:rsid w:val="001E7700"/>
    <w:rsid w:val="001F01E7"/>
    <w:rsid w:val="001F3BE8"/>
    <w:rsid w:val="001F4F02"/>
    <w:rsid w:val="001F5D99"/>
    <w:rsid w:val="001F6D74"/>
    <w:rsid w:val="0020062A"/>
    <w:rsid w:val="00200C02"/>
    <w:rsid w:val="00201430"/>
    <w:rsid w:val="002021B5"/>
    <w:rsid w:val="00202348"/>
    <w:rsid w:val="00203182"/>
    <w:rsid w:val="00212AED"/>
    <w:rsid w:val="002131BD"/>
    <w:rsid w:val="00215AC2"/>
    <w:rsid w:val="00215CC7"/>
    <w:rsid w:val="00215DC7"/>
    <w:rsid w:val="00216123"/>
    <w:rsid w:val="00222C1C"/>
    <w:rsid w:val="00225053"/>
    <w:rsid w:val="00226AB9"/>
    <w:rsid w:val="00231F75"/>
    <w:rsid w:val="00232380"/>
    <w:rsid w:val="00236D9A"/>
    <w:rsid w:val="0024239E"/>
    <w:rsid w:val="0024372F"/>
    <w:rsid w:val="00245507"/>
    <w:rsid w:val="00245844"/>
    <w:rsid w:val="00246D6F"/>
    <w:rsid w:val="002510D5"/>
    <w:rsid w:val="002519B7"/>
    <w:rsid w:val="00255AE7"/>
    <w:rsid w:val="00262A67"/>
    <w:rsid w:val="002649AB"/>
    <w:rsid w:val="00264F7D"/>
    <w:rsid w:val="002652BB"/>
    <w:rsid w:val="00266626"/>
    <w:rsid w:val="0027081D"/>
    <w:rsid w:val="002715DF"/>
    <w:rsid w:val="00272A02"/>
    <w:rsid w:val="00272B29"/>
    <w:rsid w:val="00272F85"/>
    <w:rsid w:val="00273625"/>
    <w:rsid w:val="00275B8A"/>
    <w:rsid w:val="0027671F"/>
    <w:rsid w:val="00276E39"/>
    <w:rsid w:val="00280DA6"/>
    <w:rsid w:val="00290CD2"/>
    <w:rsid w:val="00291431"/>
    <w:rsid w:val="00293563"/>
    <w:rsid w:val="002A4E3C"/>
    <w:rsid w:val="002A732B"/>
    <w:rsid w:val="002B1609"/>
    <w:rsid w:val="002B53DF"/>
    <w:rsid w:val="002B5B50"/>
    <w:rsid w:val="002B693E"/>
    <w:rsid w:val="002C0996"/>
    <w:rsid w:val="002C4DC9"/>
    <w:rsid w:val="002C5DC0"/>
    <w:rsid w:val="002C65C1"/>
    <w:rsid w:val="002D01F6"/>
    <w:rsid w:val="002D3799"/>
    <w:rsid w:val="002D382A"/>
    <w:rsid w:val="002D5584"/>
    <w:rsid w:val="002E406D"/>
    <w:rsid w:val="002E46C4"/>
    <w:rsid w:val="002E7CAA"/>
    <w:rsid w:val="002F0976"/>
    <w:rsid w:val="002F4FBC"/>
    <w:rsid w:val="00300F7A"/>
    <w:rsid w:val="0030258D"/>
    <w:rsid w:val="00302BE7"/>
    <w:rsid w:val="00310A7D"/>
    <w:rsid w:val="00315F62"/>
    <w:rsid w:val="003173F7"/>
    <w:rsid w:val="0032114F"/>
    <w:rsid w:val="00322678"/>
    <w:rsid w:val="00324304"/>
    <w:rsid w:val="00325AC3"/>
    <w:rsid w:val="00325FB8"/>
    <w:rsid w:val="003341FB"/>
    <w:rsid w:val="00335505"/>
    <w:rsid w:val="00337B92"/>
    <w:rsid w:val="0034249F"/>
    <w:rsid w:val="0034534F"/>
    <w:rsid w:val="00346B9E"/>
    <w:rsid w:val="0035190C"/>
    <w:rsid w:val="00352250"/>
    <w:rsid w:val="00355BCE"/>
    <w:rsid w:val="00355FD2"/>
    <w:rsid w:val="00356862"/>
    <w:rsid w:val="003608D6"/>
    <w:rsid w:val="003620E9"/>
    <w:rsid w:val="003648BE"/>
    <w:rsid w:val="0037244D"/>
    <w:rsid w:val="00373CC0"/>
    <w:rsid w:val="003750AC"/>
    <w:rsid w:val="003763B9"/>
    <w:rsid w:val="003800EE"/>
    <w:rsid w:val="003805EB"/>
    <w:rsid w:val="0038070B"/>
    <w:rsid w:val="00381632"/>
    <w:rsid w:val="00386009"/>
    <w:rsid w:val="00386094"/>
    <w:rsid w:val="0039035F"/>
    <w:rsid w:val="00390D02"/>
    <w:rsid w:val="0039553F"/>
    <w:rsid w:val="00396291"/>
    <w:rsid w:val="0039643F"/>
    <w:rsid w:val="003A26D8"/>
    <w:rsid w:val="003A2C3A"/>
    <w:rsid w:val="003A6B33"/>
    <w:rsid w:val="003B034B"/>
    <w:rsid w:val="003B1231"/>
    <w:rsid w:val="003B2869"/>
    <w:rsid w:val="003B28BC"/>
    <w:rsid w:val="003B3FD9"/>
    <w:rsid w:val="003B53A2"/>
    <w:rsid w:val="003B71B4"/>
    <w:rsid w:val="003C15D7"/>
    <w:rsid w:val="003C3B6B"/>
    <w:rsid w:val="003C6382"/>
    <w:rsid w:val="003C6F9C"/>
    <w:rsid w:val="003C7C9E"/>
    <w:rsid w:val="003C7F6F"/>
    <w:rsid w:val="003D091F"/>
    <w:rsid w:val="003D2666"/>
    <w:rsid w:val="003F2EB6"/>
    <w:rsid w:val="003F314D"/>
    <w:rsid w:val="003F53D9"/>
    <w:rsid w:val="003F70CB"/>
    <w:rsid w:val="003F7F1E"/>
    <w:rsid w:val="004014CB"/>
    <w:rsid w:val="0040176D"/>
    <w:rsid w:val="00401A2F"/>
    <w:rsid w:val="0041093B"/>
    <w:rsid w:val="0041112C"/>
    <w:rsid w:val="00413B81"/>
    <w:rsid w:val="00415715"/>
    <w:rsid w:val="00420E42"/>
    <w:rsid w:val="00420E46"/>
    <w:rsid w:val="004210F0"/>
    <w:rsid w:val="00426A85"/>
    <w:rsid w:val="00427A6D"/>
    <w:rsid w:val="00433DB6"/>
    <w:rsid w:val="00433DD1"/>
    <w:rsid w:val="00443CC3"/>
    <w:rsid w:val="00445E1D"/>
    <w:rsid w:val="00447FD1"/>
    <w:rsid w:val="00452DFA"/>
    <w:rsid w:val="00462601"/>
    <w:rsid w:val="00470194"/>
    <w:rsid w:val="00470712"/>
    <w:rsid w:val="00471271"/>
    <w:rsid w:val="00471571"/>
    <w:rsid w:val="00475C19"/>
    <w:rsid w:val="0047615D"/>
    <w:rsid w:val="004838FF"/>
    <w:rsid w:val="0049251D"/>
    <w:rsid w:val="00492580"/>
    <w:rsid w:val="004A09E3"/>
    <w:rsid w:val="004A19F8"/>
    <w:rsid w:val="004B2AE6"/>
    <w:rsid w:val="004B51B0"/>
    <w:rsid w:val="004B6FF5"/>
    <w:rsid w:val="004C0F5B"/>
    <w:rsid w:val="004C2329"/>
    <w:rsid w:val="004C3BE7"/>
    <w:rsid w:val="004C5104"/>
    <w:rsid w:val="004D237E"/>
    <w:rsid w:val="004D4B79"/>
    <w:rsid w:val="004D52CB"/>
    <w:rsid w:val="004E198B"/>
    <w:rsid w:val="004E4028"/>
    <w:rsid w:val="004E4FEF"/>
    <w:rsid w:val="004E7C2C"/>
    <w:rsid w:val="004F1B55"/>
    <w:rsid w:val="004F3FBA"/>
    <w:rsid w:val="004F508D"/>
    <w:rsid w:val="005008A3"/>
    <w:rsid w:val="00503CBF"/>
    <w:rsid w:val="00505D21"/>
    <w:rsid w:val="0050668C"/>
    <w:rsid w:val="005136C0"/>
    <w:rsid w:val="0051603A"/>
    <w:rsid w:val="005177B1"/>
    <w:rsid w:val="00522413"/>
    <w:rsid w:val="005255F7"/>
    <w:rsid w:val="00530788"/>
    <w:rsid w:val="0053312F"/>
    <w:rsid w:val="005334A2"/>
    <w:rsid w:val="00537807"/>
    <w:rsid w:val="005428F6"/>
    <w:rsid w:val="00542BDC"/>
    <w:rsid w:val="005432F6"/>
    <w:rsid w:val="00544700"/>
    <w:rsid w:val="005448BA"/>
    <w:rsid w:val="00544CB9"/>
    <w:rsid w:val="00546E1E"/>
    <w:rsid w:val="00552288"/>
    <w:rsid w:val="00554ABE"/>
    <w:rsid w:val="0055628E"/>
    <w:rsid w:val="00556EA6"/>
    <w:rsid w:val="00562D27"/>
    <w:rsid w:val="0057031C"/>
    <w:rsid w:val="00572A09"/>
    <w:rsid w:val="00572BE0"/>
    <w:rsid w:val="00573A0E"/>
    <w:rsid w:val="00573DC0"/>
    <w:rsid w:val="005742B0"/>
    <w:rsid w:val="00576CF8"/>
    <w:rsid w:val="0057709A"/>
    <w:rsid w:val="00583E33"/>
    <w:rsid w:val="00583E35"/>
    <w:rsid w:val="00584F47"/>
    <w:rsid w:val="00586979"/>
    <w:rsid w:val="00586BF2"/>
    <w:rsid w:val="005870A2"/>
    <w:rsid w:val="00590132"/>
    <w:rsid w:val="005947BA"/>
    <w:rsid w:val="005949D7"/>
    <w:rsid w:val="00594A90"/>
    <w:rsid w:val="0059561F"/>
    <w:rsid w:val="00596E66"/>
    <w:rsid w:val="00597658"/>
    <w:rsid w:val="005A07BA"/>
    <w:rsid w:val="005A590B"/>
    <w:rsid w:val="005A5E45"/>
    <w:rsid w:val="005A614F"/>
    <w:rsid w:val="005A6CC8"/>
    <w:rsid w:val="005B41AE"/>
    <w:rsid w:val="005B584D"/>
    <w:rsid w:val="005B5945"/>
    <w:rsid w:val="005B66DF"/>
    <w:rsid w:val="005B693B"/>
    <w:rsid w:val="005C1051"/>
    <w:rsid w:val="005C5D9A"/>
    <w:rsid w:val="005C5ECC"/>
    <w:rsid w:val="005D05BD"/>
    <w:rsid w:val="005D1925"/>
    <w:rsid w:val="005D3BF3"/>
    <w:rsid w:val="005D57E4"/>
    <w:rsid w:val="005D5D5B"/>
    <w:rsid w:val="005D6FEB"/>
    <w:rsid w:val="005E5730"/>
    <w:rsid w:val="005E594B"/>
    <w:rsid w:val="005E689D"/>
    <w:rsid w:val="005E78B2"/>
    <w:rsid w:val="005F3085"/>
    <w:rsid w:val="005F313F"/>
    <w:rsid w:val="005F5B59"/>
    <w:rsid w:val="005F5FBE"/>
    <w:rsid w:val="00600E83"/>
    <w:rsid w:val="006017C8"/>
    <w:rsid w:val="00603192"/>
    <w:rsid w:val="00604AEA"/>
    <w:rsid w:val="00606864"/>
    <w:rsid w:val="00612395"/>
    <w:rsid w:val="00613FAE"/>
    <w:rsid w:val="00614631"/>
    <w:rsid w:val="00614D5D"/>
    <w:rsid w:val="006151A6"/>
    <w:rsid w:val="006160D9"/>
    <w:rsid w:val="006164D3"/>
    <w:rsid w:val="00617866"/>
    <w:rsid w:val="0062533A"/>
    <w:rsid w:val="006259D8"/>
    <w:rsid w:val="00634413"/>
    <w:rsid w:val="0064083A"/>
    <w:rsid w:val="006408FC"/>
    <w:rsid w:val="006423AB"/>
    <w:rsid w:val="006429AF"/>
    <w:rsid w:val="00643C0E"/>
    <w:rsid w:val="006479E2"/>
    <w:rsid w:val="00650A3D"/>
    <w:rsid w:val="0065101B"/>
    <w:rsid w:val="00651AD9"/>
    <w:rsid w:val="00651CD0"/>
    <w:rsid w:val="00652781"/>
    <w:rsid w:val="0065293B"/>
    <w:rsid w:val="00654137"/>
    <w:rsid w:val="00661373"/>
    <w:rsid w:val="00663AB2"/>
    <w:rsid w:val="00665F65"/>
    <w:rsid w:val="00673240"/>
    <w:rsid w:val="00682058"/>
    <w:rsid w:val="00684334"/>
    <w:rsid w:val="00684FA0"/>
    <w:rsid w:val="00686215"/>
    <w:rsid w:val="006865BD"/>
    <w:rsid w:val="00686BC9"/>
    <w:rsid w:val="00695919"/>
    <w:rsid w:val="006A0747"/>
    <w:rsid w:val="006A17BB"/>
    <w:rsid w:val="006A190F"/>
    <w:rsid w:val="006A1C26"/>
    <w:rsid w:val="006A41DE"/>
    <w:rsid w:val="006A474B"/>
    <w:rsid w:val="006A5AD2"/>
    <w:rsid w:val="006B2106"/>
    <w:rsid w:val="006B2564"/>
    <w:rsid w:val="006B3AC1"/>
    <w:rsid w:val="006C435F"/>
    <w:rsid w:val="006C6CD0"/>
    <w:rsid w:val="006D2EB5"/>
    <w:rsid w:val="006D725A"/>
    <w:rsid w:val="006E1608"/>
    <w:rsid w:val="006F08AE"/>
    <w:rsid w:val="006F184D"/>
    <w:rsid w:val="006F330A"/>
    <w:rsid w:val="006F4FF2"/>
    <w:rsid w:val="006F6634"/>
    <w:rsid w:val="006F7205"/>
    <w:rsid w:val="007038BB"/>
    <w:rsid w:val="0070397E"/>
    <w:rsid w:val="00706250"/>
    <w:rsid w:val="00706529"/>
    <w:rsid w:val="00706764"/>
    <w:rsid w:val="007078DF"/>
    <w:rsid w:val="00710E31"/>
    <w:rsid w:val="0071207A"/>
    <w:rsid w:val="00712BBD"/>
    <w:rsid w:val="00713085"/>
    <w:rsid w:val="007146F1"/>
    <w:rsid w:val="00714F78"/>
    <w:rsid w:val="00717EE7"/>
    <w:rsid w:val="007219C4"/>
    <w:rsid w:val="00722934"/>
    <w:rsid w:val="00726D04"/>
    <w:rsid w:val="007274C6"/>
    <w:rsid w:val="00731D9D"/>
    <w:rsid w:val="0073306E"/>
    <w:rsid w:val="00734688"/>
    <w:rsid w:val="007354B5"/>
    <w:rsid w:val="00735B8C"/>
    <w:rsid w:val="00735F72"/>
    <w:rsid w:val="0073669C"/>
    <w:rsid w:val="007409EC"/>
    <w:rsid w:val="00740EBB"/>
    <w:rsid w:val="007430CA"/>
    <w:rsid w:val="0074460F"/>
    <w:rsid w:val="00745297"/>
    <w:rsid w:val="0074549A"/>
    <w:rsid w:val="00746E96"/>
    <w:rsid w:val="00747469"/>
    <w:rsid w:val="00747B5F"/>
    <w:rsid w:val="0075025B"/>
    <w:rsid w:val="00752834"/>
    <w:rsid w:val="007537F5"/>
    <w:rsid w:val="007561A5"/>
    <w:rsid w:val="00762A3C"/>
    <w:rsid w:val="00764458"/>
    <w:rsid w:val="0076477F"/>
    <w:rsid w:val="0077002F"/>
    <w:rsid w:val="007709EB"/>
    <w:rsid w:val="00771568"/>
    <w:rsid w:val="0077583C"/>
    <w:rsid w:val="0078180E"/>
    <w:rsid w:val="00782851"/>
    <w:rsid w:val="00782CE6"/>
    <w:rsid w:val="00785EE5"/>
    <w:rsid w:val="007867DA"/>
    <w:rsid w:val="00786B16"/>
    <w:rsid w:val="00787665"/>
    <w:rsid w:val="0079064E"/>
    <w:rsid w:val="00795D3A"/>
    <w:rsid w:val="007A1552"/>
    <w:rsid w:val="007A5A81"/>
    <w:rsid w:val="007A5DAA"/>
    <w:rsid w:val="007A7CC3"/>
    <w:rsid w:val="007A7FAD"/>
    <w:rsid w:val="007B1A6F"/>
    <w:rsid w:val="007B3146"/>
    <w:rsid w:val="007B711C"/>
    <w:rsid w:val="007C1298"/>
    <w:rsid w:val="007C315A"/>
    <w:rsid w:val="007C5C43"/>
    <w:rsid w:val="007C679A"/>
    <w:rsid w:val="007C6F19"/>
    <w:rsid w:val="007D0A67"/>
    <w:rsid w:val="007D0F43"/>
    <w:rsid w:val="007D15C4"/>
    <w:rsid w:val="007D3B70"/>
    <w:rsid w:val="007D5BBC"/>
    <w:rsid w:val="007D65EC"/>
    <w:rsid w:val="007E0405"/>
    <w:rsid w:val="007E3197"/>
    <w:rsid w:val="007E4614"/>
    <w:rsid w:val="007E5E83"/>
    <w:rsid w:val="007F0C51"/>
    <w:rsid w:val="007F4861"/>
    <w:rsid w:val="007F4C93"/>
    <w:rsid w:val="007F6260"/>
    <w:rsid w:val="00801AAC"/>
    <w:rsid w:val="008025BE"/>
    <w:rsid w:val="00802A97"/>
    <w:rsid w:val="00804F6A"/>
    <w:rsid w:val="00805E1C"/>
    <w:rsid w:val="0082002E"/>
    <w:rsid w:val="00820D72"/>
    <w:rsid w:val="0082125D"/>
    <w:rsid w:val="00822D15"/>
    <w:rsid w:val="00824183"/>
    <w:rsid w:val="00825577"/>
    <w:rsid w:val="008255BA"/>
    <w:rsid w:val="00826BA5"/>
    <w:rsid w:val="00830A85"/>
    <w:rsid w:val="00830AE5"/>
    <w:rsid w:val="00831745"/>
    <w:rsid w:val="00840E1D"/>
    <w:rsid w:val="00841CB2"/>
    <w:rsid w:val="00842208"/>
    <w:rsid w:val="00843D0B"/>
    <w:rsid w:val="00844618"/>
    <w:rsid w:val="00850BE2"/>
    <w:rsid w:val="00853400"/>
    <w:rsid w:val="00854BDB"/>
    <w:rsid w:val="008559CC"/>
    <w:rsid w:val="00857194"/>
    <w:rsid w:val="00857F19"/>
    <w:rsid w:val="008645C8"/>
    <w:rsid w:val="008648A5"/>
    <w:rsid w:val="00871B5E"/>
    <w:rsid w:val="00873B6A"/>
    <w:rsid w:val="00875C59"/>
    <w:rsid w:val="0087726D"/>
    <w:rsid w:val="008819FF"/>
    <w:rsid w:val="00881BAD"/>
    <w:rsid w:val="00883C1A"/>
    <w:rsid w:val="00883C84"/>
    <w:rsid w:val="00885008"/>
    <w:rsid w:val="00886D67"/>
    <w:rsid w:val="008912A4"/>
    <w:rsid w:val="00891304"/>
    <w:rsid w:val="00892B85"/>
    <w:rsid w:val="0089313A"/>
    <w:rsid w:val="008937ED"/>
    <w:rsid w:val="00896153"/>
    <w:rsid w:val="0089629D"/>
    <w:rsid w:val="008A577E"/>
    <w:rsid w:val="008A6385"/>
    <w:rsid w:val="008B648C"/>
    <w:rsid w:val="008C35EA"/>
    <w:rsid w:val="008C59F0"/>
    <w:rsid w:val="008D0D6A"/>
    <w:rsid w:val="008D1589"/>
    <w:rsid w:val="008D402A"/>
    <w:rsid w:val="008E0EF1"/>
    <w:rsid w:val="008E2EB5"/>
    <w:rsid w:val="008E5945"/>
    <w:rsid w:val="008E5C57"/>
    <w:rsid w:val="008E729F"/>
    <w:rsid w:val="008E7CC7"/>
    <w:rsid w:val="008F0126"/>
    <w:rsid w:val="008F2D19"/>
    <w:rsid w:val="008F78F4"/>
    <w:rsid w:val="00901537"/>
    <w:rsid w:val="00903855"/>
    <w:rsid w:val="00904378"/>
    <w:rsid w:val="00905AA2"/>
    <w:rsid w:val="00907785"/>
    <w:rsid w:val="009111B6"/>
    <w:rsid w:val="00911F8E"/>
    <w:rsid w:val="009146A4"/>
    <w:rsid w:val="00915C0C"/>
    <w:rsid w:val="00916C8F"/>
    <w:rsid w:val="009174C8"/>
    <w:rsid w:val="00917B81"/>
    <w:rsid w:val="00925381"/>
    <w:rsid w:val="009314E6"/>
    <w:rsid w:val="00931792"/>
    <w:rsid w:val="0093701D"/>
    <w:rsid w:val="00937E6F"/>
    <w:rsid w:val="00937E8E"/>
    <w:rsid w:val="00944FC0"/>
    <w:rsid w:val="00945BA8"/>
    <w:rsid w:val="00947AF2"/>
    <w:rsid w:val="0095250D"/>
    <w:rsid w:val="00952D1F"/>
    <w:rsid w:val="00953198"/>
    <w:rsid w:val="009602B6"/>
    <w:rsid w:val="00960DD4"/>
    <w:rsid w:val="009627A6"/>
    <w:rsid w:val="00965234"/>
    <w:rsid w:val="00966A5E"/>
    <w:rsid w:val="00967167"/>
    <w:rsid w:val="0097094B"/>
    <w:rsid w:val="00971C86"/>
    <w:rsid w:val="00972D2C"/>
    <w:rsid w:val="00974DA5"/>
    <w:rsid w:val="0098163A"/>
    <w:rsid w:val="00984246"/>
    <w:rsid w:val="0098477F"/>
    <w:rsid w:val="00985AE2"/>
    <w:rsid w:val="0098718C"/>
    <w:rsid w:val="00990674"/>
    <w:rsid w:val="00993820"/>
    <w:rsid w:val="009938BA"/>
    <w:rsid w:val="00993B3F"/>
    <w:rsid w:val="00997A4F"/>
    <w:rsid w:val="009A40BC"/>
    <w:rsid w:val="009A4726"/>
    <w:rsid w:val="009A67FA"/>
    <w:rsid w:val="009A7940"/>
    <w:rsid w:val="009B14E3"/>
    <w:rsid w:val="009B4B42"/>
    <w:rsid w:val="009B602C"/>
    <w:rsid w:val="009C094A"/>
    <w:rsid w:val="009C1746"/>
    <w:rsid w:val="009C2F55"/>
    <w:rsid w:val="009C68E1"/>
    <w:rsid w:val="009D0F35"/>
    <w:rsid w:val="009D38F5"/>
    <w:rsid w:val="009D3DED"/>
    <w:rsid w:val="009D5339"/>
    <w:rsid w:val="009D56C7"/>
    <w:rsid w:val="009E4C26"/>
    <w:rsid w:val="009E5F2C"/>
    <w:rsid w:val="009E66CF"/>
    <w:rsid w:val="009F12B0"/>
    <w:rsid w:val="00A009D6"/>
    <w:rsid w:val="00A01B25"/>
    <w:rsid w:val="00A04050"/>
    <w:rsid w:val="00A11A52"/>
    <w:rsid w:val="00A13BFE"/>
    <w:rsid w:val="00A145B5"/>
    <w:rsid w:val="00A15582"/>
    <w:rsid w:val="00A1719C"/>
    <w:rsid w:val="00A2217C"/>
    <w:rsid w:val="00A23E57"/>
    <w:rsid w:val="00A2566E"/>
    <w:rsid w:val="00A27D34"/>
    <w:rsid w:val="00A27E97"/>
    <w:rsid w:val="00A27FDC"/>
    <w:rsid w:val="00A3025D"/>
    <w:rsid w:val="00A32595"/>
    <w:rsid w:val="00A346E2"/>
    <w:rsid w:val="00A377CD"/>
    <w:rsid w:val="00A4010C"/>
    <w:rsid w:val="00A42F5C"/>
    <w:rsid w:val="00A46B13"/>
    <w:rsid w:val="00A47161"/>
    <w:rsid w:val="00A474B6"/>
    <w:rsid w:val="00A514AB"/>
    <w:rsid w:val="00A51D75"/>
    <w:rsid w:val="00A551DE"/>
    <w:rsid w:val="00A56C87"/>
    <w:rsid w:val="00A641C4"/>
    <w:rsid w:val="00A64E70"/>
    <w:rsid w:val="00A73499"/>
    <w:rsid w:val="00A9234F"/>
    <w:rsid w:val="00A94F7D"/>
    <w:rsid w:val="00A97033"/>
    <w:rsid w:val="00AA0739"/>
    <w:rsid w:val="00AA0E0F"/>
    <w:rsid w:val="00AA1E6E"/>
    <w:rsid w:val="00AA52DD"/>
    <w:rsid w:val="00AA5F9C"/>
    <w:rsid w:val="00AA7912"/>
    <w:rsid w:val="00AB18C8"/>
    <w:rsid w:val="00AB284D"/>
    <w:rsid w:val="00AB2A41"/>
    <w:rsid w:val="00AB3E4D"/>
    <w:rsid w:val="00AB40A3"/>
    <w:rsid w:val="00AB5030"/>
    <w:rsid w:val="00AB57FC"/>
    <w:rsid w:val="00AB7DA0"/>
    <w:rsid w:val="00AC06E9"/>
    <w:rsid w:val="00AC1C54"/>
    <w:rsid w:val="00AC3566"/>
    <w:rsid w:val="00AC3CD1"/>
    <w:rsid w:val="00AC3E81"/>
    <w:rsid w:val="00AD082E"/>
    <w:rsid w:val="00AD28AB"/>
    <w:rsid w:val="00AD3038"/>
    <w:rsid w:val="00AD3BD2"/>
    <w:rsid w:val="00AD3C07"/>
    <w:rsid w:val="00AE33B3"/>
    <w:rsid w:val="00AE66E7"/>
    <w:rsid w:val="00AE77D8"/>
    <w:rsid w:val="00AE7FB5"/>
    <w:rsid w:val="00AF0A94"/>
    <w:rsid w:val="00AF258B"/>
    <w:rsid w:val="00AF2E7C"/>
    <w:rsid w:val="00AF449C"/>
    <w:rsid w:val="00AF4FA6"/>
    <w:rsid w:val="00AF6DA6"/>
    <w:rsid w:val="00B01542"/>
    <w:rsid w:val="00B043DC"/>
    <w:rsid w:val="00B047E1"/>
    <w:rsid w:val="00B05FD5"/>
    <w:rsid w:val="00B07786"/>
    <w:rsid w:val="00B11267"/>
    <w:rsid w:val="00B12625"/>
    <w:rsid w:val="00B13E13"/>
    <w:rsid w:val="00B15D96"/>
    <w:rsid w:val="00B20102"/>
    <w:rsid w:val="00B20346"/>
    <w:rsid w:val="00B2235F"/>
    <w:rsid w:val="00B273F8"/>
    <w:rsid w:val="00B331DC"/>
    <w:rsid w:val="00B35202"/>
    <w:rsid w:val="00B412CF"/>
    <w:rsid w:val="00B50EC3"/>
    <w:rsid w:val="00B51DA1"/>
    <w:rsid w:val="00B51DB2"/>
    <w:rsid w:val="00B53BFB"/>
    <w:rsid w:val="00B549BD"/>
    <w:rsid w:val="00B55902"/>
    <w:rsid w:val="00B56392"/>
    <w:rsid w:val="00B564DD"/>
    <w:rsid w:val="00B62AC5"/>
    <w:rsid w:val="00B658E3"/>
    <w:rsid w:val="00B65FE7"/>
    <w:rsid w:val="00B66332"/>
    <w:rsid w:val="00B66BB2"/>
    <w:rsid w:val="00B72230"/>
    <w:rsid w:val="00B72F48"/>
    <w:rsid w:val="00B762FA"/>
    <w:rsid w:val="00B80208"/>
    <w:rsid w:val="00B838E1"/>
    <w:rsid w:val="00B839C0"/>
    <w:rsid w:val="00B84477"/>
    <w:rsid w:val="00B84B6D"/>
    <w:rsid w:val="00B910CD"/>
    <w:rsid w:val="00B938E8"/>
    <w:rsid w:val="00B9522B"/>
    <w:rsid w:val="00B95437"/>
    <w:rsid w:val="00B9660B"/>
    <w:rsid w:val="00BA09EC"/>
    <w:rsid w:val="00BA0A90"/>
    <w:rsid w:val="00BA5E44"/>
    <w:rsid w:val="00BA7380"/>
    <w:rsid w:val="00BA76A8"/>
    <w:rsid w:val="00BB0801"/>
    <w:rsid w:val="00BB789A"/>
    <w:rsid w:val="00BC1930"/>
    <w:rsid w:val="00BC33D1"/>
    <w:rsid w:val="00BC61AC"/>
    <w:rsid w:val="00BC7399"/>
    <w:rsid w:val="00BC79E2"/>
    <w:rsid w:val="00BC7C10"/>
    <w:rsid w:val="00BD7EEF"/>
    <w:rsid w:val="00BE25C7"/>
    <w:rsid w:val="00BE466F"/>
    <w:rsid w:val="00BE5D89"/>
    <w:rsid w:val="00BE6D50"/>
    <w:rsid w:val="00BF0D23"/>
    <w:rsid w:val="00BF2E5F"/>
    <w:rsid w:val="00BF71A8"/>
    <w:rsid w:val="00C00851"/>
    <w:rsid w:val="00C03197"/>
    <w:rsid w:val="00C03C71"/>
    <w:rsid w:val="00C138D1"/>
    <w:rsid w:val="00C1564B"/>
    <w:rsid w:val="00C17645"/>
    <w:rsid w:val="00C17ED5"/>
    <w:rsid w:val="00C20730"/>
    <w:rsid w:val="00C21627"/>
    <w:rsid w:val="00C2489C"/>
    <w:rsid w:val="00C30841"/>
    <w:rsid w:val="00C338F9"/>
    <w:rsid w:val="00C35E3E"/>
    <w:rsid w:val="00C37936"/>
    <w:rsid w:val="00C412D3"/>
    <w:rsid w:val="00C41AFA"/>
    <w:rsid w:val="00C46D87"/>
    <w:rsid w:val="00C47436"/>
    <w:rsid w:val="00C54931"/>
    <w:rsid w:val="00C55B7C"/>
    <w:rsid w:val="00C567A8"/>
    <w:rsid w:val="00C567F0"/>
    <w:rsid w:val="00C56B87"/>
    <w:rsid w:val="00C655F6"/>
    <w:rsid w:val="00C66B11"/>
    <w:rsid w:val="00C72BD2"/>
    <w:rsid w:val="00C815F3"/>
    <w:rsid w:val="00C853F0"/>
    <w:rsid w:val="00C90A01"/>
    <w:rsid w:val="00C92BA5"/>
    <w:rsid w:val="00C94AB0"/>
    <w:rsid w:val="00C97C6B"/>
    <w:rsid w:val="00CA1B8D"/>
    <w:rsid w:val="00CA30B8"/>
    <w:rsid w:val="00CA5263"/>
    <w:rsid w:val="00CA5FB5"/>
    <w:rsid w:val="00CB0009"/>
    <w:rsid w:val="00CB03A4"/>
    <w:rsid w:val="00CB41C2"/>
    <w:rsid w:val="00CB4ADD"/>
    <w:rsid w:val="00CC0414"/>
    <w:rsid w:val="00CC0DD7"/>
    <w:rsid w:val="00CC3B7C"/>
    <w:rsid w:val="00CC4ECD"/>
    <w:rsid w:val="00CC7BF6"/>
    <w:rsid w:val="00CD1BB8"/>
    <w:rsid w:val="00CE0856"/>
    <w:rsid w:val="00CE0F5A"/>
    <w:rsid w:val="00CE4AAB"/>
    <w:rsid w:val="00CE7600"/>
    <w:rsid w:val="00CF2583"/>
    <w:rsid w:val="00CF4172"/>
    <w:rsid w:val="00CF653C"/>
    <w:rsid w:val="00CF6D5C"/>
    <w:rsid w:val="00D0022C"/>
    <w:rsid w:val="00D01C5C"/>
    <w:rsid w:val="00D07546"/>
    <w:rsid w:val="00D07BF4"/>
    <w:rsid w:val="00D11889"/>
    <w:rsid w:val="00D13257"/>
    <w:rsid w:val="00D140C7"/>
    <w:rsid w:val="00D16965"/>
    <w:rsid w:val="00D17D4C"/>
    <w:rsid w:val="00D20A81"/>
    <w:rsid w:val="00D214F9"/>
    <w:rsid w:val="00D2279A"/>
    <w:rsid w:val="00D2343A"/>
    <w:rsid w:val="00D32B70"/>
    <w:rsid w:val="00D32DED"/>
    <w:rsid w:val="00D33B1B"/>
    <w:rsid w:val="00D36CFD"/>
    <w:rsid w:val="00D379A8"/>
    <w:rsid w:val="00D41DCE"/>
    <w:rsid w:val="00D45432"/>
    <w:rsid w:val="00D47B9B"/>
    <w:rsid w:val="00D50847"/>
    <w:rsid w:val="00D52B0A"/>
    <w:rsid w:val="00D568AA"/>
    <w:rsid w:val="00D56EE1"/>
    <w:rsid w:val="00D5759D"/>
    <w:rsid w:val="00D578D2"/>
    <w:rsid w:val="00D611C4"/>
    <w:rsid w:val="00D71062"/>
    <w:rsid w:val="00D718DF"/>
    <w:rsid w:val="00D727C2"/>
    <w:rsid w:val="00D73205"/>
    <w:rsid w:val="00D73C8A"/>
    <w:rsid w:val="00D74EE4"/>
    <w:rsid w:val="00D74F55"/>
    <w:rsid w:val="00D77D88"/>
    <w:rsid w:val="00D82720"/>
    <w:rsid w:val="00D82A33"/>
    <w:rsid w:val="00D831E3"/>
    <w:rsid w:val="00D83382"/>
    <w:rsid w:val="00D845BB"/>
    <w:rsid w:val="00D84610"/>
    <w:rsid w:val="00D951FA"/>
    <w:rsid w:val="00D96D2D"/>
    <w:rsid w:val="00DA064F"/>
    <w:rsid w:val="00DA31B5"/>
    <w:rsid w:val="00DA3D3D"/>
    <w:rsid w:val="00DA585B"/>
    <w:rsid w:val="00DA7948"/>
    <w:rsid w:val="00DB2AB2"/>
    <w:rsid w:val="00DB61E1"/>
    <w:rsid w:val="00DB65B8"/>
    <w:rsid w:val="00DC263C"/>
    <w:rsid w:val="00DC2DE8"/>
    <w:rsid w:val="00DD1F9F"/>
    <w:rsid w:val="00DD28BD"/>
    <w:rsid w:val="00DD4C67"/>
    <w:rsid w:val="00DE213E"/>
    <w:rsid w:val="00DE4012"/>
    <w:rsid w:val="00DE40F7"/>
    <w:rsid w:val="00DE4994"/>
    <w:rsid w:val="00DE6BD8"/>
    <w:rsid w:val="00DE7779"/>
    <w:rsid w:val="00DF097D"/>
    <w:rsid w:val="00DF21A7"/>
    <w:rsid w:val="00DF4E4D"/>
    <w:rsid w:val="00DF6596"/>
    <w:rsid w:val="00E003E9"/>
    <w:rsid w:val="00E01B6B"/>
    <w:rsid w:val="00E04AA3"/>
    <w:rsid w:val="00E21937"/>
    <w:rsid w:val="00E23727"/>
    <w:rsid w:val="00E23943"/>
    <w:rsid w:val="00E27F40"/>
    <w:rsid w:val="00E30216"/>
    <w:rsid w:val="00E34A02"/>
    <w:rsid w:val="00E37981"/>
    <w:rsid w:val="00E37A87"/>
    <w:rsid w:val="00E37E62"/>
    <w:rsid w:val="00E40946"/>
    <w:rsid w:val="00E42AF5"/>
    <w:rsid w:val="00E437EA"/>
    <w:rsid w:val="00E437F9"/>
    <w:rsid w:val="00E43C9E"/>
    <w:rsid w:val="00E4561D"/>
    <w:rsid w:val="00E50843"/>
    <w:rsid w:val="00E51FB1"/>
    <w:rsid w:val="00E61855"/>
    <w:rsid w:val="00E6240B"/>
    <w:rsid w:val="00E63809"/>
    <w:rsid w:val="00E64A95"/>
    <w:rsid w:val="00E64F9C"/>
    <w:rsid w:val="00E77A9D"/>
    <w:rsid w:val="00E808AE"/>
    <w:rsid w:val="00E8205B"/>
    <w:rsid w:val="00E855AB"/>
    <w:rsid w:val="00E87334"/>
    <w:rsid w:val="00E90AB7"/>
    <w:rsid w:val="00E90C5F"/>
    <w:rsid w:val="00E911B2"/>
    <w:rsid w:val="00E9253D"/>
    <w:rsid w:val="00E92860"/>
    <w:rsid w:val="00E933E9"/>
    <w:rsid w:val="00E93D7C"/>
    <w:rsid w:val="00E9564E"/>
    <w:rsid w:val="00EA0EF1"/>
    <w:rsid w:val="00EA106E"/>
    <w:rsid w:val="00EA6108"/>
    <w:rsid w:val="00EB3BE0"/>
    <w:rsid w:val="00EB4710"/>
    <w:rsid w:val="00EB479D"/>
    <w:rsid w:val="00EB68A8"/>
    <w:rsid w:val="00EC434F"/>
    <w:rsid w:val="00EC48F4"/>
    <w:rsid w:val="00EC6F84"/>
    <w:rsid w:val="00ED42ED"/>
    <w:rsid w:val="00ED55FF"/>
    <w:rsid w:val="00EE0583"/>
    <w:rsid w:val="00EE1695"/>
    <w:rsid w:val="00EE34C4"/>
    <w:rsid w:val="00EE3C74"/>
    <w:rsid w:val="00EF3368"/>
    <w:rsid w:val="00EF425C"/>
    <w:rsid w:val="00EF5D09"/>
    <w:rsid w:val="00EF602D"/>
    <w:rsid w:val="00EF7D30"/>
    <w:rsid w:val="00F0186C"/>
    <w:rsid w:val="00F01A9D"/>
    <w:rsid w:val="00F03B67"/>
    <w:rsid w:val="00F12F5E"/>
    <w:rsid w:val="00F14B61"/>
    <w:rsid w:val="00F14DA1"/>
    <w:rsid w:val="00F15554"/>
    <w:rsid w:val="00F16077"/>
    <w:rsid w:val="00F16C45"/>
    <w:rsid w:val="00F20F8F"/>
    <w:rsid w:val="00F20FA7"/>
    <w:rsid w:val="00F2139D"/>
    <w:rsid w:val="00F22DCF"/>
    <w:rsid w:val="00F23246"/>
    <w:rsid w:val="00F24C4B"/>
    <w:rsid w:val="00F253BC"/>
    <w:rsid w:val="00F271A4"/>
    <w:rsid w:val="00F3003E"/>
    <w:rsid w:val="00F311FB"/>
    <w:rsid w:val="00F3332E"/>
    <w:rsid w:val="00F33904"/>
    <w:rsid w:val="00F34D9B"/>
    <w:rsid w:val="00F355FD"/>
    <w:rsid w:val="00F4391E"/>
    <w:rsid w:val="00F46342"/>
    <w:rsid w:val="00F46CA7"/>
    <w:rsid w:val="00F622E7"/>
    <w:rsid w:val="00F721BA"/>
    <w:rsid w:val="00F73E89"/>
    <w:rsid w:val="00F744F2"/>
    <w:rsid w:val="00F74DF7"/>
    <w:rsid w:val="00F7796D"/>
    <w:rsid w:val="00F800A2"/>
    <w:rsid w:val="00F834C1"/>
    <w:rsid w:val="00F94BEC"/>
    <w:rsid w:val="00F9630B"/>
    <w:rsid w:val="00F96DD3"/>
    <w:rsid w:val="00F9712E"/>
    <w:rsid w:val="00F97E57"/>
    <w:rsid w:val="00FA56CA"/>
    <w:rsid w:val="00FA7950"/>
    <w:rsid w:val="00FB1562"/>
    <w:rsid w:val="00FB22E4"/>
    <w:rsid w:val="00FB2CBD"/>
    <w:rsid w:val="00FB2F3D"/>
    <w:rsid w:val="00FC0350"/>
    <w:rsid w:val="00FC2600"/>
    <w:rsid w:val="00FC32EA"/>
    <w:rsid w:val="00FD7C7E"/>
    <w:rsid w:val="00FE2B46"/>
    <w:rsid w:val="00FE41C5"/>
    <w:rsid w:val="00FE4486"/>
    <w:rsid w:val="00FE4836"/>
    <w:rsid w:val="00FE5E76"/>
    <w:rsid w:val="00FF0F92"/>
    <w:rsid w:val="00FF19FC"/>
    <w:rsid w:val="00FF3C70"/>
    <w:rsid w:val="00FF450E"/>
    <w:rsid w:val="00FF7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938BA"/>
    <w:pPr>
      <w:jc w:val="both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B952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rsid w:val="0085340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853400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853400"/>
    <w:rPr>
      <w:color w:val="808080"/>
    </w:rPr>
  </w:style>
  <w:style w:type="paragraph" w:styleId="Paragraphedeliste">
    <w:name w:val="List Paragraph"/>
    <w:basedOn w:val="Normal"/>
    <w:uiPriority w:val="34"/>
    <w:qFormat/>
    <w:rsid w:val="00B910C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rsid w:val="00E6380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6380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E6380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638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9" Type="http://schemas.openxmlformats.org/officeDocument/2006/relationships/image" Target="media/image17.wmf"/><Relationship Id="rId21" Type="http://schemas.openxmlformats.org/officeDocument/2006/relationships/image" Target="media/image7.wmf"/><Relationship Id="rId34" Type="http://schemas.openxmlformats.org/officeDocument/2006/relationships/image" Target="media/image14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63" Type="http://schemas.openxmlformats.org/officeDocument/2006/relationships/image" Target="media/image30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1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3.bin"/><Relationship Id="rId62" Type="http://schemas.openxmlformats.org/officeDocument/2006/relationships/image" Target="media/image2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5.bin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8.png"/><Relationship Id="rId28" Type="http://schemas.openxmlformats.org/officeDocument/2006/relationships/image" Target="media/image11.wmf"/><Relationship Id="rId36" Type="http://schemas.openxmlformats.org/officeDocument/2006/relationships/image" Target="media/image15.png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image" Target="media/image28.png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footer" Target="footer1.xml"/><Relationship Id="rId8" Type="http://schemas.openxmlformats.org/officeDocument/2006/relationships/image" Target="media/image1.wmf"/><Relationship Id="rId51" Type="http://schemas.openxmlformats.org/officeDocument/2006/relationships/image" Target="media/image23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1D9EB-863F-492C-A953-61750962F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2000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Blelly</Company>
  <LinksUpToDate>false</LinksUpToDate>
  <CharactersWithSpaces>12976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Aristide</cp:lastModifiedBy>
  <cp:revision>2</cp:revision>
  <cp:lastPrinted>2010-07-21T13:30:00Z</cp:lastPrinted>
  <dcterms:created xsi:type="dcterms:W3CDTF">2010-07-21T13:32:00Z</dcterms:created>
  <dcterms:modified xsi:type="dcterms:W3CDTF">2010-07-21T13:32:00Z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