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696" w:rsidRDefault="00B870C0" w:rsidP="000F0097">
      <w:pPr>
        <w:pStyle w:val="Titre1"/>
      </w:pPr>
      <w:r>
        <w:t>Sujet Mines Ponts 201</w:t>
      </w:r>
      <w:r w:rsidR="00F809BE">
        <w:t>1</w:t>
      </w:r>
      <w:r>
        <w:br/>
        <w:t xml:space="preserve">Physique </w:t>
      </w:r>
      <w:r w:rsidR="00F809BE">
        <w:t>II</w:t>
      </w:r>
      <w:r>
        <w:br/>
        <w:t>Option MP</w:t>
      </w:r>
    </w:p>
    <w:p w:rsidR="00B870C0" w:rsidRDefault="00B870C0" w:rsidP="00B870C0">
      <w:pPr>
        <w:pStyle w:val="Titre2"/>
      </w:pPr>
      <w:r>
        <w:t xml:space="preserve">I </w:t>
      </w:r>
      <w:r w:rsidR="009C183F">
        <w:t>Conduction dans un solide semi-conducteur</w:t>
      </w:r>
    </w:p>
    <w:p w:rsidR="009C183F" w:rsidRPr="009C183F" w:rsidRDefault="009C183F" w:rsidP="009C183F">
      <w:r>
        <w:t>Note : L’énoncé confond régime permanent et stationnaire. Rappelons que le premier désigne un régime commandé régulier ; ou établi et succède à un régime transitoire, que le second est un régime indépendant du temps. Tous les régimes stationnaires peuvent être considérés comme des régimes permanents mais l’inverse est bien sur erroné.</w:t>
      </w:r>
    </w:p>
    <w:p w:rsidR="00B870C0" w:rsidRDefault="00B870C0" w:rsidP="00B870C0">
      <w:pPr>
        <w:pStyle w:val="Titre3"/>
      </w:pPr>
      <w:r>
        <w:t xml:space="preserve">I A </w:t>
      </w:r>
      <w:r w:rsidR="009C183F">
        <w:t>Mesure directe de la conductivité</w:t>
      </w:r>
    </w:p>
    <w:p w:rsidR="00B870C0" w:rsidRDefault="009C183F" w:rsidP="007B7EE1">
      <w:pPr>
        <w:pStyle w:val="Paragraphedeliste"/>
        <w:numPr>
          <w:ilvl w:val="0"/>
          <w:numId w:val="25"/>
        </w:numPr>
        <w:tabs>
          <w:tab w:val="clear" w:pos="851"/>
          <w:tab w:val="left" w:pos="284"/>
        </w:tabs>
        <w:ind w:left="0" w:firstLine="0"/>
      </w:pPr>
      <w:r>
        <w:t xml:space="preserve">Symétrie cylindrique simplifiée </w:t>
      </w:r>
      <m:oMath>
        <m:r>
          <m:rPr>
            <m:sty m:val="bi"/>
          </m:rPr>
          <w:rPr>
            <w:rFonts w:ascii="Cambria Math" w:hAnsi="Cambria Math"/>
            <w:sz w:val="18"/>
          </w:rPr>
          <m:t>j</m:t>
        </m:r>
        <m:d>
          <m:dPr>
            <m:ctrlPr>
              <w:rPr>
                <w:rFonts w:ascii="Cambria Math" w:hAnsi="Cambria Math"/>
                <w:i/>
                <w:sz w:val="18"/>
              </w:rPr>
            </m:ctrlPr>
          </m:dPr>
          <m:e>
            <m:r>
              <w:rPr>
                <w:rFonts w:ascii="Cambria Math" w:hAnsi="Cambria Math"/>
                <w:sz w:val="18"/>
              </w:rPr>
              <m:t>M</m:t>
            </m:r>
          </m:e>
        </m:d>
        <m:r>
          <w:rPr>
            <w:rFonts w:ascii="Cambria Math" w:hAnsi="Cambria Math"/>
            <w:sz w:val="18"/>
          </w:rPr>
          <m:t>=j</m:t>
        </m:r>
        <m:d>
          <m:dPr>
            <m:ctrlPr>
              <w:rPr>
                <w:rFonts w:ascii="Cambria Math" w:hAnsi="Cambria Math"/>
                <w:i/>
                <w:sz w:val="18"/>
              </w:rPr>
            </m:ctrlPr>
          </m:dPr>
          <m:e>
            <m:r>
              <w:rPr>
                <w:rFonts w:ascii="Cambria Math" w:hAnsi="Cambria Math"/>
                <w:sz w:val="18"/>
              </w:rPr>
              <m:t>r</m:t>
            </m:r>
          </m:e>
        </m:d>
        <m:sSub>
          <m:sSubPr>
            <m:ctrlPr>
              <w:rPr>
                <w:rFonts w:ascii="Cambria Math" w:hAnsi="Cambria Math"/>
                <w:i/>
                <w:sz w:val="1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>e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  <m:sub>
            <m:r>
              <w:rPr>
                <w:rFonts w:ascii="Cambria Math" w:hAnsi="Cambria Math"/>
                <w:sz w:val="18"/>
              </w:rPr>
              <m:t>r</m:t>
            </m:r>
          </m:sub>
        </m:sSub>
      </m:oMath>
    </w:p>
    <w:p w:rsidR="00B870C0" w:rsidRDefault="009C183F" w:rsidP="00B870C0">
      <w:pPr>
        <w:pStyle w:val="Paragraphedeliste"/>
        <w:numPr>
          <w:ilvl w:val="0"/>
          <w:numId w:val="10"/>
        </w:numPr>
      </w:pPr>
      <w:r>
        <w:t xml:space="preserve">Considérons un cylindre de hauteur </w:t>
      </w:r>
      <w:r>
        <w:rPr>
          <w:rFonts w:ascii="Symbol" w:hAnsi="Symbol"/>
        </w:rPr>
        <w:t></w:t>
      </w:r>
      <w:r>
        <w:t xml:space="preserve"> de rayon r centré sur l’électrode. La loi des nœuds en régime stationnaire nous permet d’écrire l’invariance de l’intensité sur toutes les surfaces de conduction</w:t>
      </w:r>
      <w:r w:rsidR="00172053">
        <w:t xml:space="preserve">, soit sur surface cylindrique de rayon r et de hauteur </w:t>
      </w:r>
      <w:r w:rsidR="00172053">
        <w:rPr>
          <w:rFonts w:ascii="Symbol" w:hAnsi="Symbol"/>
        </w:rPr>
        <w:t></w:t>
      </w:r>
      <w:r>
        <w:t> :</w:t>
      </w:r>
      <w:r w:rsidR="00172053">
        <w:tab/>
      </w:r>
      <w:r w:rsidR="00172053">
        <w:br/>
      </w:r>
      <w:r>
        <w:tab/>
      </w:r>
      <m:oMath>
        <m:r>
          <w:rPr>
            <w:rFonts w:ascii="Cambria Math" w:hAnsi="Cambria Math"/>
          </w:rPr>
          <m:t>i</m:t>
        </m:r>
        <m:r>
          <w:rPr>
            <w:rFonts w:ascii="Cambria Math" w:hAnsi="Cambria Math"/>
          </w:rPr>
          <m:t>=</m:t>
        </m:r>
        <m:nary>
          <m:naryPr>
            <m:chr m:val="∬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M</m:t>
                </m:r>
              </m:e>
            </m:d>
            <m:r>
              <w:rPr>
                <w:rFonts w:ascii="Cambria Math" w:hAnsi="Cambria Math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</w:rPr>
              <m:t>S</m:t>
            </m:r>
          </m:e>
        </m:nary>
        <m:r>
          <w:rPr>
            <w:rFonts w:ascii="Cambria Math" w:hAnsi="Cambria Math"/>
          </w:rPr>
          <m:t>=j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r>
          <w:rPr>
            <w:rFonts w:ascii="Cambria Math" w:hAnsi="Cambria Math"/>
          </w:rPr>
          <m:t>2πrε</m:t>
        </m:r>
        <m:r>
          <w:rPr>
            <w:rFonts w:ascii="Cambria Math" w:hAnsi="Cambria Math"/>
          </w:rPr>
          <m:t xml:space="preserve"> </m:t>
        </m:r>
      </m:oMath>
      <w:r>
        <w:tab/>
      </w:r>
      <m:oMath>
        <m:r>
          <w:rPr>
            <w:rFonts w:ascii="Cambria Math" w:hAnsi="Cambria Math"/>
          </w:rPr>
          <m:t>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r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2πrε</m:t>
            </m:r>
          </m:den>
        </m:f>
      </m:oMath>
    </w:p>
    <w:p w:rsidR="00026FB6" w:rsidRDefault="00B4288B" w:rsidP="00B870C0">
      <w:pPr>
        <w:pStyle w:val="Paragraphedeliste"/>
        <w:numPr>
          <w:ilvl w:val="0"/>
          <w:numId w:val="10"/>
        </w:numPr>
      </w:pPr>
      <w:r>
        <w:t xml:space="preserve">Dans le semi-conducteur, nous utiliserons l’hypothèse de l’énoncé qui nous permet d’exploiter la loi d’Ohm </w:t>
      </w:r>
      <m:oMath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 xml:space="preserve">= </m:t>
        </m:r>
        <m:r>
          <m:rPr>
            <m:sty m:val="bi"/>
          </m:rPr>
          <w:rPr>
            <w:rFonts w:ascii="Cambria Math" w:hAnsi="Cambria Math"/>
          </w:rPr>
          <m:t>γ</m:t>
        </m:r>
        <m:r>
          <m:rPr>
            <m:sty m:val="bi"/>
          </m:rPr>
          <w:rPr>
            <w:rFonts w:ascii="Cambria Math" w:hAnsi="Cambria Math"/>
          </w:rPr>
          <m:t>E</m:t>
        </m:r>
      </m:oMath>
      <w:r>
        <w:t> :</w:t>
      </w:r>
      <w:r w:rsidR="007B7EE1">
        <w:tab/>
      </w:r>
      <w:r w:rsidR="007B7EE1">
        <w:br/>
      </w:r>
      <w:r w:rsidR="007B7EE1">
        <w:tab/>
      </w:r>
      <w:r>
        <w:tab/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>-V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-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sup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  <m:r>
              <w:rPr>
                <w:rFonts w:ascii="Cambria Math" w:hAnsi="Cambria Math"/>
              </w:rPr>
              <m:t>.d</m:t>
            </m:r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e>
        </m:nary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γ</m:t>
            </m:r>
          </m:den>
        </m:f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sup>
          <m:e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r>
              <w:rPr>
                <w:rFonts w:ascii="Cambria Math" w:hAnsi="Cambria Math"/>
              </w:rPr>
              <m:t>.d</m:t>
            </m:r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e>
        </m:nary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γ</m:t>
            </m:r>
          </m:den>
        </m:f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sub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i</m:t>
                </m:r>
              </m:num>
              <m:den>
                <m:r>
                  <w:rPr>
                    <w:rFonts w:ascii="Cambria Math" w:hAnsi="Cambria Math"/>
                  </w:rPr>
                  <m:t>2πrε</m:t>
                </m:r>
              </m:den>
            </m:f>
            <m:r>
              <w:rPr>
                <w:rFonts w:ascii="Cambria Math" w:hAnsi="Cambria Math"/>
              </w:rPr>
              <m:t>.d</m:t>
            </m:r>
            <m:r>
              <w:rPr>
                <w:rFonts w:ascii="Cambria Math" w:hAnsi="Cambria Math"/>
              </w:rPr>
              <m:t>r</m:t>
            </m:r>
            <m:r>
              <w:rPr>
                <w:rFonts w:ascii="Cambria Math" w:hAnsi="Cambria Math"/>
              </w:rPr>
              <m:t>=</m:t>
            </m:r>
          </m:e>
        </m:nary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2πγε</m:t>
            </m:r>
          </m:den>
        </m:f>
        <m:r>
          <w:rPr>
            <w:rFonts w:ascii="Cambria Math" w:hAnsi="Cambria Math"/>
          </w:rPr>
          <m:t>ln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d>
      </m:oMath>
    </w:p>
    <w:p w:rsidR="00026FB6" w:rsidRDefault="00026FB6" w:rsidP="00026FB6">
      <w:r>
        <w:t>2)</w:t>
      </w:r>
    </w:p>
    <w:p w:rsidR="007B7EE1" w:rsidRPr="007B7EE1" w:rsidRDefault="00026FB6" w:rsidP="007B7EE1">
      <w:pPr>
        <w:pStyle w:val="Paragraphedeliste"/>
        <w:numPr>
          <w:ilvl w:val="0"/>
          <w:numId w:val="11"/>
        </w:numPr>
      </w:pPr>
      <w:r w:rsidRPr="00026FB6">
        <w:rPr>
          <w:i/>
          <w:u w:val="single"/>
        </w:rPr>
        <w:t xml:space="preserve">Principe de </w:t>
      </w:r>
      <w:r w:rsidR="007B7EE1">
        <w:rPr>
          <w:i/>
          <w:u w:val="single"/>
        </w:rPr>
        <w:t>superposition</w:t>
      </w:r>
      <w:r>
        <w:t xml:space="preserve"> : </w:t>
      </w:r>
      <w:r w:rsidR="007B7EE1">
        <w:t>Nous utiliserons la linéarité des équations décrivant le problème. La solution est la somme des solutions correspondant</w:t>
      </w:r>
      <w:r w:rsidR="004D3E96">
        <w:t>e</w:t>
      </w:r>
      <w:r w:rsidR="007B7EE1">
        <w:t>s à une seule électrode en A traversée par le courant i</w:t>
      </w:r>
      <w:r w:rsidR="00172053">
        <w:t>,</w:t>
      </w:r>
      <w:r w:rsidR="007B7EE1">
        <w:t xml:space="preserve"> et une seule électrode en D traversée par le courant –i. Soit :</w:t>
      </w:r>
      <w:r w:rsidR="001A3C03">
        <w:br/>
      </w:r>
      <w:r w:rsidR="001A3C03">
        <w:tab/>
      </w:r>
      <w:r w:rsidR="007B7EE1">
        <w:tab/>
      </w:r>
      <w:r w:rsidR="001A3C03">
        <w:t xml:space="preserve">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>-V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2πγε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/>
              </w:rPr>
              <m:t>-ln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e>
            </m:d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2πγε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'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e>
            </m:d>
          </m:e>
        </m:d>
      </m:oMath>
    </w:p>
    <w:p w:rsidR="00A61F61" w:rsidRDefault="007B7EE1" w:rsidP="00A61F61">
      <w:pPr>
        <w:pStyle w:val="Paragraphedeliste"/>
        <w:numPr>
          <w:ilvl w:val="0"/>
          <w:numId w:val="11"/>
        </w:numPr>
      </w:pPr>
      <w:r>
        <w:t xml:space="preserve">Sur la médiatrice du segment AD, nous avons r=r’, la différence de potentiel sera donc nulle. Le plan médiateur </w:t>
      </w:r>
      <w:proofErr w:type="gramStart"/>
      <w:r>
        <w:t>de AD</w:t>
      </w:r>
      <w:proofErr w:type="gramEnd"/>
      <w:r>
        <w:t xml:space="preserve"> défi</w:t>
      </w:r>
      <w:r w:rsidR="00A61F61">
        <w:t>nit une surface équipotentielle.</w:t>
      </w:r>
    </w:p>
    <w:p w:rsidR="002417E1" w:rsidRDefault="002417E1" w:rsidP="002417E1">
      <w:r>
        <w:t>3)</w:t>
      </w:r>
    </w:p>
    <w:p w:rsidR="002417E1" w:rsidRDefault="001134DC" w:rsidP="002417E1">
      <w:pPr>
        <w:pStyle w:val="Paragraphedeliste"/>
        <w:numPr>
          <w:ilvl w:val="0"/>
          <w:numId w:val="26"/>
        </w:numPr>
      </w:pPr>
      <w:r>
        <w:t>En exploitant les hypothèses des questions précédentes, en prenant M</w:t>
      </w:r>
      <w:r>
        <w:rPr>
          <w:vertAlign w:val="subscript"/>
        </w:rPr>
        <w:t>1</w:t>
      </w:r>
      <w:r>
        <w:t xml:space="preserve"> à la limite de l’électrode A et M</w:t>
      </w:r>
      <w:r>
        <w:rPr>
          <w:vertAlign w:val="subscript"/>
        </w:rPr>
        <w:t>2</w:t>
      </w:r>
      <w:r>
        <w:t xml:space="preserve"> à la limite de l’électrode D, nous avons :</w:t>
      </w:r>
      <w:r>
        <w:tab/>
      </w:r>
      <w:r>
        <w:br/>
      </w:r>
      <w:r>
        <w:tab/>
      </w:r>
      <w:r>
        <w:tab/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>-V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2πγε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a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A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a</m:t>
                    </m:r>
                  </m:den>
                </m:f>
              </m:e>
            </m:d>
          </m:e>
        </m:d>
        <m:r>
          <w:rPr>
            <w:rFonts w:ascii="Cambria Math" w:hAnsi="Cambria Math"/>
          </w:rPr>
          <m:t xml:space="preserve"> 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πγε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cr m:val="script"/>
                      </m:rPr>
                      <w:rPr>
                        <w:rFonts w:ascii="Cambria Math" w:hAnsi="Cambria Math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a</m:t>
                    </m:r>
                  </m:den>
                </m:f>
              </m:e>
            </m:d>
          </m:e>
        </m:d>
      </m:oMath>
      <w:r>
        <w:tab/>
      </w:r>
      <w:r>
        <w:br/>
        <w:t xml:space="preserve">Nous en déduisons : </w:t>
      </w:r>
      <w:r>
        <w:tab/>
      </w:r>
      <m:oMath>
        <m:r>
          <w:rPr>
            <w:rFonts w:ascii="Cambria Math" w:hAnsi="Cambria Math"/>
          </w:rPr>
          <m:t>R 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scr m:val="script"/>
                      </m:rPr>
                      <w:rPr>
                        <w:rFonts w:ascii="Cambria Math" w:hAnsi="Cambria Math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a</m:t>
                    </m:r>
                  </m:den>
                </m:f>
              </m:e>
            </m:d>
          </m:e>
        </m:d>
      </m:oMath>
      <w:r>
        <w:tab/>
        <w:t xml:space="preserve">avec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πγε</m:t>
            </m:r>
          </m:den>
        </m:f>
      </m:oMath>
    </w:p>
    <w:p w:rsidR="001134DC" w:rsidRDefault="001134DC" w:rsidP="001134DC">
      <w:r>
        <w:t>4)</w:t>
      </w:r>
      <w:r w:rsidR="006C7E07">
        <w:t xml:space="preserve"> </w:t>
      </w:r>
      <w:r>
        <w:t>Application numérique :</w:t>
      </w:r>
    </w:p>
    <w:p w:rsidR="001134DC" w:rsidRDefault="00A3505B" w:rsidP="00A3505B">
      <w:pPr>
        <w:pStyle w:val="Paragraphedeliste"/>
        <w:numPr>
          <w:ilvl w:val="0"/>
          <w:numId w:val="26"/>
        </w:numPr>
      </w:pPr>
      <m:oMath>
        <m:r>
          <w:rPr>
            <w:rFonts w:ascii="Cambria Math" w:hAnsi="Cambria Math"/>
          </w:rPr>
          <m:t>R ≈53.3 m</m:t>
        </m:r>
        <m:r>
          <m:rPr>
            <m:sty m:val="p"/>
          </m:rPr>
          <w:rPr>
            <w:rFonts w:ascii="Cambria Math" w:hAnsi="Cambria Math"/>
          </w:rPr>
          <m:t>Ω</m:t>
        </m:r>
      </m:oMath>
      <w:r>
        <w:tab/>
      </w:r>
      <w:r>
        <w:br/>
        <w:t>La valeur est faible mais loin d’être impossible à mesurer. Bien entendu la méthodologie classique avec Ohmmètre n’est pas la plus adaptée, une méthode de pont sera préférable et un soin certain devra être apporté à la gestion des connexions.</w:t>
      </w:r>
    </w:p>
    <w:p w:rsidR="00A3505B" w:rsidRDefault="00A3505B" w:rsidP="00A3505B">
      <w:r>
        <w:t xml:space="preserve">5) Méthode de Van der </w:t>
      </w:r>
      <w:proofErr w:type="spellStart"/>
      <w:r>
        <w:t>Pauw</w:t>
      </w:r>
      <w:proofErr w:type="spellEnd"/>
      <w:r>
        <w:t> :</w:t>
      </w:r>
    </w:p>
    <w:p w:rsidR="00A3505B" w:rsidRDefault="00A3505B" w:rsidP="00A3505B">
      <w:r>
        <w:t>Méthode mise au point en 1957 par un physicien hollandais pour déterminer la résistance et le coefficient de Hall de n’importe quel échantillon d’épaisseur uniforme.</w:t>
      </w:r>
    </w:p>
    <w:p w:rsidR="00A3505B" w:rsidRDefault="004D3E96" w:rsidP="004D3E96">
      <w:pPr>
        <w:pStyle w:val="Paragraphedeliste"/>
        <w:numPr>
          <w:ilvl w:val="0"/>
          <w:numId w:val="26"/>
        </w:numPr>
      </w:pPr>
      <w:r>
        <w:t xml:space="preserve">Nous avons : </w:t>
      </w:r>
      <m:oMath>
        <m:r>
          <w:rPr>
            <w:rFonts w:ascii="Cambria Math" w:hAnsi="Cambria Math"/>
          </w:rPr>
          <m:t>u=V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</w:rPr>
          <m:t>-V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Q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2πγε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DP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AP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AQ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DQ</m:t>
                    </m:r>
                  </m:den>
                </m:f>
              </m:e>
            </m:d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πγε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e>
        </m:d>
      </m:oMath>
      <w:r w:rsidR="006C7E07">
        <w:tab/>
      </w:r>
      <w:r w:rsidR="006C7E07">
        <w:br/>
        <w:t>Soit</w:t>
      </w:r>
      <w:r w:rsidR="006C7E07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//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2πγε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d>
              </m:e>
            </m:func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6C7E07">
        <w:tab/>
      </w:r>
      <w:r w:rsidR="006C7E07">
        <w:br/>
        <w:t>Application numérique :</w:t>
      </w:r>
      <w:r w:rsidR="006C7E07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//</m:t>
            </m:r>
          </m:sub>
        </m:sSub>
        <m:r>
          <w:rPr>
            <w:rFonts w:ascii="Cambria Math" w:hAnsi="Cambria Math"/>
          </w:rPr>
          <m:t xml:space="preserve"> ≈5.01 m</m:t>
        </m:r>
        <m:r>
          <m:rPr>
            <m:sty m:val="p"/>
          </m:rPr>
          <w:rPr>
            <w:rFonts w:ascii="Cambria Math" w:hAnsi="Cambria Math"/>
          </w:rPr>
          <m:t>Ω</m:t>
        </m:r>
      </m:oMath>
    </w:p>
    <w:p w:rsidR="006C7E07" w:rsidRDefault="006C7E07" w:rsidP="006C7E07">
      <w:pPr>
        <w:pStyle w:val="Titre3"/>
      </w:pPr>
      <w:r>
        <w:t>I B Effet Hall</w:t>
      </w:r>
    </w:p>
    <w:p w:rsidR="00C80517" w:rsidRPr="00C80517" w:rsidRDefault="00C80517" w:rsidP="00C80517">
      <w:r>
        <w:t xml:space="preserve">L’étude dans ce paragraphe est menée en supposant le champ </w:t>
      </w:r>
      <w:r>
        <w:rPr>
          <w:b/>
        </w:rPr>
        <w:t>B</w:t>
      </w:r>
      <w:r>
        <w:t xml:space="preserve"> uniforme. Cette hypothèse est en contradiction avec l’existence de </w:t>
      </w:r>
      <w:r>
        <w:rPr>
          <w:b/>
        </w:rPr>
        <w:t>j</w:t>
      </w:r>
      <w:r>
        <w:t>, elle n’est conciliable que si le champ induit par les courants est négligeable. C’est une autre perspective associée à l’A.R.Q.S</w:t>
      </w:r>
      <w:proofErr w:type="gramStart"/>
      <w:r>
        <w:t>..</w:t>
      </w:r>
      <w:proofErr w:type="gramEnd"/>
      <w:r>
        <w:tab/>
      </w:r>
      <w:r>
        <w:br/>
      </w:r>
    </w:p>
    <w:p w:rsidR="00C80517" w:rsidRDefault="00C80517">
      <w:pPr>
        <w:keepLines w:val="0"/>
        <w:tabs>
          <w:tab w:val="clear" w:pos="851"/>
          <w:tab w:val="clear" w:pos="5103"/>
          <w:tab w:val="clear" w:pos="10093"/>
        </w:tabs>
        <w:jc w:val="left"/>
      </w:pPr>
      <w:r>
        <w:br w:type="page"/>
      </w:r>
    </w:p>
    <w:p w:rsidR="006C7E07" w:rsidRDefault="006C7E07" w:rsidP="006C7E07">
      <w:r>
        <w:lastRenderedPageBreak/>
        <w:t>6) Modèle de Drude : on considère que les charges subissent une force de frottement fluide.</w:t>
      </w:r>
    </w:p>
    <w:p w:rsidR="00960DE4" w:rsidRPr="00960DE4" w:rsidRDefault="006C7E07" w:rsidP="006C7E07">
      <w:pPr>
        <w:pStyle w:val="Paragraphedeliste"/>
        <w:numPr>
          <w:ilvl w:val="0"/>
          <w:numId w:val="26"/>
        </w:numPr>
      </w:pPr>
      <w:r>
        <w:t xml:space="preserve">Ecrivons le PFD sur une charge : </w:t>
      </w:r>
      <m:oMath>
        <m:r>
          <w:rPr>
            <w:rFonts w:ascii="Cambria Math" w:hAnsi="Cambria Math"/>
            <w:sz w:val="18"/>
          </w:rPr>
          <m:t>m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  <w:sz w:val="18"/>
              </w:rPr>
              <m:t>v</m:t>
            </m:r>
          </m:num>
          <m:den>
            <m:r>
              <w:rPr>
                <w:rFonts w:ascii="Cambria Math" w:hAnsi="Cambria Math"/>
                <w:sz w:val="18"/>
              </w:rPr>
              <m:t>dt</m:t>
            </m:r>
          </m:den>
        </m:f>
        <m:r>
          <w:rPr>
            <w:rFonts w:ascii="Cambria Math" w:hAnsi="Cambria Math"/>
            <w:sz w:val="18"/>
          </w:rPr>
          <m:t>=q</m:t>
        </m:r>
        <m:r>
          <m:rPr>
            <m:sty m:val="bi"/>
          </m:rPr>
          <w:rPr>
            <w:rFonts w:ascii="Cambria Math" w:hAnsi="Cambria Math"/>
            <w:sz w:val="18"/>
          </w:rPr>
          <m:t>E</m:t>
        </m:r>
        <m:r>
          <w:rPr>
            <w:rFonts w:ascii="Cambria Math" w:hAnsi="Cambria Math"/>
            <w:sz w:val="18"/>
          </w:rPr>
          <m:t>+</m:t>
        </m:r>
        <m:r>
          <m:rPr>
            <m:sty m:val="bi"/>
          </m:rPr>
          <w:rPr>
            <w:rFonts w:ascii="Cambria Math" w:hAnsi="Cambria Math"/>
            <w:sz w:val="18"/>
          </w:rPr>
          <m:t>F</m:t>
        </m:r>
        <m:r>
          <w:rPr>
            <w:rFonts w:ascii="Cambria Math" w:hAnsi="Cambria Math"/>
            <w:sz w:val="18"/>
          </w:rPr>
          <m:t>=</m:t>
        </m:r>
        <m:r>
          <w:rPr>
            <w:rFonts w:ascii="Cambria Math" w:hAnsi="Cambria Math"/>
            <w:sz w:val="18"/>
          </w:rPr>
          <m:t>q</m:t>
        </m:r>
        <m:r>
          <m:rPr>
            <m:sty m:val="bi"/>
          </m:rPr>
          <w:rPr>
            <w:rFonts w:ascii="Cambria Math" w:hAnsi="Cambria Math"/>
            <w:sz w:val="18"/>
          </w:rPr>
          <m:t>E</m:t>
        </m:r>
        <m:r>
          <w:rPr>
            <w:rFonts w:ascii="Cambria Math" w:hAnsi="Cambria Math"/>
            <w:sz w:val="18"/>
          </w:rPr>
          <m:t>-f</m:t>
        </m:r>
        <m:r>
          <m:rPr>
            <m:sty m:val="bi"/>
          </m:rPr>
          <w:rPr>
            <w:rFonts w:ascii="Cambria Math" w:hAnsi="Cambria Math"/>
            <w:sz w:val="18"/>
          </w:rPr>
          <m:t>v</m:t>
        </m:r>
      </m:oMath>
      <w:r w:rsidRPr="006C7E07">
        <w:rPr>
          <w:sz w:val="18"/>
        </w:rPr>
        <w:tab/>
      </w:r>
      <w:r w:rsidRPr="006C7E07">
        <w:rPr>
          <w:sz w:val="18"/>
        </w:rPr>
        <w:br/>
      </w:r>
      <w:r w:rsidRPr="006C7E07">
        <w:t>En ré</w:t>
      </w:r>
      <w:r>
        <w:t xml:space="preserve">gime stationnaire, l’équation précédente s’écrit : </w:t>
      </w:r>
      <m:oMath>
        <m:f>
          <m:fPr>
            <m:ctrlPr>
              <w:rPr>
                <w:rFonts w:ascii="Cambria Math" w:hAnsi="Cambria Math"/>
                <w:b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q</m:t>
            </m:r>
            <m:r>
              <m:rPr>
                <m:sty m:val="bi"/>
              </m:rPr>
              <w:rPr>
                <w:rFonts w:ascii="Cambria Math" w:hAnsi="Cambria Math"/>
                <w:sz w:val="18"/>
              </w:rPr>
              <m:t>E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18"/>
              </w:rPr>
              <m:t>f</m:t>
            </m:r>
          </m:den>
        </m:f>
        <m:r>
          <w:rPr>
            <w:rFonts w:ascii="Cambria Math" w:hAnsi="Cambria Math"/>
            <w:sz w:val="18"/>
          </w:rPr>
          <m:t>=</m:t>
        </m:r>
        <m:r>
          <m:rPr>
            <m:sty m:val="bi"/>
          </m:rPr>
          <w:rPr>
            <w:rFonts w:ascii="Cambria Math" w:hAnsi="Cambria Math"/>
            <w:sz w:val="18"/>
          </w:rPr>
          <m:t>v</m:t>
        </m:r>
      </m:oMath>
      <w:r w:rsidRPr="006C7E07">
        <w:tab/>
      </w:r>
      <w:r w:rsidRPr="006C7E07">
        <w:br/>
      </w:r>
      <w:r>
        <w:t xml:space="preserve">Soit n la densité de porteurs de charge q, </w:t>
      </w:r>
      <w:proofErr w:type="gramStart"/>
      <w:r>
        <w:t>le vecteur</w:t>
      </w:r>
      <w:proofErr w:type="gramEnd"/>
      <w:r>
        <w:t xml:space="preserve"> densité de courant </w:t>
      </w:r>
      <w:r>
        <w:rPr>
          <w:b/>
        </w:rPr>
        <w:t>j</w:t>
      </w:r>
      <w:r>
        <w:t xml:space="preserve"> est donné par la relation : </w:t>
      </w:r>
      <w:r>
        <w:tab/>
      </w:r>
      <m:oMath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=nq</m:t>
        </m:r>
        <m:r>
          <m:rPr>
            <m:sty m:val="bi"/>
          </m:rPr>
          <w:rPr>
            <w:rFonts w:ascii="Cambria Math" w:hAnsi="Cambria Math"/>
          </w:rPr>
          <m:t>v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n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f</m:t>
            </m:r>
          </m:den>
        </m:f>
        <m: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E</m:t>
        </m:r>
      </m:oMath>
    </w:p>
    <w:p w:rsidR="006C7E07" w:rsidRDefault="001E1F46" w:rsidP="006C7E07">
      <w:pPr>
        <w:pStyle w:val="Paragraphedeliste"/>
        <w:numPr>
          <w:ilvl w:val="0"/>
          <w:numId w:val="26"/>
        </w:numPr>
      </w:pPr>
      <w:r w:rsidRPr="001E1F46">
        <w:t>Le coe</w:t>
      </w:r>
      <w:r>
        <w:t xml:space="preserve">fficient est dénommé par l’énoncé lui-même comme </w:t>
      </w:r>
      <w:r>
        <w:rPr>
          <w:rFonts w:ascii="Symbol" w:hAnsi="Symbol"/>
        </w:rPr>
        <w:t></w:t>
      </w:r>
      <w:r>
        <w:t xml:space="preserve"> conductivité du milieu.</w:t>
      </w:r>
      <w:r w:rsidR="00960DE4">
        <w:t xml:space="preserve"> La question doit sans doute être prise comme une variante de la classique question sur la couleur du cheval blanc d’un roi victime de Ravaillac.</w:t>
      </w:r>
    </w:p>
    <w:p w:rsidR="008D6187" w:rsidRDefault="008D6187" w:rsidP="008D6187">
      <w:r>
        <w:t>7)</w:t>
      </w:r>
    </w:p>
    <w:p w:rsidR="008D6187" w:rsidRPr="008D6187" w:rsidRDefault="008D6187" w:rsidP="008D6187">
      <w:pPr>
        <w:pStyle w:val="Paragraphedeliste"/>
        <w:numPr>
          <w:ilvl w:val="0"/>
          <w:numId w:val="27"/>
        </w:numPr>
      </w:pPr>
      <w:r>
        <w:t xml:space="preserve">Reprenons le PFD en introduisant la force magnétique : </w:t>
      </w:r>
      <m:oMath>
        <m:r>
          <w:rPr>
            <w:rFonts w:ascii="Cambria Math" w:hAnsi="Cambria Math"/>
            <w:sz w:val="18"/>
          </w:rPr>
          <m:t>m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  <w:sz w:val="18"/>
              </w:rPr>
              <m:t>v</m:t>
            </m:r>
          </m:num>
          <m:den>
            <m:r>
              <w:rPr>
                <w:rFonts w:ascii="Cambria Math" w:hAnsi="Cambria Math"/>
                <w:sz w:val="18"/>
              </w:rPr>
              <m:t>dt</m:t>
            </m:r>
          </m:den>
        </m:f>
        <m:r>
          <w:rPr>
            <w:rFonts w:ascii="Cambria Math" w:hAnsi="Cambria Math"/>
            <w:sz w:val="18"/>
          </w:rPr>
          <m:t>=q</m:t>
        </m:r>
        <m:d>
          <m:dPr>
            <m:ctrlPr>
              <w:rPr>
                <w:rFonts w:ascii="Cambria Math" w:hAnsi="Cambria Math"/>
                <w:i/>
                <w:sz w:val="1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>E</m:t>
            </m:r>
            <m:r>
              <m:rPr>
                <m:sty m:val="bi"/>
              </m:rPr>
              <w:rPr>
                <w:rFonts w:ascii="Cambria Math" w:hAnsi="Cambria Math"/>
                <w:sz w:val="18"/>
              </w:rPr>
              <m:t>+v∧B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</m:d>
        <m:r>
          <w:rPr>
            <w:rFonts w:ascii="Cambria Math" w:hAnsi="Cambria Math"/>
            <w:sz w:val="18"/>
          </w:rPr>
          <m:t>-f</m:t>
        </m:r>
        <m:r>
          <m:rPr>
            <m:sty m:val="bi"/>
          </m:rPr>
          <w:rPr>
            <w:rFonts w:ascii="Cambria Math" w:hAnsi="Cambria Math"/>
            <w:sz w:val="18"/>
          </w:rPr>
          <m:t>v</m:t>
        </m:r>
      </m:oMath>
    </w:p>
    <w:p w:rsidR="008D6187" w:rsidRPr="00624A40" w:rsidRDefault="008D6187" w:rsidP="008D6187">
      <w:pPr>
        <w:pStyle w:val="Paragraphedeliste"/>
        <w:numPr>
          <w:ilvl w:val="0"/>
          <w:numId w:val="27"/>
        </w:numPr>
      </w:pPr>
      <w:r>
        <w:t xml:space="preserve">L’équation n’est plus linéaire, mais nous supposerons, comme l’énoncé nous y autorise, qu’il existe un régime permanent stationnaire. Il vérifie : </w:t>
      </w:r>
      <m:oMath>
        <m:r>
          <m:rPr>
            <m:sty m:val="bi"/>
          </m:rPr>
          <w:rPr>
            <w:rFonts w:ascii="Cambria Math" w:hAnsi="Cambria Math"/>
            <w:sz w:val="18"/>
          </w:rPr>
          <m:t>E</m:t>
        </m:r>
        <m:r>
          <m:rPr>
            <m:sty m:val="bi"/>
          </m:rPr>
          <w:rPr>
            <w:rFonts w:ascii="Cambria Math" w:hAnsi="Cambria Math"/>
            <w:sz w:val="18"/>
          </w:rPr>
          <m:t>+v∧B</m:t>
        </m:r>
        <m:r>
          <w:rPr>
            <w:rFonts w:ascii="Cambria Math" w:hAnsi="Cambria Math"/>
            <w:sz w:val="18"/>
          </w:rPr>
          <m:t>-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f</m:t>
            </m:r>
          </m:num>
          <m:den>
            <m:r>
              <w:rPr>
                <w:rFonts w:ascii="Cambria Math" w:hAnsi="Cambria Math"/>
                <w:sz w:val="18"/>
              </w:rPr>
              <m:t>q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 xml:space="preserve">v=0= </m:t>
        </m:r>
        <m:r>
          <m:rPr>
            <m:sty m:val="bi"/>
          </m:rPr>
          <w:rPr>
            <w:rFonts w:ascii="Cambria Math" w:hAnsi="Cambria Math"/>
            <w:sz w:val="18"/>
          </w:rPr>
          <m:t>E</m:t>
        </m:r>
        <m:r>
          <m:rPr>
            <m:sty m:val="bi"/>
          </m:rPr>
          <w:rPr>
            <w:rFonts w:ascii="Cambria Math" w:hAnsi="Cambria Math"/>
            <w:sz w:val="18"/>
          </w:rPr>
          <m:t>+j∧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18"/>
              </w:rPr>
              <m:t>B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num>
          <m:den>
            <m:r>
              <w:rPr>
                <w:rFonts w:ascii="Cambria Math" w:hAnsi="Cambria Math"/>
                <w:sz w:val="18"/>
              </w:rPr>
              <m:t>nq</m:t>
            </m:r>
          </m:den>
        </m:f>
        <m:r>
          <w:rPr>
            <w:rFonts w:ascii="Cambria Math" w:hAnsi="Cambria Math"/>
            <w:sz w:val="18"/>
          </w:rPr>
          <m:t>-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f</m:t>
            </m:r>
          </m:num>
          <m:den>
            <m:r>
              <w:rPr>
                <w:rFonts w:ascii="Cambria Math" w:hAnsi="Cambria Math"/>
                <w:sz w:val="18"/>
              </w:rPr>
              <m:t>n</m:t>
            </m:r>
            <m:sSup>
              <m:sSupPr>
                <m:ctrlPr>
                  <w:rPr>
                    <w:rFonts w:ascii="Cambria Math" w:hAnsi="Cambria Math"/>
                    <w:i/>
                    <w:sz w:val="18"/>
                  </w:rPr>
                </m:ctrlPr>
              </m:sSupPr>
              <m:e>
                <m:r>
                  <w:rPr>
                    <w:rFonts w:ascii="Cambria Math" w:hAnsi="Cambria Math"/>
                    <w:sz w:val="18"/>
                  </w:rPr>
                  <m:t>q</m:t>
                </m:r>
              </m:e>
              <m:sup>
                <m:r>
                  <w:rPr>
                    <w:rFonts w:ascii="Cambria Math" w:hAnsi="Cambria Math"/>
                    <w:sz w:val="18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hAnsi="Cambria Math"/>
            <w:sz w:val="18"/>
          </w:rPr>
          <m:t>j</m:t>
        </m:r>
      </m:oMath>
      <w:r w:rsidRPr="008D6187">
        <w:t xml:space="preserve"> </w:t>
      </w:r>
      <w:r w:rsidRPr="008D6187">
        <w:tab/>
      </w:r>
      <w:r w:rsidRPr="008D6187">
        <w:br/>
        <w:t>Soit</w:t>
      </w:r>
      <w:r>
        <w:t xml:space="preserve"> en utilisant les constantes :</w:t>
      </w:r>
      <m:oMath>
        <m:r>
          <m:rPr>
            <m:sty m:val="bi"/>
          </m:rPr>
          <w:rPr>
            <w:rFonts w:ascii="Cambria Math" w:hAnsi="Cambria Math"/>
            <w:sz w:val="18"/>
          </w:rPr>
          <m:t xml:space="preserve"> </m:t>
        </m:r>
        <m:r>
          <m:rPr>
            <m:sty m:val="bi"/>
          </m:rPr>
          <w:rPr>
            <w:rFonts w:ascii="Cambria Math" w:hAnsi="Cambria Math"/>
            <w:sz w:val="18"/>
          </w:rPr>
          <m:t xml:space="preserve"> </m:t>
        </m:r>
        <m:r>
          <m:rPr>
            <m:sty m:val="bi"/>
          </m:rPr>
          <w:rPr>
            <w:rFonts w:ascii="Cambria Math" w:hAnsi="Cambria Math"/>
            <w:sz w:val="18"/>
          </w:rPr>
          <m:t>E</m:t>
        </m:r>
        <m:r>
          <m:rPr>
            <m:scr m:val="script"/>
            <m:sty m:val="bi"/>
          </m:rPr>
          <w:rPr>
            <w:rFonts w:ascii="Cambria Math" w:hAnsi="Cambria Math"/>
            <w:sz w:val="18"/>
          </w:rPr>
          <m:t xml:space="preserve">+R </m:t>
        </m:r>
        <m:r>
          <m:rPr>
            <m:sty m:val="bi"/>
          </m:rPr>
          <w:rPr>
            <w:rFonts w:ascii="Cambria Math" w:hAnsi="Cambria Math"/>
            <w:sz w:val="18"/>
          </w:rPr>
          <m:t>j∧B</m:t>
        </m:r>
        <m:r>
          <w:rPr>
            <w:rFonts w:ascii="Cambria Math" w:hAnsi="Cambria Math"/>
            <w:sz w:val="18"/>
          </w:rPr>
          <m:t>-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1</m:t>
            </m:r>
          </m:num>
          <m:den>
            <m:r>
              <w:rPr>
                <w:rFonts w:ascii="Cambria Math" w:hAnsi="Cambria Math"/>
                <w:sz w:val="18"/>
              </w:rPr>
              <m:t>γ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>j</m:t>
        </m:r>
        <m:r>
          <m:rPr>
            <m:sty m:val="bi"/>
          </m:rPr>
          <w:rPr>
            <w:rFonts w:ascii="Cambria Math" w:hAnsi="Cambria Math"/>
            <w:sz w:val="18"/>
          </w:rPr>
          <m:t>=0</m:t>
        </m:r>
      </m:oMath>
    </w:p>
    <w:p w:rsidR="00624A40" w:rsidRDefault="00624A40" w:rsidP="00624A40">
      <w:r>
        <w:t>8)</w:t>
      </w:r>
    </w:p>
    <w:p w:rsidR="00624A40" w:rsidRDefault="00624A40" w:rsidP="00624A40">
      <w:pPr>
        <w:pStyle w:val="Paragraphedeliste"/>
        <w:numPr>
          <w:ilvl w:val="0"/>
          <w:numId w:val="28"/>
        </w:numPr>
      </w:pPr>
      <w:r>
        <w:t xml:space="preserve">Loi de conservation de la </w:t>
      </w:r>
      <w:proofErr w:type="gramStart"/>
      <w:r>
        <w:t xml:space="preserve">charge 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dQ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 -I</m:t>
        </m:r>
      </m:oMath>
      <w:r>
        <w:t xml:space="preserve">, soit au niveau local </w:t>
      </w:r>
      <m:oMath>
        <m:r>
          <w:rPr>
            <w:rFonts w:ascii="Cambria Math" w:hAnsi="Cambria Math"/>
          </w:rPr>
          <m:t xml:space="preserve">div 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∂ρ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=0</m:t>
        </m:r>
      </m:oMath>
      <w:r>
        <w:t>.</w:t>
      </w:r>
      <w:r>
        <w:tab/>
      </w:r>
      <w:r>
        <w:br/>
        <w:t xml:space="preserve">Nous sommes en régime stationnaire, donc </w:t>
      </w:r>
      <m:oMath>
        <m:r>
          <w:rPr>
            <w:rFonts w:ascii="Cambria Math" w:hAnsi="Cambria Math"/>
          </w:rPr>
          <m:t xml:space="preserve">div 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=0</m:t>
        </m:r>
      </m:oMath>
      <w:r>
        <w:t xml:space="preserve"> (loi des nœuds).</w:t>
      </w:r>
      <w:r w:rsidR="006F3CB0">
        <w:tab/>
      </w:r>
      <w:r w:rsidR="006F3CB0">
        <w:br/>
        <w:t>La relation ci-dessus est vrai en tout point à l’exception des zones d’injection de courant A et D qui sont des singularités.</w:t>
      </w:r>
    </w:p>
    <w:p w:rsidR="00624A40" w:rsidRDefault="00624A40" w:rsidP="00624A40">
      <w:r>
        <w:t>9)</w:t>
      </w:r>
    </w:p>
    <w:p w:rsidR="00624A40" w:rsidRPr="00624A40" w:rsidRDefault="00624A40" w:rsidP="00624A40">
      <w:pPr>
        <w:pStyle w:val="Paragraphedeliste"/>
        <w:numPr>
          <w:ilvl w:val="0"/>
          <w:numId w:val="28"/>
        </w:numPr>
      </w:pPr>
      <w:r>
        <w:t xml:space="preserve">Nous exploitons la question 7 : </w:t>
      </w:r>
      <m:oMath>
        <m:r>
          <m:rPr>
            <m:sty m:val="bi"/>
          </m:rPr>
          <w:rPr>
            <w:rFonts w:ascii="Cambria Math" w:hAnsi="Cambria Math"/>
          </w:rPr>
          <m:t>Rot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 xml:space="preserve"> j∧B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</m:d>
        <m:r>
          <m:rPr>
            <m:sty m:val="bi"/>
          </m:rPr>
          <w:rPr>
            <w:rFonts w:ascii="Cambria Math" w:hAnsi="Cambria Math"/>
            <w:sz w:val="18"/>
          </w:rPr>
          <m:t xml:space="preserve">= </m:t>
        </m:r>
        <m:r>
          <m:rPr>
            <m:sty m:val="bi"/>
          </m:rPr>
          <w:rPr>
            <w:rFonts w:ascii="Cambria Math" w:hAnsi="Cambria Math"/>
          </w:rPr>
          <m:t>Rot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b/>
                    <w:i/>
                    <w:sz w:val="1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18"/>
                  </w:rPr>
                  <m:t>E</m:t>
                </m:r>
              </m:num>
              <m:den>
                <m:r>
                  <m:rPr>
                    <m:scr m:val="script"/>
                    <m:sty m:val="bi"/>
                  </m:rPr>
                  <w:rPr>
                    <w:rFonts w:ascii="Cambria Math" w:hAnsi="Cambria Math"/>
                    <w:sz w:val="18"/>
                  </w:rPr>
                  <m:t>R</m:t>
                </m:r>
              </m:den>
            </m:f>
            <m:r>
              <w:rPr>
                <w:rFonts w:ascii="Cambria Math" w:hAnsi="Cambria Math"/>
                <w:sz w:val="1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18"/>
                  </w:rPr>
                </m:ctrlPr>
              </m:fPr>
              <m:num>
                <m:r>
                  <w:rPr>
                    <w:rFonts w:ascii="Cambria Math" w:hAnsi="Cambria Math"/>
                    <w:sz w:val="1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8"/>
                  </w:rPr>
                  <m:t>γ</m:t>
                </m:r>
                <m:r>
                  <m:rPr>
                    <m:scr m:val="script"/>
                    <m:sty m:val="bi"/>
                  </m:rPr>
                  <w:rPr>
                    <w:rFonts w:ascii="Cambria Math" w:hAnsi="Cambria Math"/>
                    <w:sz w:val="18"/>
                  </w:rPr>
                  <m:t>R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18"/>
              </w:rPr>
              <m:t>j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</m:d>
        <m:r>
          <m:rPr>
            <m:sty m:val="bi"/>
          </m:rP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1</m:t>
            </m:r>
          </m:num>
          <m:den>
            <m:r>
              <w:rPr>
                <w:rFonts w:ascii="Cambria Math" w:hAnsi="Cambria Math"/>
                <w:sz w:val="18"/>
              </w:rPr>
              <m:t>γ</m:t>
            </m:r>
            <m:r>
              <m:rPr>
                <m:scr m:val="script"/>
                <m:sty m:val="bi"/>
              </m:rPr>
              <w:rPr>
                <w:rFonts w:ascii="Cambria Math" w:hAnsi="Cambria Math"/>
                <w:sz w:val="18"/>
              </w:rPr>
              <m:t>R</m:t>
            </m:r>
          </m:den>
        </m:f>
        <m:r>
          <m:rPr>
            <m:sty m:val="bi"/>
          </m:rPr>
          <w:rPr>
            <w:rFonts w:ascii="Cambria Math" w:hAnsi="Cambria Math"/>
          </w:rPr>
          <m:t>Rot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>j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</m:d>
      </m:oMath>
      <w:r w:rsidRPr="00624A40">
        <w:t xml:space="preserve"> car</w:t>
      </w:r>
      <w:r>
        <w:t xml:space="preserve"> en régime stationnaire nous </w:t>
      </w:r>
      <w:proofErr w:type="gramStart"/>
      <w:r>
        <w:t xml:space="preserve">avons </w:t>
      </w:r>
      <w:proofErr w:type="gramEnd"/>
      <m:oMath>
        <m:r>
          <m:rPr>
            <m:sty m:val="bi"/>
          </m:rPr>
          <w:rPr>
            <w:rFonts w:ascii="Cambria Math" w:hAnsi="Cambria Math"/>
          </w:rPr>
          <m:t>Rot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>E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</m:d>
        <m:r>
          <m:rPr>
            <m:sty m:val="bi"/>
          </m:rPr>
          <w:rPr>
            <w:rFonts w:ascii="Cambria Math" w:hAnsi="Cambria Math"/>
            <w:sz w:val="18"/>
          </w:rPr>
          <m:t>=0</m:t>
        </m:r>
      </m:oMath>
      <w:r w:rsidR="00C80517">
        <w:rPr>
          <w:b/>
          <w:sz w:val="18"/>
        </w:rPr>
        <w:t>.</w:t>
      </w:r>
      <w:r w:rsidR="00C80517" w:rsidRPr="00C80517">
        <w:tab/>
      </w:r>
      <w:r w:rsidR="00C80517" w:rsidRPr="00C80517">
        <w:br/>
        <w:t>En d</w:t>
      </w:r>
      <w:r w:rsidR="00C80517">
        <w:t>éveloppant la relation à l’aide du formulaire d’analyse vectoriel, nous obtenons :</w:t>
      </w:r>
      <w:r w:rsidR="00C80517">
        <w:tab/>
      </w:r>
      <w:r w:rsidR="00C80517">
        <w:br/>
      </w:r>
      <w:r w:rsidR="00C80517">
        <w:tab/>
      </w:r>
      <w:r w:rsidR="00C80517">
        <w:tab/>
      </w:r>
      <m:oMath>
        <m:r>
          <m:rPr>
            <m:sty m:val="bi"/>
          </m:rPr>
          <w:rPr>
            <w:rFonts w:ascii="Cambria Math" w:hAnsi="Cambria Math"/>
          </w:rPr>
          <m:t>Rot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 xml:space="preserve"> j∧B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</m:d>
        <m:r>
          <m:rPr>
            <m:sty m:val="bi"/>
          </m:rPr>
          <w:rPr>
            <w:rFonts w:ascii="Cambria Math" w:hAnsi="Cambria Math"/>
            <w:sz w:val="18"/>
          </w:rPr>
          <m:t>=</m:t>
        </m:r>
        <m:d>
          <m:dPr>
            <m:ctrlPr>
              <w:rPr>
                <w:rFonts w:ascii="Cambria Math" w:hAnsi="Cambria Math"/>
                <w:b/>
                <w:i/>
                <w:sz w:val="1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>B</m:t>
            </m:r>
            <m:r>
              <w:rPr>
                <w:rFonts w:ascii="Cambria Math" w:hAnsi="Cambria Math"/>
                <w:sz w:val="18"/>
              </w:rPr>
              <m:t>.</m:t>
            </m:r>
            <m:r>
              <m:rPr>
                <m:sty m:val="bi"/>
              </m:rPr>
              <w:rPr>
                <w:rFonts w:ascii="Cambria Math" w:hAnsi="Cambria Math"/>
                <w:sz w:val="18"/>
              </w:rPr>
              <m:t>Grad</m:t>
            </m:r>
            <m:ctrlPr>
              <w:rPr>
                <w:rFonts w:ascii="Cambria Math" w:hAnsi="Cambria Math"/>
                <w:i/>
                <w:sz w:val="18"/>
              </w:rPr>
            </m:ctrlPr>
          </m:e>
        </m:d>
        <m:r>
          <m:rPr>
            <m:sty m:val="bi"/>
          </m:rPr>
          <w:rPr>
            <w:rFonts w:ascii="Cambria Math" w:hAnsi="Cambria Math"/>
            <w:sz w:val="18"/>
          </w:rPr>
          <m:t>j=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1</m:t>
            </m:r>
          </m:num>
          <m:den>
            <m:r>
              <w:rPr>
                <w:rFonts w:ascii="Cambria Math" w:hAnsi="Cambria Math"/>
                <w:sz w:val="18"/>
              </w:rPr>
              <m:t>γ</m:t>
            </m:r>
            <m:r>
              <m:rPr>
                <m:scr m:val="script"/>
                <m:sty m:val="bi"/>
              </m:rPr>
              <w:rPr>
                <w:rFonts w:ascii="Cambria Math" w:hAnsi="Cambria Math"/>
                <w:sz w:val="18"/>
              </w:rPr>
              <m:t>R</m:t>
            </m:r>
          </m:den>
        </m:f>
        <m:r>
          <m:rPr>
            <m:sty m:val="bi"/>
          </m:rPr>
          <w:rPr>
            <w:rFonts w:ascii="Cambria Math" w:hAnsi="Cambria Math"/>
          </w:rPr>
          <m:t>Rot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>j</m:t>
            </m:r>
            <m:ctrlPr>
              <w:rPr>
                <w:rFonts w:ascii="Cambria Math" w:hAnsi="Cambria Math"/>
                <w:b/>
                <w:i/>
                <w:sz w:val="18"/>
              </w:rPr>
            </m:ctrlPr>
          </m:e>
        </m:d>
        <m:r>
          <m:rPr>
            <m:sty m:val="bi"/>
          </m:rPr>
          <w:rPr>
            <w:rFonts w:ascii="Cambria Math" w:hAnsi="Cambria Math"/>
            <w:sz w:val="18"/>
          </w:rPr>
          <m:t>=0</m:t>
        </m:r>
      </m:oMath>
    </w:p>
    <w:p w:rsidR="00624A40" w:rsidRDefault="00624A40" w:rsidP="00624A40">
      <w:r>
        <w:t>10)</w:t>
      </w:r>
    </w:p>
    <w:p w:rsidR="00624A40" w:rsidRDefault="00624A40" w:rsidP="00624A40">
      <w:pPr>
        <w:pStyle w:val="Paragraphedeliste"/>
        <w:numPr>
          <w:ilvl w:val="0"/>
          <w:numId w:val="28"/>
        </w:numPr>
      </w:pPr>
      <w:r>
        <w:t>Nous utiliserons l’équation de Maxwell-Gauss en supposant que le semi-conducteur se comporte comme un matériau linéaire possédant la permittivité électrique du vide.</w:t>
      </w:r>
      <w:r>
        <w:tab/>
      </w:r>
      <w:r>
        <w:br/>
      </w:r>
      <w:r w:rsidR="00DB6B27">
        <w:tab/>
      </w:r>
      <w:r w:rsidR="00DB6B27">
        <w:tab/>
      </w:r>
      <m:oMath>
        <m:r>
          <w:rPr>
            <w:rFonts w:ascii="Cambria Math" w:hAnsi="Cambria Math"/>
          </w:rPr>
          <m:t xml:space="preserve">ρ=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div </m:t>
        </m:r>
        <m:r>
          <m:rPr>
            <m:sty m:val="bi"/>
          </m:rPr>
          <w:rPr>
            <w:rFonts w:ascii="Cambria Math" w:hAnsi="Cambria Math"/>
          </w:rPr>
          <m:t>E</m:t>
        </m: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div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r>
              <m:rPr>
                <m:scr m:val="script"/>
                <m:sty m:val="bi"/>
              </m:rPr>
              <w:rPr>
                <w:rFonts w:ascii="Cambria Math" w:hAnsi="Cambria Math"/>
                <w:sz w:val="18"/>
              </w:rPr>
              <m:t xml:space="preserve">R </m:t>
            </m:r>
            <m:r>
              <m:rPr>
                <m:sty m:val="bi"/>
              </m:rPr>
              <w:rPr>
                <w:rFonts w:ascii="Cambria Math" w:hAnsi="Cambria Math"/>
                <w:sz w:val="18"/>
              </w:rPr>
              <m:t>j∧B</m:t>
            </m:r>
            <m:r>
              <w:rPr>
                <w:rFonts w:ascii="Cambria Math" w:hAnsi="Cambria Math"/>
                <w:sz w:val="1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18"/>
                  </w:rPr>
                </m:ctrlPr>
              </m:fPr>
              <m:num>
                <m:r>
                  <w:rPr>
                    <w:rFonts w:ascii="Cambria Math" w:hAnsi="Cambria Math"/>
                    <w:sz w:val="1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18"/>
                  </w:rPr>
                  <m:t>γ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18"/>
              </w:rPr>
              <m:t>j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-</m:t>
        </m:r>
        <m:r>
          <m:rPr>
            <m:scr m:val="script"/>
            <m:sty m:val="bi"/>
          </m:rPr>
          <w:rPr>
            <w:rFonts w:ascii="Cambria Math" w:hAnsi="Cambria Math"/>
            <w:sz w:val="18"/>
          </w:rPr>
          <m:t>R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div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 xml:space="preserve"> j∧B</m:t>
            </m:r>
          </m:e>
        </m:d>
      </m:oMath>
      <w:r w:rsidR="00DB6B27">
        <w:tab/>
        <w:t xml:space="preserve">car </w:t>
      </w:r>
      <m:oMath>
        <m:r>
          <w:rPr>
            <w:rFonts w:ascii="Cambria Math" w:hAnsi="Cambria Math"/>
          </w:rPr>
          <m:t xml:space="preserve">div 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=0</m:t>
        </m:r>
      </m:oMath>
      <w:r w:rsidR="00DB6B27">
        <w:br/>
        <w:t xml:space="preserve">or </w:t>
      </w:r>
      <m:oMath>
        <m:r>
          <w:rPr>
            <w:rFonts w:ascii="Cambria Math" w:hAnsi="Cambria Math"/>
          </w:rPr>
          <m:t>div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18"/>
              </w:rPr>
              <m:t xml:space="preserve"> j∧B</m:t>
            </m:r>
          </m:e>
        </m:d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B Rot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j</m:t>
            </m:r>
          </m:e>
        </m:d>
        <m:r>
          <m:rPr>
            <m:sty m:val="bi"/>
          </m:rPr>
          <w:rPr>
            <w:rFonts w:ascii="Cambria Math" w:hAnsi="Cambria Math"/>
          </w:rPr>
          <m:t>-j Rot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B Rot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j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="00C80517">
        <w:tab/>
      </w:r>
      <w:r w:rsidR="00C80517">
        <w:br/>
        <w:t>La plaque reste donc en tout point localement neutre.</w:t>
      </w:r>
    </w:p>
    <w:p w:rsidR="00854416" w:rsidRDefault="00854416" w:rsidP="00854416">
      <w:r>
        <w:t>11)</w:t>
      </w:r>
    </w:p>
    <w:p w:rsidR="00854416" w:rsidRDefault="00854416" w:rsidP="00854416">
      <w:pPr>
        <w:pStyle w:val="Paragraphedeliste"/>
        <w:numPr>
          <w:ilvl w:val="0"/>
          <w:numId w:val="28"/>
        </w:numPr>
      </w:pPr>
      <m:oMath>
        <m:r>
          <w:rPr>
            <w:rFonts w:ascii="Cambria Math" w:hAnsi="Cambria Math"/>
          </w:rPr>
          <m:t>u=V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</w:rPr>
          <m:t>-V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Q</m:t>
            </m:r>
          </m:e>
        </m:d>
        <m:r>
          <w:rPr>
            <w:rFonts w:ascii="Cambria Math" w:hAnsi="Cambria Math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P</m:t>
            </m:r>
          </m:sub>
          <m:sup>
            <m:r>
              <w:rPr>
                <w:rFonts w:ascii="Cambria Math" w:hAnsi="Cambria Math"/>
              </w:rPr>
              <m:t>Q</m:t>
            </m:r>
          </m:sup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  <m:r>
              <w:rPr>
                <w:rFonts w:ascii="Cambria Math" w:hAnsi="Cambria Math"/>
              </w:rPr>
              <m:t>.d</m:t>
            </m:r>
            <m:r>
              <m:rPr>
                <m:sty m:val="bi"/>
              </m:rPr>
              <w:rPr>
                <w:rFonts w:ascii="Cambria Math" w:hAnsi="Cambria Math"/>
              </w:rPr>
              <m:t>l</m:t>
            </m:r>
          </m:e>
        </m:nary>
        <m:r>
          <w:rPr>
            <w:rFonts w:ascii="Cambria Math" w:hAnsi="Cambria Math"/>
          </w:rPr>
          <m:t>=</m:t>
        </m:r>
        <m:nary>
          <m:naryPr>
            <m:limLoc m:val="subSup"/>
            <m:grow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cr m:val="script"/>
                  </m:rPr>
                  <w:rPr>
                    <w:rFonts w:ascii="Cambria Math" w:hAnsi="Cambria Math"/>
                  </w:rPr>
                  <m:t>l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cr m:val="script"/>
                  </m:rPr>
                  <w:rPr>
                    <w:rFonts w:ascii="Cambria Math" w:hAnsi="Cambria Math"/>
                  </w:rPr>
                  <m:t>l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  <m:r>
              <w:rPr>
                <w:rFonts w:ascii="Cambria Math" w:hAnsi="Cambria Math"/>
              </w:rPr>
              <m:t xml:space="preserve"> dy </m:t>
            </m:r>
          </m:e>
        </m:nary>
      </m:oMath>
    </w:p>
    <w:p w:rsidR="0056444E" w:rsidRDefault="006F3CB0" w:rsidP="0056444E">
      <w:pPr>
        <w:pStyle w:val="Paragraphedeliste"/>
        <w:numPr>
          <w:ilvl w:val="0"/>
          <w:numId w:val="28"/>
        </w:numPr>
      </w:pPr>
      <w:r>
        <w:t xml:space="preserve">Vu la symétrie du plan PQ par rapport aux connexions, et aux lois locales vérifiées par </w:t>
      </w:r>
      <w:r>
        <w:rPr>
          <w:b/>
        </w:rPr>
        <w:t>j</w:t>
      </w:r>
      <w:r>
        <w:t xml:space="preserve">, nous savons que </w:t>
      </w:r>
      <w:proofErr w:type="spellStart"/>
      <w:r>
        <w:rPr>
          <w:b/>
        </w:rPr>
        <w:t>j</w:t>
      </w:r>
      <w:proofErr w:type="spellEnd"/>
      <w:r>
        <w:t xml:space="preserve"> sur le plan PQ peut s’écrire :</w:t>
      </w:r>
      <m:oMath>
        <m:r>
          <m:rPr>
            <m:sty m:val="bi"/>
          </m:rPr>
          <w:rPr>
            <w:rFonts w:ascii="Cambria Math" w:hAnsi="Cambria Math"/>
          </w:rPr>
          <m:t>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>=j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>
        <w:tab/>
      </w:r>
      <w:r>
        <w:br/>
        <w:t xml:space="preserve">Nous en déduisons </w:t>
      </w:r>
      <m:oMath>
        <m:r>
          <m:rPr>
            <m:sty m:val="bi"/>
          </m:rPr>
          <w:rPr>
            <w:rFonts w:ascii="Cambria Math" w:hAnsi="Cambria Math"/>
            <w:sz w:val="18"/>
          </w:rPr>
          <m:t>E</m:t>
        </m:r>
        <m:r>
          <m:rPr>
            <m:sty m:val="bi"/>
          </m:rPr>
          <w:rPr>
            <w:rFonts w:ascii="Cambria Math" w:hAnsi="Cambria Math"/>
            <w:sz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</w:rPr>
            </m:ctrlPr>
          </m:fPr>
          <m:num>
            <m:r>
              <w:rPr>
                <w:rFonts w:ascii="Cambria Math" w:hAnsi="Cambria Math"/>
                <w:sz w:val="18"/>
              </w:rPr>
              <m:t>1</m:t>
            </m:r>
          </m:num>
          <m:den>
            <m:r>
              <w:rPr>
                <w:rFonts w:ascii="Cambria Math" w:hAnsi="Cambria Math"/>
                <w:sz w:val="18"/>
              </w:rPr>
              <m:t>γ</m:t>
            </m:r>
          </m:den>
        </m:f>
        <m:r>
          <m:rPr>
            <m:sty m:val="bi"/>
          </m:rPr>
          <w:rPr>
            <w:rFonts w:ascii="Cambria Math" w:hAnsi="Cambria Math"/>
            <w:sz w:val="18"/>
          </w:rPr>
          <m:t>j</m:t>
        </m:r>
        <m:r>
          <m:rPr>
            <m:sty m:val="bi"/>
          </m:rPr>
          <w:rPr>
            <w:rFonts w:ascii="Cambria Math" w:hAnsi="Cambria Math"/>
            <w:sz w:val="18"/>
          </w:rPr>
          <m:t>-</m:t>
        </m:r>
        <m:r>
          <m:rPr>
            <m:scr m:val="script"/>
            <m:sty m:val="bi"/>
          </m:rPr>
          <w:rPr>
            <w:rFonts w:ascii="Cambria Math" w:hAnsi="Cambria Math"/>
            <w:sz w:val="18"/>
          </w:rPr>
          <m:t xml:space="preserve">R </m:t>
        </m:r>
        <m:r>
          <m:rPr>
            <m:sty m:val="bi"/>
          </m:rPr>
          <w:rPr>
            <w:rFonts w:ascii="Cambria Math" w:hAnsi="Cambria Math"/>
            <w:sz w:val="18"/>
          </w:rPr>
          <m:t>j∧B</m:t>
        </m:r>
        <m:r>
          <w:rPr>
            <w:rFonts w:ascii="Cambria Math" w:hAnsi="Cambria Math"/>
            <w:sz w:val="18"/>
          </w:rPr>
          <m:t>=&gt;</m:t>
        </m:r>
        <m:sSub>
          <m:sSubPr>
            <m:ctrlPr>
              <w:rPr>
                <w:rFonts w:ascii="Cambria Math" w:hAnsi="Cambria Math"/>
                <w:i/>
                <w:sz w:val="18"/>
              </w:rPr>
            </m:ctrlPr>
          </m:sSubPr>
          <m:e>
            <m:r>
              <w:rPr>
                <w:rFonts w:ascii="Cambria Math" w:hAnsi="Cambria Math"/>
                <w:sz w:val="18"/>
              </w:rPr>
              <m:t>E</m:t>
            </m:r>
          </m:e>
          <m:sub>
            <m:r>
              <w:rPr>
                <w:rFonts w:ascii="Cambria Math" w:hAnsi="Cambria Math"/>
                <w:sz w:val="18"/>
              </w:rPr>
              <m:t>y</m:t>
            </m:r>
          </m:sub>
        </m:sSub>
        <m:d>
          <m:dPr>
            <m:ctrlPr>
              <w:rPr>
                <w:rFonts w:ascii="Cambria Math" w:hAnsi="Cambria Math"/>
                <w:i/>
                <w:sz w:val="18"/>
              </w:rPr>
            </m:ctrlPr>
          </m:dPr>
          <m:e>
            <m:r>
              <w:rPr>
                <w:rFonts w:ascii="Cambria Math" w:hAnsi="Cambria Math"/>
                <w:sz w:val="18"/>
              </w:rPr>
              <m:t>0,y</m:t>
            </m:r>
          </m:e>
        </m:d>
        <m:r>
          <w:rPr>
            <w:rFonts w:ascii="Cambria Math" w:hAnsi="Cambria Math"/>
            <w:sz w:val="18"/>
          </w:rPr>
          <m:t>=</m:t>
        </m:r>
        <m:r>
          <m:rPr>
            <m:scr m:val="script"/>
            <m:sty m:val="bi"/>
          </m:rPr>
          <w:rPr>
            <w:rFonts w:ascii="Cambria Math" w:hAnsi="Cambria Math"/>
            <w:sz w:val="18"/>
          </w:rPr>
          <m:t>R</m:t>
        </m:r>
        <m:r>
          <m:rPr>
            <m:sty m:val="bi"/>
          </m:rPr>
          <w:rPr>
            <w:rFonts w:ascii="Cambria Math" w:hAnsi="Cambria Math"/>
            <w:sz w:val="18"/>
          </w:rPr>
          <m:t xml:space="preserve"> </m:t>
        </m:r>
        <m:r>
          <w:rPr>
            <w:rFonts w:ascii="Cambria Math" w:hAnsi="Cambria Math"/>
            <w:sz w:val="18"/>
          </w:rPr>
          <m:t>j</m:t>
        </m:r>
        <m:d>
          <m:dPr>
            <m:ctrlPr>
              <w:rPr>
                <w:rFonts w:ascii="Cambria Math" w:hAnsi="Cambria Math"/>
                <w:i/>
                <w:sz w:val="18"/>
              </w:rPr>
            </m:ctrlPr>
          </m:dPr>
          <m:e>
            <m:r>
              <w:rPr>
                <w:rFonts w:ascii="Cambria Math" w:hAnsi="Cambria Math"/>
                <w:sz w:val="18"/>
              </w:rPr>
              <m:t>y</m:t>
            </m:r>
          </m:e>
        </m:d>
        <m:r>
          <w:rPr>
            <w:rFonts w:ascii="Cambria Math" w:hAnsi="Cambria Math"/>
            <w:sz w:val="18"/>
          </w:rPr>
          <m:t>B</m:t>
        </m:r>
      </m:oMath>
      <w:r w:rsidR="00956241">
        <w:rPr>
          <w:sz w:val="18"/>
        </w:rPr>
        <w:tab/>
      </w:r>
      <w:r w:rsidR="00956241">
        <w:rPr>
          <w:sz w:val="18"/>
        </w:rPr>
        <w:br/>
      </w:r>
      <w:r w:rsidR="00956241">
        <w:t xml:space="preserve">En utilisant la question 1 et en supposant que les lignes de courant n’ont pas été modifiée, nous exprimons </w:t>
      </w:r>
      <w:r w:rsidR="00956241">
        <w:rPr>
          <w:b/>
        </w:rPr>
        <w:t>j</w:t>
      </w:r>
      <w:r w:rsidR="00956241">
        <w:t xml:space="preserve"> sur PQ : </w:t>
      </w:r>
      <m:oMath>
        <m:r>
          <w:rPr>
            <w:rFonts w:ascii="Cambria Math" w:hAnsi="Cambria Math"/>
          </w:rPr>
          <m:t>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2πr</m:t>
            </m:r>
            <m:r>
              <w:rPr>
                <w:rFonts w:ascii="Cambria Math" w:hAnsi="Cambria Math"/>
              </w:rPr>
              <m:t>ε</m:t>
            </m:r>
          </m:den>
        </m:f>
        <m:r>
          <w:rPr>
            <w:rFonts w:ascii="Cambria Math" w:hAnsi="Cambria Math"/>
          </w:rPr>
          <m:t>2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</m:t>
            </m:r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</m:num>
          <m:den>
            <m:r>
              <w:rPr>
                <w:rFonts w:ascii="Cambria Math" w:hAnsi="Cambria Math"/>
              </w:rPr>
              <m:t>2π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ε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π</m:t>
            </m:r>
            <m:r>
              <m:rPr>
                <m:scr m:val="script"/>
              </m:rPr>
              <w:rPr>
                <w:rFonts w:ascii="Cambria Math" w:hAnsi="Cambria Math"/>
              </w:rPr>
              <m:t>l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2y</m:t>
                            </m:r>
                          </m:num>
                          <m:den>
                            <m:r>
                              <m:rPr>
                                <m:scr m:val="script"/>
                              </m:rPr>
                              <w:rPr>
                                <w:rFonts w:ascii="Cambria Math" w:hAnsi="Cambria Math"/>
                              </w:rPr>
                              <m:t>l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  <m:r>
              <w:rPr>
                <w:rFonts w:ascii="Cambria Math" w:hAnsi="Cambria Math"/>
              </w:rPr>
              <m:t>ε</m:t>
            </m:r>
          </m:den>
        </m:f>
      </m:oMath>
      <w:r w:rsidR="0056444E">
        <w:tab/>
      </w:r>
      <w:r w:rsidR="0056444E">
        <w:br/>
        <w:t xml:space="preserve">Soit </w:t>
      </w:r>
      <m:oMath>
        <m:r>
          <w:rPr>
            <w:rFonts w:ascii="Cambria Math" w:hAnsi="Cambria Math"/>
          </w:rPr>
          <m:t>u=V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</w:rPr>
          <m:t>-V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Q</m:t>
            </m:r>
          </m:e>
        </m:d>
        <m:r>
          <w:rPr>
            <w:rFonts w:ascii="Cambria Math" w:hAnsi="Cambria Math"/>
          </w:rPr>
          <m:t>=</m:t>
        </m:r>
        <m:nary>
          <m:naryPr>
            <m:limLoc m:val="subSup"/>
            <m:grow m:val="1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cr m:val="script"/>
                  </m:rPr>
                  <w:rPr>
                    <w:rFonts w:ascii="Cambria Math" w:hAnsi="Cambria Math"/>
                  </w:rPr>
                  <m:t>l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cr m:val="script"/>
                  </m:rPr>
                  <w:rPr>
                    <w:rFonts w:ascii="Cambria Math" w:hAnsi="Cambria Math"/>
                  </w:rPr>
                  <m:t>l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cr m:val="script"/>
                    <m:sty m:val="bi"/>
                  </m:rPr>
                  <w:rPr>
                    <w:rFonts w:ascii="Cambria Math" w:hAnsi="Cambria Math"/>
                    <w:sz w:val="18"/>
                  </w:rPr>
                  <m:t>R</m:t>
                </m:r>
                <m:r>
                  <w:rPr>
                    <w:rFonts w:ascii="Cambria Math" w:hAnsi="Cambria Math"/>
                    <w:sz w:val="18"/>
                  </w:rPr>
                  <m:t>B</m:t>
                </m:r>
                <m:r>
                  <w:rPr>
                    <w:rFonts w:ascii="Cambria Math" w:hAnsi="Cambria Math"/>
                  </w:rPr>
                  <m:t>2i</m:t>
                </m:r>
              </m:num>
              <m:den>
                <m:r>
                  <w:rPr>
                    <w:rFonts w:ascii="Cambria Math" w:hAnsi="Cambria Math"/>
                  </w:rPr>
                  <m:t>π</m:t>
                </m:r>
                <m:r>
                  <m:rPr>
                    <m:scr m:val="script"/>
                  </m:rPr>
                  <w:rPr>
                    <w:rFonts w:ascii="Cambria Math" w:hAnsi="Cambria Math"/>
                  </w:rPr>
                  <m:t>l</m:t>
                </m:r>
                <m:r>
                  <w:rPr>
                    <w:rFonts w:ascii="Cambria Math" w:hAnsi="Cambria Math"/>
                  </w:rPr>
                  <m:t>ε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2y</m:t>
                                </m:r>
                              </m:num>
                              <m:den>
                                <m:r>
                                  <m:rPr>
                                    <m:scr m:val="script"/>
                                  </m:rPr>
                                  <w:rPr>
                                    <w:rFonts w:ascii="Cambria Math" w:hAnsi="Cambria Math"/>
                                  </w:rPr>
                                  <m:t>l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den>
            </m:f>
          </m:e>
        </m:nary>
        <m:r>
          <w:rPr>
            <w:rFonts w:ascii="Cambria Math" w:hAnsi="Cambria Math"/>
          </w:rPr>
          <m:t>dy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cr m:val="script"/>
                <m:sty m:val="bi"/>
              </m:rPr>
              <w:rPr>
                <w:rFonts w:ascii="Cambria Math" w:hAnsi="Cambria Math"/>
                <w:sz w:val="18"/>
              </w:rPr>
              <m:t>R</m:t>
            </m:r>
            <m:r>
              <w:rPr>
                <w:rFonts w:ascii="Cambria Math" w:hAnsi="Cambria Math"/>
                <w:sz w:val="18"/>
              </w:rPr>
              <m:t>B</m:t>
            </m:r>
            <m:r>
              <w:rPr>
                <w:rFonts w:ascii="Cambria Math" w:hAnsi="Cambria Math"/>
              </w:rPr>
              <m:t>i</m:t>
            </m:r>
          </m:num>
          <m:den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ε</m:t>
            </m:r>
          </m:den>
        </m:f>
      </m:oMath>
      <w:r w:rsidR="00172053">
        <w:tab/>
      </w:r>
      <w:r w:rsidR="00172053">
        <w:br/>
        <w:t xml:space="preserve">Nous identifions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⊥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cr m:val="script"/>
                <m:sty m:val="bi"/>
              </m:rPr>
              <w:rPr>
                <w:rFonts w:ascii="Cambria Math" w:hAnsi="Cambria Math"/>
                <w:sz w:val="18"/>
              </w:rPr>
              <m:t>R</m:t>
            </m:r>
            <m:r>
              <w:rPr>
                <w:rFonts w:ascii="Cambria Math" w:hAnsi="Cambria Math"/>
                <w:sz w:val="18"/>
              </w:rPr>
              <m:t>B</m:t>
            </m:r>
          </m:num>
          <m:den>
            <m:r>
              <w:rPr>
                <w:rFonts w:ascii="Cambria Math" w:hAnsi="Cambria Math"/>
              </w:rPr>
              <m:t>2ε</m:t>
            </m:r>
          </m:den>
        </m:f>
      </m:oMath>
    </w:p>
    <w:p w:rsidR="00763B15" w:rsidRDefault="00763B15" w:rsidP="00854416">
      <w:pPr>
        <w:pStyle w:val="Paragraphedeliste"/>
        <w:numPr>
          <w:ilvl w:val="0"/>
          <w:numId w:val="28"/>
        </w:numPr>
      </w:pPr>
      <w:r>
        <w:t>Le phénomène de Hall est exploité dans de nombreux contextes, il permet</w:t>
      </w:r>
      <w:r w:rsidR="00172053">
        <w:t xml:space="preserve"> souvent</w:t>
      </w:r>
      <w:r>
        <w:t xml:space="preserve"> de déterminer soit la valeur de l’intensité soit la valeur du champ B. Ici vu la forme demandée (résistance) on se limitera à la détermination de B.</w:t>
      </w:r>
    </w:p>
    <w:p w:rsidR="00763B15" w:rsidRDefault="00763B15" w:rsidP="00763B15">
      <w:r>
        <w:tab/>
      </w:r>
      <w:r>
        <w:tab/>
      </w:r>
      <w:r>
        <w:rPr>
          <w:b/>
          <w:u w:val="single"/>
        </w:rPr>
        <w:t>Fin de la partie I</w:t>
      </w:r>
    </w:p>
    <w:p w:rsidR="00763B15" w:rsidRDefault="00763B15">
      <w:pPr>
        <w:keepLines w:val="0"/>
        <w:tabs>
          <w:tab w:val="clear" w:pos="851"/>
          <w:tab w:val="clear" w:pos="5103"/>
          <w:tab w:val="clear" w:pos="10093"/>
        </w:tabs>
        <w:jc w:val="left"/>
        <w:rPr>
          <w:rFonts w:cs="Arial"/>
          <w:b/>
          <w:bCs/>
          <w:i/>
          <w:iCs/>
          <w:sz w:val="28"/>
          <w:szCs w:val="28"/>
          <w:u w:val="single"/>
        </w:rPr>
      </w:pPr>
      <w:r>
        <w:br w:type="page"/>
      </w:r>
    </w:p>
    <w:p w:rsidR="00763B15" w:rsidRDefault="00763B15" w:rsidP="00763B15">
      <w:pPr>
        <w:pStyle w:val="Titre2"/>
      </w:pPr>
      <w:r>
        <w:lastRenderedPageBreak/>
        <w:t>II Conduction dans un plasma à basse fréquence</w:t>
      </w:r>
    </w:p>
    <w:p w:rsidR="00763B15" w:rsidRDefault="00763B15" w:rsidP="00763B15">
      <w:pPr>
        <w:pStyle w:val="Titre3"/>
      </w:pPr>
      <w:r>
        <w:t>II A Courant électrique dans le plasma</w:t>
      </w:r>
    </w:p>
    <w:p w:rsidR="00763B15" w:rsidRDefault="00912D4A" w:rsidP="00763B15">
      <w:r>
        <w:t>13)</w:t>
      </w:r>
    </w:p>
    <w:p w:rsidR="00912D4A" w:rsidRDefault="00912D4A" w:rsidP="00912D4A">
      <w:pPr>
        <w:pStyle w:val="Paragraphedeliste"/>
        <w:numPr>
          <w:ilvl w:val="0"/>
          <w:numId w:val="29"/>
        </w:numPr>
      </w:pPr>
      <w:r>
        <w:t xml:space="preserve">L’approximation </w:t>
      </w:r>
      <m:oMath>
        <m:r>
          <m:rPr>
            <m:sty m:val="bi"/>
          </m:rPr>
          <w:rPr>
            <w:rFonts w:ascii="Cambria Math" w:hAnsi="Cambria Math"/>
          </w:rPr>
          <m:t>Rot B</m:t>
        </m:r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hAnsi="Cambria Math"/>
          </w:rPr>
          <m:t>j</m:t>
        </m:r>
      </m:oMath>
      <w:r>
        <w:t xml:space="preserve"> est la forme réduite de l’équation de Maxwell-Ampère qui </w:t>
      </w:r>
      <w:proofErr w:type="gramStart"/>
      <w:r>
        <w:t xml:space="preserve">s’écrit </w:t>
      </w:r>
      <w:proofErr w:type="gramEnd"/>
      <m:oMath>
        <m:r>
          <m:rPr>
            <m:sty m:val="bi"/>
          </m:rPr>
          <w:rPr>
            <w:rFonts w:ascii="Cambria Math" w:hAnsi="Cambria Math"/>
          </w:rPr>
          <m:t>Ro</m:t>
        </m:r>
        <m:r>
          <m:rPr>
            <m:sty m:val="bi"/>
          </m:rPr>
          <w:rPr>
            <w:rFonts w:ascii="Cambria Math" w:hAnsi="Cambria Math"/>
          </w:rPr>
          <m:t>t H</m:t>
        </m:r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j+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D</m:t>
            </m:r>
            <m:ctrlPr>
              <w:rPr>
                <w:rFonts w:ascii="Cambria Math" w:hAnsi="Cambria Math"/>
                <w:b/>
                <w:i/>
              </w:rPr>
            </m:ctrlPr>
          </m:num>
          <m:den>
            <m:r>
              <w:rPr>
                <w:rFonts w:ascii="Cambria Math" w:hAnsi="Cambria Math"/>
              </w:rPr>
              <m:t>∂</m:t>
            </m:r>
            <m:r>
              <w:rPr>
                <w:rFonts w:ascii="Cambria Math" w:hAnsi="Cambria Math"/>
              </w:rPr>
              <m:t>t</m:t>
            </m:r>
          </m:den>
        </m:f>
      </m:oMath>
      <w:r>
        <w:t xml:space="preserve">. Il nous faut donc supposer que le matériau a les propriétés magnétiques du vide et que son courant de déplacement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D</m:t>
            </m:r>
            <m:ctrlPr>
              <w:rPr>
                <w:rFonts w:ascii="Cambria Math" w:hAnsi="Cambria Math"/>
                <w:b/>
                <w:i/>
              </w:rPr>
            </m:ctrlPr>
          </m:num>
          <m:den>
            <m:r>
              <w:rPr>
                <w:rFonts w:ascii="Cambria Math" w:hAnsi="Cambria Math"/>
              </w:rPr>
              <m:t>∂</m:t>
            </m:r>
            <m:r>
              <w:rPr>
                <w:rFonts w:ascii="Cambria Math" w:hAnsi="Cambria Math"/>
              </w:rPr>
              <m:t>t</m:t>
            </m:r>
          </m:den>
        </m:f>
      </m:oMath>
      <w:r>
        <w:t xml:space="preserve"> est négligeable par rapport à celui de conduction.</w:t>
      </w:r>
    </w:p>
    <w:p w:rsidR="00912D4A" w:rsidRDefault="00912D4A" w:rsidP="00912D4A">
      <w:pPr>
        <w:pStyle w:val="Paragraphedeliste"/>
        <w:numPr>
          <w:ilvl w:val="0"/>
          <w:numId w:val="29"/>
        </w:numPr>
      </w:pPr>
      <w:r>
        <w:t>L</w:t>
      </w:r>
      <w:r w:rsidR="00730430">
        <w:t>’approximation qui consiste à négliger le courant de déplacement devant celui de conduction est fréquente et porte parfois le nom d’approximation des régimes quasi-stationnaires (A.R.Q.S). Il est à noter que cette dernière ne se limite pas à la propriété précédente.</w:t>
      </w:r>
    </w:p>
    <w:p w:rsidR="00730430" w:rsidRDefault="00730430" w:rsidP="00730430">
      <w:pPr>
        <w:pStyle w:val="Titre3"/>
      </w:pPr>
      <w:r>
        <w:t>II B Vitesses, courant et forces</w:t>
      </w:r>
    </w:p>
    <w:p w:rsidR="00730430" w:rsidRDefault="00730430" w:rsidP="00730430">
      <w:r>
        <w:t>14)</w:t>
      </w:r>
    </w:p>
    <w:p w:rsidR="00730430" w:rsidRDefault="00730430" w:rsidP="00730430">
      <w:pPr>
        <w:pStyle w:val="Paragraphedeliste"/>
        <w:numPr>
          <w:ilvl w:val="0"/>
          <w:numId w:val="30"/>
        </w:numPr>
      </w:pPr>
      <w:r>
        <w:t xml:space="preserve">Les ions sont d’une masse supérieure ou égale à celle d’un </w:t>
      </w:r>
      <w:proofErr w:type="gramStart"/>
      <w:r>
        <w:t xml:space="preserve">proton </w:t>
      </w:r>
      <w:proofErr w:type="gramEnd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 xml:space="preserve">=1.672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-27</m:t>
            </m:r>
          </m:sup>
        </m:sSup>
        <m:r>
          <w:rPr>
            <w:rFonts w:ascii="Cambria Math" w:hAnsi="Cambria Math"/>
          </w:rPr>
          <m:t xml:space="preserve"> kg</m:t>
        </m:r>
      </m:oMath>
      <w:r>
        <w:t>. Cette masse est 1863 fois supérieure à celle de l’électron.</w:t>
      </w:r>
      <w:r w:rsidR="004528DF">
        <w:tab/>
      </w:r>
      <w:r w:rsidR="004528DF">
        <w:br/>
      </w:r>
      <w:r>
        <w:t>On pourra, pour cette raison et d’autres, négliger le courant d’ions devant celui d’électrons</w:t>
      </w:r>
      <w:r w:rsidR="004528DF">
        <w:t xml:space="preserve"> dans le référentiel barycentrique</w:t>
      </w:r>
      <w:r w:rsidR="00844B28">
        <w:t>, évidence déconseillée à ce stade vu la formulation des questions de l’énoncé</w:t>
      </w:r>
      <w:r w:rsidR="0034476A">
        <w:t xml:space="preserve"> et l’analyse d’ondes D’Alfven en dernière partie</w:t>
      </w:r>
      <w:r>
        <w:t>.</w:t>
      </w:r>
    </w:p>
    <w:p w:rsidR="00730430" w:rsidRDefault="00730430" w:rsidP="00730430">
      <w:r>
        <w:t>15)</w:t>
      </w:r>
    </w:p>
    <w:p w:rsidR="0034476A" w:rsidRDefault="00730430" w:rsidP="0034476A">
      <w:pPr>
        <w:pStyle w:val="Paragraphedeliste"/>
        <w:numPr>
          <w:ilvl w:val="0"/>
          <w:numId w:val="30"/>
        </w:numPr>
      </w:pPr>
      <w:r>
        <w:t xml:space="preserve">En considérant qu’un ion est formé par ionisation d’une particule neutre, et en associant l’ion à son électron, on peut suivre l’impulsion (quantité de mouvement) du système </w:t>
      </w:r>
      <w:proofErr w:type="spellStart"/>
      <w:r>
        <w:t>ion+électron</w:t>
      </w:r>
      <w:proofErr w:type="spellEnd"/>
      <w:r>
        <w:t xml:space="preserve">. La vitesse </w:t>
      </w:r>
      <m:oMath>
        <m:r>
          <m:rPr>
            <m:sty m:val="bi"/>
          </m:rPr>
          <w:rPr>
            <w:rFonts w:ascii="Cambria Math" w:hAnsi="Cambria Math"/>
          </w:rPr>
          <m:t>V</m:t>
        </m:r>
      </m:oMath>
      <w:r>
        <w:t xml:space="preserve"> </w:t>
      </w:r>
      <w:r w:rsidR="00172053">
        <w:t>serait</w:t>
      </w:r>
      <w:r>
        <w:t xml:space="preserve"> la vitesse du barycentre de ce système.</w:t>
      </w:r>
      <w:r w:rsidR="00015660">
        <w:tab/>
      </w:r>
      <w:r w:rsidR="00015660">
        <w:br/>
      </w:r>
      <w:r w:rsidR="00015660">
        <w:tab/>
      </w:r>
      <w:r w:rsidR="00015660"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</w:rPr>
          <m:t>V</m:t>
        </m: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 w:rsidR="00172053">
        <w:tab/>
      </w:r>
      <w:r w:rsidR="00172053">
        <w:br/>
        <w:t>Cette explication est toutefois</w:t>
      </w:r>
      <w:r w:rsidR="009C0AAC">
        <w:t xml:space="preserve"> simpliste car </w:t>
      </w:r>
      <w:proofErr w:type="spellStart"/>
      <w:r w:rsidR="009C0AAC">
        <w:t>v</w:t>
      </w:r>
      <w:r w:rsidR="009C0AAC">
        <w:rPr>
          <w:vertAlign w:val="subscript"/>
        </w:rPr>
        <w:t>p</w:t>
      </w:r>
      <w:proofErr w:type="spellEnd"/>
      <w:r w:rsidR="009C0AAC">
        <w:t xml:space="preserve"> et </w:t>
      </w:r>
      <w:proofErr w:type="spellStart"/>
      <w:r w:rsidR="009C0AAC">
        <w:t>v</w:t>
      </w:r>
      <w:r w:rsidR="009C0AAC">
        <w:rPr>
          <w:vertAlign w:val="subscript"/>
        </w:rPr>
        <w:t>e</w:t>
      </w:r>
      <w:proofErr w:type="spellEnd"/>
      <w:r w:rsidR="009C0AAC">
        <w:t xml:space="preserve"> sont des champs de vitesse, on ne peut les associer à un couple </w:t>
      </w:r>
      <w:proofErr w:type="spellStart"/>
      <w:r w:rsidR="009C0AAC">
        <w:t>ion+électron</w:t>
      </w:r>
      <w:proofErr w:type="spellEnd"/>
      <w:r w:rsidR="009C0AAC">
        <w:t>.</w:t>
      </w:r>
    </w:p>
    <w:p w:rsidR="00730430" w:rsidRDefault="00015660" w:rsidP="0034476A">
      <w:pPr>
        <w:pStyle w:val="Paragraphedeliste"/>
        <w:numPr>
          <w:ilvl w:val="0"/>
          <w:numId w:val="30"/>
        </w:numPr>
      </w:pPr>
      <w:r>
        <w:t xml:space="preserve">Nous avons par ailleurs : </w:t>
      </w:r>
      <w:r>
        <w:tab/>
      </w:r>
      <m:oMath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 w:rsidR="00844B28">
        <w:tab/>
      </w:r>
      <w:r w:rsidR="00844B28">
        <w:br/>
        <w:t xml:space="preserve">Résolvons ce système linéaire 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v</m:t>
                      </m: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den>
                  </m:f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j</m:t>
                      </m: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e</m:t>
                      </m:r>
                    </m:den>
                  </m:f>
                  <m:r>
                    <w:rPr>
                      <w:rFonts w:ascii="Cambria Math" w:hAnsi="Cambria Math"/>
                    </w:rPr>
                    <m:t>≈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den>
                  </m:f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j</m:t>
                      </m: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e</m:t>
                      </m:r>
                    </m:den>
                  </m:f>
                  <m:r>
                    <w:rPr>
                      <w:rFonts w:ascii="Cambria Math" w:hAnsi="Cambria Math"/>
                    </w:rPr>
                    <m:t xml:space="preserve"> 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v</m:t>
                      </m: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</w:rPr>
                    <m:t>=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den>
                  </m:f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j</m:t>
                      </m: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e</m:t>
                      </m:r>
                    </m:den>
                  </m:f>
                  <m:r>
                    <w:rPr>
                      <w:rFonts w:ascii="Cambria Math" w:hAnsi="Cambria Math"/>
                    </w:rPr>
                    <m:t>≈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V</m:t>
                  </m:r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j</m:t>
                      </m: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e</m:t>
                      </m:r>
                    </m:den>
                  </m:f>
                </m:e>
              </m:mr>
            </m:m>
          </m:e>
        </m:d>
      </m:oMath>
      <w:r w:rsidR="007C0C1C">
        <w:tab/>
      </w:r>
      <w:r w:rsidR="007C0C1C">
        <w:br/>
        <w:t>Aucune information n’étant fournie sur les conditions d’usage du Plasma, nous ne négligerons pas d’autres termes.</w:t>
      </w:r>
    </w:p>
    <w:p w:rsidR="007C0C1C" w:rsidRDefault="007C0C1C" w:rsidP="007C0C1C">
      <w:r>
        <w:t>16)</w:t>
      </w:r>
    </w:p>
    <w:p w:rsidR="007C0C1C" w:rsidRDefault="0020349A" w:rsidP="007C0C1C">
      <w:pPr>
        <w:pStyle w:val="Paragraphedeliste"/>
        <w:numPr>
          <w:ilvl w:val="0"/>
          <w:numId w:val="30"/>
        </w:numPr>
      </w:pPr>
      <w:r>
        <w:t>Nous sommons les forces électromagnétiques aux forces dérivées des collisions :</w:t>
      </w:r>
      <w:r>
        <w:tab/>
        <w:t xml:space="preserve"> </w:t>
      </w:r>
      <w:r>
        <w:tab/>
      </w:r>
      <w:r>
        <w:tab/>
      </w:r>
      <m:oMath>
        <m:r>
          <w:rPr>
            <w:rFonts w:ascii="Cambria Math" w:hAnsi="Cambria Math"/>
          </w:rPr>
          <m:t>d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e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</w:rPr>
                  <m:t>∧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</m:d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ν</m:t>
                </m:r>
              </m:sub>
            </m:sSub>
          </m:e>
        </m:d>
        <m:r>
          <w:rPr>
            <w:rFonts w:ascii="Cambria Math" w:hAnsi="Cambria Math"/>
          </w:rPr>
          <m:t>d</m:t>
        </m:r>
        <m:r>
          <m:rPr>
            <m:scr m:val="script"/>
          </m:rPr>
          <w:rPr>
            <w:rFonts w:ascii="Cambria Math" w:hAnsi="Cambria Math"/>
          </w:rPr>
          <m:t>V=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e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E+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  <m: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j</m:t>
                        </m: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∧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</m:d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ν</m:t>
                </m:r>
              </m:sub>
            </m:sSub>
          </m:e>
        </m:d>
        <m:r>
          <w:rPr>
            <w:rFonts w:ascii="Cambria Math" w:hAnsi="Cambria Math"/>
          </w:rPr>
          <m:t xml:space="preserve"> d</m:t>
        </m:r>
        <m:r>
          <m:rPr>
            <m:scr m:val="script"/>
          </m:rPr>
          <w:rPr>
            <w:rFonts w:ascii="Cambria Math" w:hAnsi="Cambria Math"/>
          </w:rPr>
          <m:t>V</m:t>
        </m:r>
      </m:oMath>
      <w:r>
        <w:tab/>
      </w:r>
      <w:r>
        <w:br/>
        <w:t>Soit :</w:t>
      </w:r>
      <w:r>
        <w:tab/>
      </w:r>
      <m:oMath>
        <m:r>
          <w:rPr>
            <w:rFonts w:ascii="Cambria Math" w:hAnsi="Cambria Math"/>
          </w:rPr>
          <m:t>d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e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E+V</m:t>
                </m:r>
                <m:r>
                  <w:rPr>
                    <w:rFonts w:ascii="Cambria Math" w:hAnsi="Cambria Math"/>
                  </w:rPr>
                  <m:t>∧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</m:d>
            <m:r>
              <w:rPr>
                <w:rFonts w:ascii="Cambria Math" w:hAnsi="Cambria Math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ν</m:t>
                </m:r>
              </m:sub>
            </m:sSub>
          </m:e>
        </m:d>
        <m:r>
          <w:rPr>
            <w:rFonts w:ascii="Cambria Math" w:hAnsi="Cambria Math"/>
          </w:rPr>
          <m:t xml:space="preserve"> d</m:t>
        </m:r>
        <m:r>
          <m:rPr>
            <m:scr m:val="script"/>
          </m:rPr>
          <w:rPr>
            <w:rFonts w:ascii="Cambria Math" w:hAnsi="Cambria Math"/>
          </w:rPr>
          <m:t>V</m:t>
        </m:r>
      </m:oMath>
    </w:p>
    <w:p w:rsidR="0020349A" w:rsidRDefault="0020349A" w:rsidP="0020349A">
      <w:r>
        <w:t>17)</w:t>
      </w:r>
    </w:p>
    <w:p w:rsidR="0020349A" w:rsidRDefault="0020349A" w:rsidP="0020349A">
      <w:pPr>
        <w:pStyle w:val="Paragraphedeliste"/>
        <w:numPr>
          <w:ilvl w:val="0"/>
          <w:numId w:val="30"/>
        </w:numPr>
      </w:pPr>
      <w:r>
        <w:t>Une analyse similaire sur les ions nous fournit :</w:t>
      </w:r>
      <w:r>
        <w:tab/>
      </w:r>
      <w:r>
        <w:br/>
      </w:r>
      <w:r>
        <w:tab/>
      </w:r>
      <w:r>
        <w:tab/>
      </w:r>
      <m:oMath>
        <m:r>
          <w:rPr>
            <w:rFonts w:ascii="Cambria Math" w:hAnsi="Cambria Math"/>
          </w:rPr>
          <m:t>d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e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E+V</m:t>
                </m:r>
                <m:r>
                  <w:rPr>
                    <w:rFonts w:ascii="Cambria Math" w:hAnsi="Cambria Math"/>
                  </w:rPr>
                  <m:t>∧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</m:d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</m:t>
                    </m:r>
                  </m:sub>
                </m:sSub>
              </m:den>
            </m:f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ν</m:t>
                </m:r>
              </m:sub>
            </m:sSub>
          </m:e>
        </m:d>
        <m:r>
          <w:rPr>
            <w:rFonts w:ascii="Cambria Math" w:hAnsi="Cambria Math"/>
          </w:rPr>
          <m:t xml:space="preserve"> d</m:t>
        </m:r>
        <m:r>
          <m:rPr>
            <m:scr m:val="script"/>
          </m:rPr>
          <w:rPr>
            <w:rFonts w:ascii="Cambria Math" w:hAnsi="Cambria Math"/>
          </w:rPr>
          <m:t>V</m:t>
        </m:r>
      </m:oMath>
      <w:r w:rsidR="00015E99">
        <w:tab/>
      </w:r>
      <w:r w:rsidR="00015E99">
        <w:br/>
        <w:t>Le signe négatif de la contribution de collision s’explique par le principe des actions réciproques.</w:t>
      </w:r>
    </w:p>
    <w:p w:rsidR="00015E99" w:rsidRDefault="00015E99" w:rsidP="0020349A">
      <w:pPr>
        <w:pStyle w:val="Paragraphedeliste"/>
        <w:numPr>
          <w:ilvl w:val="0"/>
          <w:numId w:val="30"/>
        </w:numPr>
      </w:pPr>
      <w:r>
        <w:t>Effectuons la somme</w:t>
      </w:r>
      <w:r w:rsidR="009C0AAC">
        <w:t xml:space="preserve"> des forces s’exerçant sur les ensembles ion et électrons</w:t>
      </w:r>
      <w:r>
        <w:t> :</w:t>
      </w:r>
      <w:r w:rsidR="009C0AAC">
        <w:tab/>
      </w:r>
      <w:r w:rsidR="009C0AAC">
        <w:br/>
      </w:r>
      <w:r w:rsidR="009C0AAC">
        <w:tab/>
      </w:r>
      <w:r w:rsidR="009C0AAC">
        <w:tab/>
      </w:r>
      <w:r>
        <w:t xml:space="preserve"> </w:t>
      </w:r>
      <m:oMath>
        <m:r>
          <w:rPr>
            <w:rFonts w:ascii="Cambria Math" w:hAnsi="Cambria Math"/>
          </w:rPr>
          <m:t>d</m:t>
        </m:r>
        <m:r>
          <m:rPr>
            <m:sty m:val="bi"/>
          </m:rPr>
          <w:rPr>
            <w:rFonts w:ascii="Cambria Math" w:hAnsi="Cambria Math"/>
          </w:rPr>
          <m:t>F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d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ctrlPr>
              <w:rPr>
                <w:rFonts w:ascii="Cambria Math" w:hAnsi="Cambria Math"/>
                <w:b/>
                <w:bCs/>
                <w:i/>
              </w:rPr>
            </m:ctrlP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d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 xml:space="preserve"> d</m:t>
        </m:r>
        <m:r>
          <m:rPr>
            <m:scr m:val="script"/>
          </m:rPr>
          <w:rPr>
            <w:rFonts w:ascii="Cambria Math" w:hAnsi="Cambria Math"/>
          </w:rPr>
          <m:t>V</m:t>
        </m:r>
      </m:oMath>
    </w:p>
    <w:p w:rsidR="00015E99" w:rsidRDefault="00015E99" w:rsidP="0020349A">
      <w:pPr>
        <w:pStyle w:val="Paragraphedeliste"/>
        <w:numPr>
          <w:ilvl w:val="0"/>
          <w:numId w:val="30"/>
        </w:numPr>
      </w:pPr>
      <w:r>
        <w:t>Sommairement, cette force est dite « Force de Laplace ».</w:t>
      </w:r>
    </w:p>
    <w:p w:rsidR="009C0AAC" w:rsidRDefault="009C0AAC">
      <w:pPr>
        <w:keepLines w:val="0"/>
        <w:tabs>
          <w:tab w:val="clear" w:pos="851"/>
          <w:tab w:val="clear" w:pos="5103"/>
          <w:tab w:val="clear" w:pos="10093"/>
        </w:tabs>
        <w:jc w:val="left"/>
        <w:rPr>
          <w:rFonts w:cs="Arial"/>
          <w:b/>
          <w:bCs/>
          <w:sz w:val="26"/>
          <w:szCs w:val="26"/>
        </w:rPr>
      </w:pPr>
      <w:r>
        <w:br w:type="page"/>
      </w:r>
    </w:p>
    <w:p w:rsidR="00015E99" w:rsidRDefault="00015E99" w:rsidP="00015E99">
      <w:pPr>
        <w:pStyle w:val="Titre3"/>
      </w:pPr>
      <w:r>
        <w:lastRenderedPageBreak/>
        <w:t xml:space="preserve">II C Modèle </w:t>
      </w:r>
      <w:proofErr w:type="spellStart"/>
      <w:r>
        <w:t>collisionnel</w:t>
      </w:r>
      <w:proofErr w:type="spellEnd"/>
      <w:r>
        <w:t xml:space="preserve"> pour le plasma</w:t>
      </w:r>
    </w:p>
    <w:p w:rsidR="00015E99" w:rsidRDefault="00015E99" w:rsidP="00015E99">
      <w:r>
        <w:t>Le sujet s’intéresse à la problématique du choc de deux particules. On notera l’habileté du rédacteur pour éviter le terme sachant sans doute qu’il est hors programme de la division concernée.</w:t>
      </w:r>
    </w:p>
    <w:p w:rsidR="0034476A" w:rsidRDefault="0034476A" w:rsidP="00015E99">
      <w:r>
        <w:t>Dans cette partie les vitesses exploitées ne sont plus des champs vectoriels, mais les vitesses des particules étudiées.</w:t>
      </w:r>
    </w:p>
    <w:p w:rsidR="00015E99" w:rsidRDefault="00015E99" w:rsidP="00015E99">
      <w:r>
        <w:t>18)</w:t>
      </w:r>
    </w:p>
    <w:p w:rsidR="00015E99" w:rsidRDefault="00015E99" w:rsidP="00015E99">
      <w:pPr>
        <w:pStyle w:val="Paragraphedeliste"/>
        <w:numPr>
          <w:ilvl w:val="0"/>
          <w:numId w:val="31"/>
        </w:numPr>
      </w:pPr>
      <w:r>
        <w:t>On écrit la conservation de l’impulsion </w:t>
      </w:r>
      <w:proofErr w:type="gramStart"/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 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 w:rsidR="00722A15">
        <w:t>.</w:t>
      </w:r>
      <w:proofErr w:type="gramEnd"/>
      <w:r w:rsidR="00722A15">
        <w:tab/>
      </w:r>
      <w:r w:rsidR="00722A15">
        <w:br/>
        <w:t>On fait de même avec l’énergie qui se confond ici avec l’énergie cinétique au vu des hypothèses </w:t>
      </w:r>
      <w:proofErr w:type="gramStart"/>
      <w:r w:rsidR="00722A15">
        <w:t xml:space="preserve">: </w:t>
      </w:r>
      <w:r w:rsidR="00722A15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p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="00722A15">
        <w:t>.</w:t>
      </w:r>
      <w:proofErr w:type="gramEnd"/>
    </w:p>
    <w:p w:rsidR="00722A15" w:rsidRPr="00015E99" w:rsidRDefault="002D06A1" w:rsidP="00015E99">
      <w:pPr>
        <w:pStyle w:val="Paragraphedeliste"/>
        <w:numPr>
          <w:ilvl w:val="0"/>
          <w:numId w:val="31"/>
        </w:numPr>
      </w:pPr>
      <w:r>
        <w:t xml:space="preserve">Nous avons 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 xml:space="preserve">=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e>
                  </m:d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e>
                  </m:d>
                </m:e>
              </m:mr>
            </m:m>
          </m:e>
        </m:d>
        <m:r>
          <w:rPr>
            <w:rFonts w:ascii="Cambria Math" w:hAnsi="Cambria Math"/>
          </w:rPr>
          <m:t>=&gt;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 xml:space="preserve">=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e>
                  </m:d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–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e>
                  </m:d>
                </m:e>
              </m:mr>
            </m:m>
          </m:e>
        </m:d>
      </m:oMath>
      <w:r>
        <w:tab/>
      </w:r>
      <w:r>
        <w:br/>
        <w:t xml:space="preserve">donc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 xml:space="preserve"> </m:t>
        </m:r>
      </m:oMath>
    </w:p>
    <w:p w:rsidR="00015E99" w:rsidRDefault="001252FE" w:rsidP="00015E99">
      <w:r>
        <w:t>19)</w:t>
      </w:r>
    </w:p>
    <w:p w:rsidR="001252FE" w:rsidRDefault="001252FE" w:rsidP="001252FE">
      <w:pPr>
        <w:pStyle w:val="Paragraphedeliste"/>
        <w:numPr>
          <w:ilvl w:val="0"/>
          <w:numId w:val="32"/>
        </w:numPr>
      </w:pPr>
      <w:r>
        <w:t xml:space="preserve">L’expression demandée s’obtient en éliminant </w:t>
      </w:r>
      <w:proofErr w:type="spellStart"/>
      <w:r>
        <w:t>w</w:t>
      </w:r>
      <w:r>
        <w:rPr>
          <w:vertAlign w:val="subscript"/>
        </w:rPr>
        <w:t>p</w:t>
      </w:r>
      <w:proofErr w:type="spellEnd"/>
      <w:r>
        <w:t xml:space="preserve"> du système d’équations.</w:t>
      </w:r>
      <w:r>
        <w:tab/>
      </w:r>
      <w:r>
        <w:br/>
        <w:t>Soit :</w:t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 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 w:rsidR="001516FF">
        <w:tab/>
      </w:r>
      <w:r w:rsidR="001516FF">
        <w:br/>
      </w:r>
      <w:r w:rsidR="001516FF">
        <w:tab/>
      </w:r>
      <w:r w:rsidR="001516FF"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 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 w:rsidR="001516FF">
        <w:tab/>
      </w:r>
      <w:r w:rsidR="001516FF">
        <w:br/>
      </w:r>
      <w:r w:rsidR="001516FF">
        <w:tab/>
      </w:r>
      <w:r w:rsidR="001516FF">
        <w:tab/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r>
          <w:rPr>
            <w:rFonts w:ascii="Cambria Math" w:hAnsi="Cambria Math"/>
          </w:rPr>
          <m:t>= 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</m:oMath>
      <w:r w:rsidR="001516FF">
        <w:tab/>
      </w:r>
      <w:r w:rsidR="001516FF">
        <w:br/>
      </w:r>
      <w:r w:rsidR="001516FF">
        <w:tab/>
      </w:r>
      <w:r w:rsidR="001516FF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</m:oMath>
      <w:r w:rsidR="00846AA1">
        <w:br/>
        <w:t>donc</w:t>
      </w:r>
      <w:r w:rsidR="00846AA1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b/>
                    <w:i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'</m:t>
                </m:r>
              </m:sup>
            </m:sSubSup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r>
          <w:rPr>
            <w:rFonts w:ascii="Cambria Math" w:hAnsi="Cambria Math"/>
          </w:rPr>
          <m:t xml:space="preserve">=-αμ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e>
        </m:d>
      </m:oMath>
      <w:r w:rsidR="00846AA1">
        <w:tab/>
        <w:t xml:space="preserve">où </w:t>
      </w:r>
      <m:oMath>
        <m:r>
          <w:rPr>
            <w:rFonts w:ascii="Cambria Math" w:hAnsi="Cambria Math"/>
          </w:rPr>
          <m:t>α=2</m:t>
        </m:r>
      </m:oMath>
    </w:p>
    <w:p w:rsidR="00846AA1" w:rsidRDefault="00846AA1" w:rsidP="00846AA1">
      <w:r>
        <w:t>20)</w:t>
      </w:r>
    </w:p>
    <w:p w:rsidR="002F390A" w:rsidRDefault="002F390A" w:rsidP="002F390A">
      <w:pPr>
        <w:pStyle w:val="Paragraphedeliste"/>
        <w:numPr>
          <w:ilvl w:val="0"/>
          <w:numId w:val="32"/>
        </w:numPr>
      </w:pPr>
      <w:r>
        <w:t>Le PFD associe force et variation d’impulsion. La variation d’impulsion lors du choc est donnée par la formulation précédente. Pour un électron interagissant avec un ion, elle vaut :</w:t>
      </w:r>
      <w:r>
        <w:tab/>
      </w:r>
      <w:r>
        <w:br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ep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τ</m:t>
            </m:r>
            <m:r>
              <w:rPr>
                <w:rFonts w:ascii="Cambria Math" w:hAnsi="Cambria Math"/>
              </w:rPr>
              <m:t>'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b/>
                    <w:i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  <m:ctrlPr>
                  <w:rPr>
                    <w:rFonts w:ascii="Cambria Math" w:hAnsi="Cambria Math"/>
                    <w:i/>
                  </w:rPr>
                </m:ctrlP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'</m:t>
                </m:r>
              </m:sup>
            </m:sSubSup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e>
        </m:d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αμ</m:t>
            </m:r>
          </m:num>
          <m:den>
            <m:r>
              <w:rPr>
                <w:rFonts w:ascii="Cambria Math" w:hAnsi="Cambria Math"/>
              </w:rPr>
              <m:t>τ</m:t>
            </m:r>
            <m:r>
              <w:rPr>
                <w:rFonts w:ascii="Cambria Math" w:hAnsi="Cambria Math"/>
              </w:rPr>
              <m:t>'</m:t>
            </m:r>
          </m:den>
        </m:f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e>
        </m:d>
      </m:oMath>
      <w:r>
        <w:t xml:space="preserve"> </w:t>
      </w:r>
      <w:r w:rsidR="009C0AAC">
        <w:br/>
        <w:t xml:space="preserve">où </w:t>
      </w:r>
      <w:r w:rsidR="009C0AAC">
        <w:rPr>
          <w:rFonts w:ascii="Symbol" w:hAnsi="Symbol"/>
        </w:rPr>
        <w:t></w:t>
      </w:r>
      <w:r w:rsidR="009C0AAC">
        <w:t>’ est le temps caractérisant l’interaction ion électron.</w:t>
      </w:r>
      <w:r w:rsidR="009C0AAC">
        <w:tab/>
      </w:r>
      <w:r>
        <w:br/>
        <w:t>A l’aide de ces éléments il est possible de mettre en place une démarche quantitative pour obtenir une formulation voisine de celle recherchée.</w:t>
      </w:r>
      <w:r w:rsidR="0012747B">
        <w:tab/>
      </w:r>
      <w:r w:rsidR="0012747B">
        <w:br/>
      </w:r>
      <w:r>
        <w:t>La question demandait toutefois une démarche qualitative</w:t>
      </w:r>
      <w:r w:rsidR="0012747B">
        <w:t>, quelques lignes de « baratin » devraient donc suffire.</w:t>
      </w:r>
      <w:r w:rsidR="009C0AAC">
        <w:tab/>
      </w:r>
      <w:r w:rsidR="009C0AAC">
        <w:br/>
      </w:r>
      <w:bookmarkStart w:id="0" w:name="_GoBack"/>
      <w:bookmarkEnd w:id="0"/>
      <w:r w:rsidR="0012747B">
        <w:t>On salue l’anticipation prémonitoire du concours des Mines sur la rénovation des programmes de Physique puisqu’il suffira désormais de « Savoir parler de.. ».</w:t>
      </w:r>
    </w:p>
    <w:p w:rsidR="0012747B" w:rsidRDefault="0012747B" w:rsidP="0012747B">
      <w:r>
        <w:t>21)</w:t>
      </w:r>
    </w:p>
    <w:p w:rsidR="0012747B" w:rsidRDefault="0012747B" w:rsidP="0012747B">
      <w:pPr>
        <w:pStyle w:val="Paragraphedeliste"/>
        <w:numPr>
          <w:ilvl w:val="0"/>
          <w:numId w:val="32"/>
        </w:numPr>
      </w:pPr>
      <w:r>
        <w:t>On reprend l’expression de 16 et on écrit qu’elle est nulle puisque la variation d’impulsion de l’électron est considérée comme nulle.</w:t>
      </w:r>
      <w:r>
        <w:tab/>
      </w:r>
      <w:r>
        <w:br/>
      </w:r>
      <w:r>
        <w:tab/>
      </w:r>
      <w:r>
        <w:tab/>
      </w:r>
      <m:oMath>
        <m:r>
          <w:rPr>
            <w:rFonts w:ascii="Cambria Math" w:hAnsi="Cambria Math"/>
          </w:rPr>
          <m:t>d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e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E+V</m:t>
                </m:r>
                <m:r>
                  <w:rPr>
                    <w:rFonts w:ascii="Cambria Math" w:hAnsi="Cambria Math"/>
                  </w:rPr>
                  <m:t>∧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</m:d>
            <m:r>
              <w:rPr>
                <w:rFonts w:ascii="Cambria Math" w:hAnsi="Cambria Math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ν</m:t>
                </m:r>
              </m:sub>
            </m:sSub>
          </m:e>
        </m:d>
        <m:r>
          <w:rPr>
            <w:rFonts w:ascii="Cambria Math" w:hAnsi="Cambria Math"/>
          </w:rPr>
          <m:t xml:space="preserve"> d</m:t>
        </m:r>
        <m:r>
          <m:rPr>
            <m:scr m:val="script"/>
          </m:rPr>
          <w:rPr>
            <w:rFonts w:ascii="Cambria Math" w:hAnsi="Cambria Math"/>
          </w:rPr>
          <m:t>V</m:t>
        </m:r>
        <m:r>
          <w:rPr>
            <w:rFonts w:ascii="Cambria Math" w:hAnsi="Cambria Math"/>
          </w:rPr>
          <m:t>=0</m:t>
        </m:r>
      </m:oMath>
      <w:r>
        <w:br/>
      </w:r>
      <w:r>
        <w:tab/>
      </w:r>
      <w:r>
        <w:tab/>
      </w:r>
      <m:oMath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E+V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∧</m:t>
        </m:r>
        <m:r>
          <m:rPr>
            <m:sty m:val="bi"/>
          </m:rP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τ</m:t>
            </m:r>
          </m:den>
        </m:f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e>
        </m:d>
        <m:r>
          <w:rPr>
            <w:rFonts w:ascii="Cambria Math" w:hAnsi="Cambria Math"/>
          </w:rPr>
          <m:t>=0</m:t>
        </m:r>
      </m:oMath>
      <w:r>
        <w:tab/>
        <w:t xml:space="preserve">avec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j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e</m:t>
            </m:r>
          </m:den>
        </m:f>
      </m:oMath>
      <w:r>
        <w:br/>
      </w:r>
      <w:r>
        <w:tab/>
      </w:r>
      <w:r>
        <w:tab/>
      </w:r>
      <m:oMath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E+V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∧</m:t>
        </m:r>
        <m:r>
          <m:rPr>
            <m:sty m:val="bi"/>
          </m:rP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τe</m:t>
            </m:r>
          </m:den>
        </m:f>
        <m: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=0</m:t>
        </m:r>
      </m:oMath>
      <w:r>
        <w:br/>
      </w:r>
      <w:r>
        <w:tab/>
      </w:r>
      <w:r>
        <w:tab/>
      </w:r>
      <m:oMath>
        <m: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τ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E+V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r>
              <m:rPr>
                <m:sty m:val="bi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e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</w:rPr>
              <m:t>j</m:t>
            </m:r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</m:oMath>
      <w:r w:rsidR="004528DF">
        <w:tab/>
      </w:r>
      <w:r w:rsidR="004528DF">
        <w:br/>
        <w:t xml:space="preserve">Nous identifions le paramètre </w:t>
      </w:r>
      <m:oMath>
        <m:r>
          <w:rPr>
            <w:rFonts w:ascii="Cambria Math" w:hAnsi="Cambria Math"/>
          </w:rPr>
          <m:t>γ=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τ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den>
        </m:f>
      </m:oMath>
    </w:p>
    <w:p w:rsidR="004528DF" w:rsidRDefault="004528DF" w:rsidP="004528DF">
      <w:pPr>
        <w:pStyle w:val="Titre3"/>
      </w:pPr>
      <w:r>
        <w:t>II </w:t>
      </w:r>
      <w:proofErr w:type="spellStart"/>
      <w:r>
        <w:t>D Ondes</w:t>
      </w:r>
      <w:proofErr w:type="spellEnd"/>
      <w:r>
        <w:t xml:space="preserve"> magnétohydrodynamiques dans un plasma</w:t>
      </w:r>
    </w:p>
    <w:p w:rsidR="004528DF" w:rsidRDefault="00100CCE" w:rsidP="004528DF">
      <w:r>
        <w:t>22)</w:t>
      </w:r>
    </w:p>
    <w:p w:rsidR="00524D73" w:rsidRDefault="00524D73" w:rsidP="00524D73">
      <w:pPr>
        <w:pStyle w:val="Paragraphedeliste"/>
        <w:numPr>
          <w:ilvl w:val="0"/>
          <w:numId w:val="32"/>
        </w:numPr>
      </w:pPr>
      <w:r>
        <w:t xml:space="preserve">Calculons la divergence du champ B : </w:t>
      </w:r>
      <m:oMath>
        <m:r>
          <w:rPr>
            <w:rFonts w:ascii="Cambria Math" w:hAnsi="Cambria Math"/>
          </w:rPr>
          <m:t xml:space="preserve">div </m:t>
        </m:r>
        <m:r>
          <m:rPr>
            <m:sty m:val="bi"/>
          </m:rP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 xml:space="preserve">=div </m:t>
        </m:r>
        <m:r>
          <m:rPr>
            <m:sty m:val="bi"/>
          </m:rP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(z,t)</m:t>
        </m:r>
      </m:oMath>
      <w:r>
        <w:tab/>
      </w:r>
      <w:r>
        <w:br/>
        <w:t xml:space="preserve">Le champ </w:t>
      </w:r>
      <w:proofErr w:type="gramStart"/>
      <w:r>
        <w:t>b(</w:t>
      </w:r>
      <w:proofErr w:type="spellStart"/>
      <w:proofErr w:type="gramEnd"/>
      <w:r>
        <w:t>z,t</w:t>
      </w:r>
      <w:proofErr w:type="spellEnd"/>
      <w:r>
        <w:t>) est un champ ayant la forme d’une onde plane progressive monochromatique, exploitons la réduction des opérateurs d’analyse vectorielle correspondante :</w:t>
      </w:r>
      <w:r>
        <w:tab/>
      </w:r>
      <m:oMath>
        <m:r>
          <w:rPr>
            <w:rFonts w:ascii="Cambria Math" w:hAnsi="Cambria Math"/>
          </w:rPr>
          <m:t xml:space="preserve">div </m:t>
        </m:r>
        <m:r>
          <m:rPr>
            <m:sty m:val="bi"/>
          </m:rP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=-ik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z</m:t>
            </m:r>
          </m:sub>
        </m:sSub>
        <m:r>
          <w:rPr>
            <w:rFonts w:ascii="Cambria Math" w:hAnsi="Cambria Math"/>
          </w:rPr>
          <m:t>.</m:t>
        </m:r>
        <m:r>
          <m:rPr>
            <m:sty m:val="bi"/>
          </m:rPr>
          <w:rPr>
            <w:rFonts w:ascii="Cambria Math" w:hAnsi="Cambria Math"/>
          </w:rPr>
          <m:t>b</m:t>
        </m:r>
      </m:oMath>
      <w:r w:rsidRPr="00524D73">
        <w:tab/>
      </w:r>
      <w:r w:rsidRPr="00524D73">
        <w:br/>
        <w:t xml:space="preserve">La divergence </w:t>
      </w:r>
      <w:r>
        <w:t xml:space="preserve">de B étant nulle nous avons </w:t>
      </w:r>
      <m:oMath>
        <m:r>
          <w:rPr>
            <w:rFonts w:ascii="Cambria Math" w:hAnsi="Cambria Math"/>
          </w:rPr>
          <m:t>0=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z</m:t>
            </m:r>
          </m:sub>
        </m:sSub>
        <m: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</w:p>
    <w:p w:rsidR="00524D73" w:rsidRPr="00441542" w:rsidRDefault="00524D73" w:rsidP="00524D73">
      <w:pPr>
        <w:pStyle w:val="Paragraphedeliste"/>
        <w:numPr>
          <w:ilvl w:val="0"/>
          <w:numId w:val="32"/>
        </w:numPr>
      </w:pPr>
      <w:r>
        <w:t>Nous sommes en basses fréquences :</w:t>
      </w:r>
      <w:r>
        <w:tab/>
      </w:r>
      <m:oMath>
        <m:r>
          <m:rPr>
            <m:sty m:val="bi"/>
          </m:rPr>
          <w:rPr>
            <w:rFonts w:ascii="Cambria Math" w:hAnsi="Cambria Math"/>
          </w:rPr>
          <m:t>Rot B</m:t>
        </m:r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Rot b</m:t>
        </m:r>
        <m:r>
          <w:rPr>
            <w:rFonts w:ascii="Cambria Math" w:hAnsi="Cambria Math"/>
          </w:rPr>
          <m:t>=-ik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z</m:t>
            </m:r>
          </m:sub>
        </m:sSub>
        <m:r>
          <w:rPr>
            <w:rFonts w:ascii="Cambria Math" w:hAnsi="Cambria Math"/>
          </w:rPr>
          <m:t>∧</m:t>
        </m:r>
        <m:r>
          <m:rPr>
            <m:sty m:val="bi"/>
          </m:rP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hAnsi="Cambria Math"/>
          </w:rPr>
          <m:t>j</m:t>
        </m:r>
      </m:oMath>
      <w:r w:rsidRPr="00524D73">
        <w:tab/>
      </w:r>
      <w:r w:rsidRPr="00524D73">
        <w:br/>
        <w:t>Soit</w:t>
      </w:r>
      <w:r w:rsidR="00441542">
        <w:tab/>
      </w:r>
      <w:r>
        <w:t xml:space="preserve"> </w:t>
      </w:r>
      <m:oMath>
        <m:r>
          <m:rPr>
            <m:sty m:val="bi"/>
          </m:rPr>
          <w:rPr>
            <w:rFonts w:ascii="Cambria Math" w:hAnsi="Cambria Math"/>
          </w:rPr>
          <m:t>j=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  <m:ctrlPr>
              <w:rPr>
                <w:rFonts w:ascii="Cambria Math" w:hAnsi="Cambria Math"/>
                <w:b/>
                <w:i/>
              </w:rPr>
            </m:ctrlPr>
          </m:e>
          <m:sub>
            <m:r>
              <w:rPr>
                <w:rFonts w:ascii="Cambria Math" w:hAnsi="Cambria Math"/>
              </w:rPr>
              <m:t>z</m:t>
            </m:r>
          </m:sub>
        </m:sSub>
        <m:r>
          <w:rPr>
            <w:rFonts w:ascii="Cambria Math" w:hAnsi="Cambria Math"/>
          </w:rPr>
          <m:t>∧</m:t>
        </m:r>
        <m:r>
          <m:rPr>
            <m:sty m:val="bi"/>
          </m:rPr>
          <w:rPr>
            <w:rFonts w:ascii="Cambria Math" w:hAnsi="Cambria Math"/>
          </w:rPr>
          <m:t>b</m:t>
        </m:r>
      </m:oMath>
    </w:p>
    <w:p w:rsidR="009C0AAC" w:rsidRDefault="009C0AAC">
      <w:pPr>
        <w:keepLines w:val="0"/>
        <w:tabs>
          <w:tab w:val="clear" w:pos="851"/>
          <w:tab w:val="clear" w:pos="5103"/>
          <w:tab w:val="clear" w:pos="10093"/>
        </w:tabs>
        <w:jc w:val="left"/>
      </w:pPr>
      <w:r>
        <w:br w:type="page"/>
      </w:r>
    </w:p>
    <w:p w:rsidR="00441542" w:rsidRDefault="00441542" w:rsidP="00441542">
      <w:r>
        <w:lastRenderedPageBreak/>
        <w:t>23)</w:t>
      </w:r>
    </w:p>
    <w:p w:rsidR="00441542" w:rsidRDefault="00441542" w:rsidP="00441542">
      <w:pPr>
        <w:pStyle w:val="Paragraphedeliste"/>
        <w:numPr>
          <w:ilvl w:val="0"/>
          <w:numId w:val="33"/>
        </w:numPr>
      </w:pPr>
      <w:r>
        <w:t>b</w:t>
      </w:r>
      <w:r>
        <w:rPr>
          <w:vertAlign w:val="subscript"/>
        </w:rPr>
        <w:t>0</w:t>
      </w:r>
      <w:r>
        <w:t xml:space="preserve"> constitue un « infiniment petit » par rapport à B</w:t>
      </w:r>
      <w:r>
        <w:rPr>
          <w:vertAlign w:val="subscript"/>
        </w:rPr>
        <w:t>0</w:t>
      </w:r>
      <w:r>
        <w:t>. A ce titre l’équation fournit par l’énoncé devient au premier ordre :</w:t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 xml:space="preserve">∧ </m:t>
        </m:r>
        <m:r>
          <m:rPr>
            <m:sty m:val="bi"/>
          </m:rPr>
          <w:rPr>
            <w:rFonts w:ascii="Cambria Math" w:hAnsi="Cambria Math"/>
          </w:rPr>
          <m:t>B</m:t>
        </m:r>
        <m:r>
          <w:rPr>
            <w:rFonts w:ascii="Cambria Math" w:hAnsi="Cambria Math"/>
          </w:rPr>
          <m:t xml:space="preserve"> ≃ </m:t>
        </m:r>
        <m:r>
          <m:rPr>
            <m:sty m:val="bi"/>
          </m:rPr>
          <w:rPr>
            <w:rFonts w:ascii="Cambria Math" w:hAnsi="Cambria Math"/>
          </w:rPr>
          <m:t>j</m:t>
        </m:r>
        <m:r>
          <w:rPr>
            <w:rFonts w:ascii="Cambria Math" w:hAnsi="Cambria Math"/>
          </w:rPr>
          <m:t xml:space="preserve">∧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  <m:ctrlPr>
                  <w:rPr>
                    <w:rFonts w:ascii="Cambria Math" w:hAnsi="Cambria Math"/>
                    <w:b/>
                    <w:i/>
                  </w:rPr>
                </m:ctrlP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∧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441542">
        <w:tab/>
      </w:r>
      <w:r w:rsidRPr="00441542">
        <w:br/>
        <w:t>En e</w:t>
      </w:r>
      <w:r>
        <w:t>xploitant le caractère TM de b, on obtient :</w:t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ik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e</m:t>
                </m:r>
                <m:ctrlPr>
                  <w:rPr>
                    <w:rFonts w:ascii="Cambria Math" w:hAnsi="Cambria Math"/>
                    <w:b/>
                    <w:i/>
                  </w:rPr>
                </m:ctrlP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  <m:r>
              <w:rPr>
                <w:rFonts w:ascii="Cambria Math" w:hAnsi="Cambria Math"/>
              </w:rPr>
              <m:t>∧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w:rPr>
            <w:rFonts w:ascii="Cambria Math" w:hAnsi="Cambria Math"/>
          </w:rPr>
          <m:t>∧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</w:rPr>
          <m:t>b</m:t>
        </m:r>
      </m:oMath>
      <w:r w:rsidRPr="00441542">
        <w:br/>
        <w:t>L’équa</w:t>
      </w:r>
      <w:r>
        <w:t>tion obtenue est linéaire au premier ordre, les solutions permanents seront donc aussi plane progressive et monochromatique</w:t>
      </w:r>
      <w:r w:rsidR="009C2285">
        <w:t> :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  <m:r>
          <w:rPr>
            <w:rFonts w:ascii="Cambria Math" w:hAnsi="Cambria Math"/>
          </w:rPr>
          <m:t>=iω</m:t>
        </m:r>
        <m:r>
          <m:rPr>
            <m:sty m:val="bi"/>
          </m:rPr>
          <w:rPr>
            <w:rFonts w:ascii="Cambria Math" w:hAnsi="Cambria Math"/>
          </w:rPr>
          <m:t>V=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ik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</w:rPr>
          <m:t>b</m:t>
        </m:r>
      </m:oMath>
      <w:r w:rsidR="009C2285">
        <w:rPr>
          <w:b/>
        </w:rPr>
        <w:tab/>
      </w:r>
      <w:r w:rsidR="009C2285">
        <w:rPr>
          <w:b/>
        </w:rPr>
        <w:br/>
      </w:r>
      <w:r w:rsidR="009C2285">
        <w:t>Donc</w:t>
      </w:r>
      <w:r w:rsidR="009C2285">
        <w:tab/>
        <w:t xml:space="preserve"> </w:t>
      </w:r>
      <m:oMath>
        <m:r>
          <m:rPr>
            <m:sty m:val="bi"/>
          </m:rPr>
          <w:rPr>
            <w:rFonts w:ascii="Cambria Math" w:hAnsi="Cambria Math"/>
          </w:rPr>
          <m:t>V=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</w:rPr>
          <m:t>b=</m:t>
        </m:r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</w:rPr>
          <m:t xml:space="preserve">b </m:t>
        </m:r>
      </m:oMath>
      <w:r w:rsidR="009C2285">
        <w:t xml:space="preserve"> </w:t>
      </w:r>
    </w:p>
    <w:p w:rsidR="009C2285" w:rsidRDefault="009C2285" w:rsidP="009C2285">
      <w:r>
        <w:t>24)</w:t>
      </w:r>
    </w:p>
    <w:p w:rsidR="009C2285" w:rsidRPr="00A30FB1" w:rsidRDefault="00CC59EF" w:rsidP="00CC59EF">
      <w:pPr>
        <w:pStyle w:val="Paragraphedeliste"/>
        <w:numPr>
          <w:ilvl w:val="0"/>
          <w:numId w:val="33"/>
        </w:numPr>
      </w:pPr>
      <w:r w:rsidRPr="00CC59EF">
        <w:t xml:space="preserve">Maxwell-Faraday : </w:t>
      </w:r>
      <m:oMath>
        <m:r>
          <m:rPr>
            <m:sty m:val="bi"/>
          </m:rPr>
          <w:rPr>
            <w:rFonts w:ascii="Cambria Math" w:hAnsi="Cambria Math"/>
          </w:rPr>
          <m:t>Rot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E</m:t>
        </m:r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  <w:r>
        <w:t xml:space="preserve"> avec </w:t>
      </w:r>
      <m:oMath>
        <m:r>
          <m:rPr>
            <m:sty m:val="bi"/>
          </m:rPr>
          <w:rPr>
            <w:rFonts w:ascii="Cambria Math" w:hAnsi="Cambria Math"/>
          </w:rPr>
          <m:t>E</m:t>
        </m:r>
        <m:r>
          <w:rPr>
            <w:rFonts w:ascii="Cambria Math" w:hAnsi="Cambria Math"/>
          </w:rPr>
          <m:t>= -</m:t>
        </m:r>
        <m:r>
          <m:rPr>
            <m:sty m:val="bi"/>
          </m:rPr>
          <w:rPr>
            <w:rFonts w:ascii="Cambria Math" w:hAnsi="Cambria Math"/>
          </w:rPr>
          <m:t>V</m:t>
        </m:r>
        <m:r>
          <w:rPr>
            <w:rFonts w:ascii="Cambria Math" w:hAnsi="Cambria Math"/>
          </w:rPr>
          <m:t>∧</m:t>
        </m:r>
        <m:r>
          <m:rPr>
            <m:sty m:val="bi"/>
          </m:rPr>
          <w:rPr>
            <w:rFonts w:ascii="Cambria Math" w:hAnsi="Cambria Math"/>
          </w:rPr>
          <m:t>B≃</m:t>
        </m:r>
        <m: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/>
          </w:rPr>
          <m:t>V</m:t>
        </m:r>
        <m:r>
          <w:rPr>
            <w:rFonts w:ascii="Cambria Math" w:hAnsi="Cambria Math"/>
          </w:rPr>
          <m:t>∧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au premier ordre</w:t>
      </w:r>
      <w:r>
        <w:tab/>
      </w:r>
      <w:r>
        <w:br/>
      </w:r>
      <m:oMathPara>
        <m:oMath>
          <m:r>
            <m:rPr>
              <m:sty m:val="bi"/>
            </m:rPr>
            <w:rPr>
              <w:rFonts w:ascii="Cambria Math" w:hAnsi="Cambria Math"/>
            </w:rPr>
            <m:t>Rot</m:t>
          </m:r>
          <m:r>
            <m:rPr>
              <m:sty m:val="bi"/>
            </m:rPr>
            <w:rPr>
              <w:rFonts w:ascii="Cambria Math" w:hAnsi="Cambria Math"/>
            </w:rPr>
            <m:t xml:space="preserve"> </m:t>
          </m:r>
          <m:r>
            <m:rPr>
              <m:sty m:val="bi"/>
            </m:rPr>
            <w:rPr>
              <w:rFonts w:ascii="Cambria Math" w:hAnsi="Cambria Math"/>
            </w:rPr>
            <m:t>E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-</m:t>
          </m:r>
          <m:r>
            <m:rPr>
              <m:sty m:val="bi"/>
            </m:rPr>
            <w:rPr>
              <w:rFonts w:ascii="Cambria Math" w:hAnsi="Cambria Math"/>
            </w:rPr>
            <m:t>Rot</m:t>
          </m:r>
          <m:r>
            <m:rPr>
              <m:sty m:val="bi"/>
            </m:rPr>
            <w:rPr>
              <w:rFonts w:ascii="Cambria Math" w:hAnsi="Cambria Math"/>
            </w:rPr>
            <m:t xml:space="preserve"> </m:t>
          </m:r>
          <m:r>
            <m:rPr>
              <m:sty m:val="bi"/>
            </m:rPr>
            <w:rPr>
              <w:rFonts w:ascii="Cambria Math" w:hAnsi="Cambria Math"/>
            </w:rPr>
            <m:t>V</m:t>
          </m:r>
          <m:r>
            <w:rPr>
              <w:rFonts w:ascii="Cambria Math" w:hAnsi="Cambria Math"/>
            </w:rPr>
            <m:t>∧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B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=ik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e</m:t>
              </m:r>
              <m:ctrlPr>
                <w:rPr>
                  <w:rFonts w:ascii="Cambria Math" w:hAnsi="Cambria Math"/>
                  <w:b/>
                  <w:i/>
                </w:rPr>
              </m:ctrlP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w:rPr>
              <w:rFonts w:ascii="Cambria Math" w:hAnsi="Cambria Math"/>
            </w:rPr>
            <m:t>∧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V</m:t>
              </m:r>
              <m:r>
                <w:rPr>
                  <w:rFonts w:ascii="Cambria Math" w:hAnsi="Cambria Math"/>
                </w:rPr>
                <m:t>∧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i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ω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e</m:t>
              </m:r>
              <m:ctrlPr>
                <w:rPr>
                  <w:rFonts w:ascii="Cambria Math" w:hAnsi="Cambria Math"/>
                  <w:b/>
                  <w:i/>
                </w:rPr>
              </m:ctrlP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w:rPr>
              <w:rFonts w:ascii="Cambria Math" w:hAnsi="Cambria Math"/>
            </w:rPr>
            <m:t>∧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b</m:t>
              </m:r>
              <m:r>
                <w:rPr>
                  <w:rFonts w:ascii="Cambria Math" w:hAnsi="Cambria Math"/>
                </w:rPr>
                <m:t>∧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d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i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ω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p</m:t>
                  </m:r>
                </m:sub>
              </m:sSub>
            </m:den>
          </m:f>
          <m:r>
            <m:rPr>
              <m:sty m:val="bi"/>
            </m:rPr>
            <w:rPr>
              <w:rFonts w:ascii="Cambria Math" w:hAnsi="Cambria Math"/>
            </w:rPr>
            <m:t>b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b</m:t>
              </m:r>
            </m:num>
            <m:den>
              <m:r>
                <w:rPr>
                  <w:rFonts w:ascii="Cambria Math" w:hAnsi="Cambria Math"/>
                </w:rPr>
                <m:t>∂t</m:t>
              </m:r>
            </m:den>
          </m:f>
          <m:r>
            <w:rPr>
              <w:rFonts w:ascii="Cambria Math" w:hAnsi="Cambria Math"/>
            </w:rPr>
            <m:t>=-iω</m:t>
          </m:r>
          <m:r>
            <m:rPr>
              <m:sty m:val="bi"/>
            </m:rPr>
            <w:rPr>
              <w:rFonts w:ascii="Cambria Math" w:hAnsi="Cambria Math"/>
            </w:rPr>
            <m:t>b</m:t>
          </m:r>
          <m:r>
            <w:rPr>
              <w:rFonts w:ascii="Cambria Math" w:hAnsi="Cambria Math"/>
            </w:rPr>
            <m:t xml:space="preserve"> </m:t>
          </m:r>
          <m:r>
            <w:br/>
          </m:r>
        </m:oMath>
      </m:oMathPara>
      <w:r w:rsidR="00A30FB1">
        <w:t>Soit</w:t>
      </w:r>
      <w:r w:rsidR="00780F1C">
        <w:t xml:space="preserve"> </w:t>
      </w:r>
      <w:r w:rsidR="00A30FB1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k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ω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den>
        </m:f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</m:t>
        </m:r>
      </m:oMath>
      <w:r w:rsidR="00780F1C">
        <w:t xml:space="preserve"> , n</w:t>
      </w:r>
      <w:r w:rsidR="00A30FB1">
        <w:t>ous obtenons</w:t>
      </w:r>
      <w:r w:rsidR="00A30FB1">
        <w:tab/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ω</m:t>
            </m:r>
          </m:num>
          <m:den>
            <m:r>
              <w:rPr>
                <w:rFonts w:ascii="Cambria Math" w:hAnsi="Cambria Math"/>
              </w:rPr>
              <m:t>k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</m:rad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rad>
          </m:den>
        </m:f>
      </m:oMath>
    </w:p>
    <w:p w:rsidR="00A30FB1" w:rsidRDefault="00AA45B5" w:rsidP="00A30FB1">
      <w:pPr>
        <w:pStyle w:val="Paragraphedeliste"/>
        <w:numPr>
          <w:ilvl w:val="0"/>
          <w:numId w:val="33"/>
        </w:numPr>
      </w:pPr>
      <w:r>
        <w:t>Analyse dimensionnelle :</w:t>
      </w:r>
      <m:oMath>
        <m:r>
          <w:rPr>
            <w:rFonts w:ascii="Cambria Math" w:hAnsi="Cambria Math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A</m:t>
                </m:r>
              </m:sub>
            </m:sSub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e>
                </m:rad>
              </m:e>
            </m:d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Wb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den>
                    </m:f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kg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sup>
            </m:sSup>
          </m:den>
        </m:f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 Wb</m:t>
                </m:r>
              </m:num>
              <m:den>
                <m:r>
                  <w:rPr>
                    <w:rFonts w:ascii="Cambria Math" w:hAnsi="Cambria Math"/>
                  </w:rPr>
                  <m:t>kg</m:t>
                </m:r>
              </m:den>
            </m:f>
          </m:e>
        </m:ra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 xml:space="preserve">A </m:t>
                </m:r>
                <m:r>
                  <w:rPr>
                    <w:rFonts w:ascii="Cambria Math" w:hAnsi="Cambria Math"/>
                  </w:rPr>
                  <m:t>V s</m:t>
                </m:r>
              </m:num>
              <m:den>
                <m:r>
                  <w:rPr>
                    <w:rFonts w:ascii="Cambria Math" w:hAnsi="Cambria Math"/>
                  </w:rPr>
                  <m:t>kg</m:t>
                </m:r>
              </m:den>
            </m:f>
          </m:e>
        </m:ra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W</m:t>
                </m:r>
                <m:r>
                  <w:rPr>
                    <w:rFonts w:ascii="Cambria Math" w:hAnsi="Cambria Math"/>
                  </w:rPr>
                  <m:t xml:space="preserve"> s</m:t>
                </m:r>
              </m:num>
              <m:den>
                <m:r>
                  <w:rPr>
                    <w:rFonts w:ascii="Cambria Math" w:hAnsi="Cambria Math"/>
                  </w:rPr>
                  <m:t>kg</m:t>
                </m:r>
              </m:den>
            </m:f>
          </m:e>
        </m:ra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</m:e>
        </m:ra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s</m:t>
            </m:r>
          </m:den>
        </m:f>
      </m:oMath>
      <w:r w:rsidR="003E7DDF">
        <w:tab/>
      </w:r>
      <w:r w:rsidR="003E7DDF">
        <w:br/>
        <w:t>C</w:t>
      </w:r>
      <w:r w:rsidR="003E7DDF">
        <w:rPr>
          <w:vertAlign w:val="subscript"/>
        </w:rPr>
        <w:t>A</w:t>
      </w:r>
      <w:r w:rsidR="003E7DDF">
        <w:t xml:space="preserve"> est donc bien homogène à une vitesse.</w:t>
      </w:r>
    </w:p>
    <w:p w:rsidR="0034476A" w:rsidRDefault="00AA45B5" w:rsidP="004528DF">
      <w:r w:rsidRPr="00780F1C">
        <w:t>25)</w:t>
      </w:r>
      <w:r w:rsidR="009C0AAC">
        <w:t xml:space="preserve"> </w:t>
      </w:r>
      <w:r w:rsidR="0034476A">
        <w:t>Application numérique</w:t>
      </w:r>
    </w:p>
    <w:p w:rsidR="004528DF" w:rsidRDefault="00780F1C" w:rsidP="0034476A">
      <w:pPr>
        <w:pStyle w:val="Paragraphedeliste"/>
        <w:numPr>
          <w:ilvl w:val="0"/>
          <w:numId w:val="35"/>
        </w:numPr>
      </w:pPr>
      <w:r w:rsidRPr="00780F1C">
        <w:t>AN </w:t>
      </w:r>
      <w:proofErr w:type="gramStart"/>
      <w:r w:rsidRPr="00780F1C">
        <w:t>: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3.77 m/s</m:t>
        </m:r>
      </m:oMath>
      <w:r>
        <w:t>.</w:t>
      </w:r>
      <w:proofErr w:type="gramEnd"/>
      <w:r w:rsidR="009C0AAC">
        <w:tab/>
      </w:r>
      <w:r w:rsidR="009C0AAC">
        <w:br/>
      </w:r>
      <w:r>
        <w:t>Aucun commentaire pertinent à proposer, le « plasma » de mercure liquide ne m’étant pas coutumier.</w:t>
      </w:r>
    </w:p>
    <w:p w:rsidR="009C0AAC" w:rsidRDefault="009C0AAC" w:rsidP="009C0AAC"/>
    <w:p w:rsidR="009C0AAC" w:rsidRDefault="009C0AAC" w:rsidP="009C0AAC">
      <w:pPr>
        <w:rPr>
          <w:b/>
          <w:u w:val="single"/>
        </w:rPr>
      </w:pPr>
      <w:r w:rsidRPr="009C0AAC">
        <w:rPr>
          <w:b/>
        </w:rPr>
        <w:tab/>
      </w:r>
      <w:r w:rsidRPr="009C0AAC">
        <w:rPr>
          <w:b/>
        </w:rPr>
        <w:tab/>
      </w:r>
      <w:r>
        <w:rPr>
          <w:b/>
          <w:u w:val="single"/>
        </w:rPr>
        <w:t xml:space="preserve">Fin de la partie </w:t>
      </w:r>
      <w:r>
        <w:rPr>
          <w:b/>
          <w:u w:val="single"/>
        </w:rPr>
        <w:t>I</w:t>
      </w:r>
      <w:r>
        <w:rPr>
          <w:b/>
          <w:u w:val="single"/>
        </w:rPr>
        <w:t>I</w:t>
      </w:r>
    </w:p>
    <w:p w:rsidR="009C0AAC" w:rsidRPr="00CC59EF" w:rsidRDefault="009C0AAC" w:rsidP="009C0AAC">
      <w:r w:rsidRPr="009C0AAC">
        <w:rPr>
          <w:b/>
        </w:rPr>
        <w:tab/>
      </w:r>
      <w:r w:rsidRPr="009C0AAC">
        <w:rPr>
          <w:b/>
        </w:rPr>
        <w:tab/>
      </w:r>
      <w:r>
        <w:rPr>
          <w:b/>
          <w:u w:val="single"/>
        </w:rPr>
        <w:t>Fin d</w:t>
      </w:r>
      <w:r>
        <w:rPr>
          <w:b/>
          <w:u w:val="single"/>
        </w:rPr>
        <w:t>u corrigé</w:t>
      </w:r>
    </w:p>
    <w:p w:rsidR="009C0AAC" w:rsidRPr="00CC59EF" w:rsidRDefault="009C0AAC" w:rsidP="009C0AAC"/>
    <w:sectPr w:rsidR="009C0AAC" w:rsidRPr="00CC59EF" w:rsidSect="00A666AD">
      <w:footerReference w:type="default" r:id="rId9"/>
      <w:pgSz w:w="11906" w:h="16838" w:code="9"/>
      <w:pgMar w:top="851" w:right="851" w:bottom="851" w:left="851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FF8" w:rsidRDefault="00AF1FF8" w:rsidP="00D90A97">
      <w:r>
        <w:separator/>
      </w:r>
    </w:p>
  </w:endnote>
  <w:endnote w:type="continuationSeparator" w:id="0">
    <w:p w:rsidR="00AF1FF8" w:rsidRDefault="00AF1FF8" w:rsidP="00D9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9EF" w:rsidRDefault="00CC59EF">
    <w:pPr>
      <w:pStyle w:val="Pieddepage"/>
    </w:pPr>
    <w:r>
      <w:pict>
        <v:rect id="_x0000_i1025" style="width:0;height:1.5pt" o:hralign="center" o:hrstd="t" o:hr="t" fillcolor="#a0a0a0" stroked="f"/>
      </w:pict>
    </w:r>
  </w:p>
  <w:p w:rsidR="00CC59EF" w:rsidRDefault="00CC59EF">
    <w:pPr>
      <w:pStyle w:val="Pieddepage"/>
    </w:pPr>
    <w:fldSimple w:instr=" AUTHOR ">
      <w:r w:rsidR="00063504">
        <w:rPr>
          <w:noProof/>
        </w:rPr>
        <w:t>C.Caire</w:t>
      </w:r>
    </w:fldSimple>
    <w:r>
      <w:tab/>
    </w:r>
    <w:r>
      <w:tab/>
      <w:t>Mines Ponts Physique II Corrigé</w:t>
    </w:r>
    <w:r>
      <w:tab/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9C0AAC">
      <w:rPr>
        <w:rStyle w:val="Numrodepage"/>
        <w:noProof/>
      </w:rPr>
      <w:t>3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9C0AAC">
      <w:rPr>
        <w:rStyle w:val="Numrodepage"/>
        <w:noProof/>
      </w:rPr>
      <w:t>5</w:t>
    </w:r>
    <w:r>
      <w:rPr>
        <w:rStyle w:val="Numrodepage"/>
      </w:rPr>
      <w:fldChar w:fldCharType="end"/>
    </w:r>
    <w:r>
      <w:rPr>
        <w:rStyle w:val="Numrodepage"/>
      </w:rPr>
      <w:br/>
    </w:r>
    <w:r w:rsidRPr="0089290B">
      <w:rPr>
        <w:rStyle w:val="Numrodepage"/>
        <w:sz w:val="12"/>
        <w:szCs w:val="12"/>
      </w:rPr>
      <w:t>Les remarques sont à faire à l’adresse suivante : christophe.caire@prepa</w:t>
    </w:r>
    <w:r>
      <w:rPr>
        <w:rStyle w:val="Numrodepage"/>
        <w:sz w:val="12"/>
        <w:szCs w:val="12"/>
      </w:rPr>
      <w:t>s</w:t>
    </w:r>
    <w:r w:rsidRPr="0089290B">
      <w:rPr>
        <w:rStyle w:val="Numrodepage"/>
        <w:sz w:val="12"/>
        <w:szCs w:val="12"/>
      </w:rPr>
      <w:t>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FF8" w:rsidRDefault="00AF1FF8" w:rsidP="00D90A97">
      <w:r>
        <w:separator/>
      </w:r>
    </w:p>
  </w:footnote>
  <w:footnote w:type="continuationSeparator" w:id="0">
    <w:p w:rsidR="00AF1FF8" w:rsidRDefault="00AF1FF8" w:rsidP="00D90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170F5D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F97EA0"/>
    <w:multiLevelType w:val="hybridMultilevel"/>
    <w:tmpl w:val="0F822F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E975B4"/>
    <w:multiLevelType w:val="hybridMultilevel"/>
    <w:tmpl w:val="7E0026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10CB0"/>
    <w:multiLevelType w:val="hybridMultilevel"/>
    <w:tmpl w:val="FD847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67CCE"/>
    <w:multiLevelType w:val="multilevel"/>
    <w:tmpl w:val="0B4E2086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0C123711"/>
    <w:multiLevelType w:val="hybridMultilevel"/>
    <w:tmpl w:val="A2702A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7602EA"/>
    <w:multiLevelType w:val="hybridMultilevel"/>
    <w:tmpl w:val="08421A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966D8F"/>
    <w:multiLevelType w:val="hybridMultilevel"/>
    <w:tmpl w:val="970660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86674B"/>
    <w:multiLevelType w:val="hybridMultilevel"/>
    <w:tmpl w:val="030A0C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352F32"/>
    <w:multiLevelType w:val="multilevel"/>
    <w:tmpl w:val="AEA2FB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D549A0"/>
    <w:multiLevelType w:val="hybridMultilevel"/>
    <w:tmpl w:val="88989E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96261D"/>
    <w:multiLevelType w:val="hybridMultilevel"/>
    <w:tmpl w:val="DC6804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5F1E13"/>
    <w:multiLevelType w:val="hybridMultilevel"/>
    <w:tmpl w:val="0E6C86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90755"/>
    <w:multiLevelType w:val="hybridMultilevel"/>
    <w:tmpl w:val="148E08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F07817"/>
    <w:multiLevelType w:val="hybridMultilevel"/>
    <w:tmpl w:val="C7F206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61510C"/>
    <w:multiLevelType w:val="hybridMultilevel"/>
    <w:tmpl w:val="0C7EC2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E113A5"/>
    <w:multiLevelType w:val="hybridMultilevel"/>
    <w:tmpl w:val="DE76D8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9270D7"/>
    <w:multiLevelType w:val="hybridMultilevel"/>
    <w:tmpl w:val="58E826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6528D"/>
    <w:multiLevelType w:val="hybridMultilevel"/>
    <w:tmpl w:val="4A0289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24512D"/>
    <w:multiLevelType w:val="hybridMultilevel"/>
    <w:tmpl w:val="FB2ECE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DF1846"/>
    <w:multiLevelType w:val="hybridMultilevel"/>
    <w:tmpl w:val="D624E4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4A0F95"/>
    <w:multiLevelType w:val="hybridMultilevel"/>
    <w:tmpl w:val="16366A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E75DBA"/>
    <w:multiLevelType w:val="hybridMultilevel"/>
    <w:tmpl w:val="DE8A01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A364F8"/>
    <w:multiLevelType w:val="hybridMultilevel"/>
    <w:tmpl w:val="BE2E84D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C33DA4"/>
    <w:multiLevelType w:val="hybridMultilevel"/>
    <w:tmpl w:val="FBDE39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F3765B"/>
    <w:multiLevelType w:val="multilevel"/>
    <w:tmpl w:val="46AE08FC"/>
    <w:styleLink w:val="StyleHirarchisation"/>
    <w:lvl w:ilvl="0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34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z w:val="24"/>
      </w:rPr>
    </w:lvl>
  </w:abstractNum>
  <w:abstractNum w:abstractNumId="26">
    <w:nsid w:val="53BD48EA"/>
    <w:multiLevelType w:val="multilevel"/>
    <w:tmpl w:val="9D9ACE9E"/>
    <w:lvl w:ilvl="0">
      <w:start w:val="1"/>
      <w:numFmt w:val="upperRoman"/>
      <w:lvlText w:val="%1. Exercice: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78C582C"/>
    <w:multiLevelType w:val="hybridMultilevel"/>
    <w:tmpl w:val="BEA8C1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8B0D3C"/>
    <w:multiLevelType w:val="hybridMultilevel"/>
    <w:tmpl w:val="B83ED5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7712F2"/>
    <w:multiLevelType w:val="hybridMultilevel"/>
    <w:tmpl w:val="677A53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4A60DA"/>
    <w:multiLevelType w:val="multilevel"/>
    <w:tmpl w:val="7E32E1D0"/>
    <w:lvl w:ilvl="0">
      <w:start w:val="1"/>
      <w:numFmt w:val="upperRoman"/>
      <w:lvlText w:val="%1. 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486DB3"/>
    <w:multiLevelType w:val="hybridMultilevel"/>
    <w:tmpl w:val="5DDC46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16457D"/>
    <w:multiLevelType w:val="hybridMultilevel"/>
    <w:tmpl w:val="5AD64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AA3024"/>
    <w:multiLevelType w:val="hybridMultilevel"/>
    <w:tmpl w:val="07660F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610AD9"/>
    <w:multiLevelType w:val="hybridMultilevel"/>
    <w:tmpl w:val="7E32E1D0"/>
    <w:lvl w:ilvl="0" w:tplc="02CE1B60">
      <w:start w:val="1"/>
      <w:numFmt w:val="upperRoman"/>
      <w:lvlText w:val="%1. 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9"/>
  </w:num>
  <w:num w:numId="3">
    <w:abstractNumId w:val="26"/>
  </w:num>
  <w:num w:numId="4">
    <w:abstractNumId w:val="30"/>
  </w:num>
  <w:num w:numId="5">
    <w:abstractNumId w:val="4"/>
  </w:num>
  <w:num w:numId="6">
    <w:abstractNumId w:val="25"/>
  </w:num>
  <w:num w:numId="7">
    <w:abstractNumId w:val="0"/>
  </w:num>
  <w:num w:numId="8">
    <w:abstractNumId w:val="31"/>
  </w:num>
  <w:num w:numId="9">
    <w:abstractNumId w:val="3"/>
  </w:num>
  <w:num w:numId="10">
    <w:abstractNumId w:val="6"/>
  </w:num>
  <w:num w:numId="11">
    <w:abstractNumId w:val="18"/>
  </w:num>
  <w:num w:numId="12">
    <w:abstractNumId w:val="14"/>
  </w:num>
  <w:num w:numId="13">
    <w:abstractNumId w:val="8"/>
  </w:num>
  <w:num w:numId="14">
    <w:abstractNumId w:val="10"/>
  </w:num>
  <w:num w:numId="15">
    <w:abstractNumId w:val="12"/>
  </w:num>
  <w:num w:numId="16">
    <w:abstractNumId w:val="2"/>
  </w:num>
  <w:num w:numId="17">
    <w:abstractNumId w:val="15"/>
  </w:num>
  <w:num w:numId="18">
    <w:abstractNumId w:val="20"/>
  </w:num>
  <w:num w:numId="19">
    <w:abstractNumId w:val="11"/>
  </w:num>
  <w:num w:numId="20">
    <w:abstractNumId w:val="5"/>
  </w:num>
  <w:num w:numId="21">
    <w:abstractNumId w:val="1"/>
  </w:num>
  <w:num w:numId="22">
    <w:abstractNumId w:val="21"/>
  </w:num>
  <w:num w:numId="23">
    <w:abstractNumId w:val="24"/>
  </w:num>
  <w:num w:numId="24">
    <w:abstractNumId w:val="27"/>
  </w:num>
  <w:num w:numId="25">
    <w:abstractNumId w:val="23"/>
  </w:num>
  <w:num w:numId="26">
    <w:abstractNumId w:val="32"/>
  </w:num>
  <w:num w:numId="27">
    <w:abstractNumId w:val="7"/>
  </w:num>
  <w:num w:numId="28">
    <w:abstractNumId w:val="13"/>
  </w:num>
  <w:num w:numId="29">
    <w:abstractNumId w:val="17"/>
  </w:num>
  <w:num w:numId="30">
    <w:abstractNumId w:val="33"/>
  </w:num>
  <w:num w:numId="31">
    <w:abstractNumId w:val="19"/>
  </w:num>
  <w:num w:numId="32">
    <w:abstractNumId w:val="16"/>
  </w:num>
  <w:num w:numId="33">
    <w:abstractNumId w:val="29"/>
  </w:num>
  <w:num w:numId="34">
    <w:abstractNumId w:val="28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linkStyles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FB6"/>
    <w:rsid w:val="0000457D"/>
    <w:rsid w:val="00015660"/>
    <w:rsid w:val="00015E99"/>
    <w:rsid w:val="00026FB6"/>
    <w:rsid w:val="00063504"/>
    <w:rsid w:val="00065D9B"/>
    <w:rsid w:val="000830A4"/>
    <w:rsid w:val="00084696"/>
    <w:rsid w:val="000E410B"/>
    <w:rsid w:val="000F0097"/>
    <w:rsid w:val="00100CCE"/>
    <w:rsid w:val="001134DC"/>
    <w:rsid w:val="0012294F"/>
    <w:rsid w:val="001252FE"/>
    <w:rsid w:val="001269EF"/>
    <w:rsid w:val="001271E5"/>
    <w:rsid w:val="0012747B"/>
    <w:rsid w:val="00146EC8"/>
    <w:rsid w:val="00147BC5"/>
    <w:rsid w:val="001516FF"/>
    <w:rsid w:val="00172053"/>
    <w:rsid w:val="0018502A"/>
    <w:rsid w:val="001A3C03"/>
    <w:rsid w:val="001E1F46"/>
    <w:rsid w:val="0020349A"/>
    <w:rsid w:val="00206492"/>
    <w:rsid w:val="002103AB"/>
    <w:rsid w:val="002347E7"/>
    <w:rsid w:val="002417E1"/>
    <w:rsid w:val="00256813"/>
    <w:rsid w:val="002924CD"/>
    <w:rsid w:val="002D06A1"/>
    <w:rsid w:val="002F049D"/>
    <w:rsid w:val="002F390A"/>
    <w:rsid w:val="003107EE"/>
    <w:rsid w:val="0034476A"/>
    <w:rsid w:val="003E7DDF"/>
    <w:rsid w:val="00400F29"/>
    <w:rsid w:val="00441542"/>
    <w:rsid w:val="004528DF"/>
    <w:rsid w:val="00456962"/>
    <w:rsid w:val="00471F01"/>
    <w:rsid w:val="00473FCD"/>
    <w:rsid w:val="0047440D"/>
    <w:rsid w:val="004B7581"/>
    <w:rsid w:val="004D3154"/>
    <w:rsid w:val="004D3E96"/>
    <w:rsid w:val="005005B5"/>
    <w:rsid w:val="00503E98"/>
    <w:rsid w:val="00524D73"/>
    <w:rsid w:val="0056280E"/>
    <w:rsid w:val="0056444E"/>
    <w:rsid w:val="00591856"/>
    <w:rsid w:val="00597E34"/>
    <w:rsid w:val="0060410B"/>
    <w:rsid w:val="0062244E"/>
    <w:rsid w:val="00624A40"/>
    <w:rsid w:val="0064288C"/>
    <w:rsid w:val="006C7E07"/>
    <w:rsid w:val="006D4617"/>
    <w:rsid w:val="006F3CB0"/>
    <w:rsid w:val="00704AC8"/>
    <w:rsid w:val="0071008F"/>
    <w:rsid w:val="007115FF"/>
    <w:rsid w:val="00714840"/>
    <w:rsid w:val="00716CAE"/>
    <w:rsid w:val="00722A15"/>
    <w:rsid w:val="00730430"/>
    <w:rsid w:val="00736108"/>
    <w:rsid w:val="00742836"/>
    <w:rsid w:val="007462E1"/>
    <w:rsid w:val="00753259"/>
    <w:rsid w:val="00763B15"/>
    <w:rsid w:val="00780F1C"/>
    <w:rsid w:val="007827F0"/>
    <w:rsid w:val="007A0780"/>
    <w:rsid w:val="007B7EE1"/>
    <w:rsid w:val="007C0C1C"/>
    <w:rsid w:val="007E5FB5"/>
    <w:rsid w:val="008079B8"/>
    <w:rsid w:val="00844B28"/>
    <w:rsid w:val="00846AA1"/>
    <w:rsid w:val="0085383E"/>
    <w:rsid w:val="00854416"/>
    <w:rsid w:val="0086451B"/>
    <w:rsid w:val="0089290B"/>
    <w:rsid w:val="008B7A46"/>
    <w:rsid w:val="008D00F1"/>
    <w:rsid w:val="008D6187"/>
    <w:rsid w:val="00901337"/>
    <w:rsid w:val="00912D4A"/>
    <w:rsid w:val="00921C49"/>
    <w:rsid w:val="00923D90"/>
    <w:rsid w:val="009459EC"/>
    <w:rsid w:val="00956241"/>
    <w:rsid w:val="00960DE4"/>
    <w:rsid w:val="009C0AAC"/>
    <w:rsid w:val="009C0CC5"/>
    <w:rsid w:val="009C183F"/>
    <w:rsid w:val="009C2285"/>
    <w:rsid w:val="009D41C7"/>
    <w:rsid w:val="00A1406A"/>
    <w:rsid w:val="00A150DD"/>
    <w:rsid w:val="00A30FB1"/>
    <w:rsid w:val="00A3505B"/>
    <w:rsid w:val="00A35BFC"/>
    <w:rsid w:val="00A3764A"/>
    <w:rsid w:val="00A50013"/>
    <w:rsid w:val="00A61F61"/>
    <w:rsid w:val="00A666AD"/>
    <w:rsid w:val="00A766BC"/>
    <w:rsid w:val="00AA45B5"/>
    <w:rsid w:val="00AD0310"/>
    <w:rsid w:val="00AE4809"/>
    <w:rsid w:val="00AF1FF8"/>
    <w:rsid w:val="00B12255"/>
    <w:rsid w:val="00B24AE6"/>
    <w:rsid w:val="00B40432"/>
    <w:rsid w:val="00B4288B"/>
    <w:rsid w:val="00B4701C"/>
    <w:rsid w:val="00B870C0"/>
    <w:rsid w:val="00B96CAD"/>
    <w:rsid w:val="00C309A7"/>
    <w:rsid w:val="00C454B5"/>
    <w:rsid w:val="00C80517"/>
    <w:rsid w:val="00CB0BC6"/>
    <w:rsid w:val="00CB4BF6"/>
    <w:rsid w:val="00CC59EF"/>
    <w:rsid w:val="00D41417"/>
    <w:rsid w:val="00D52406"/>
    <w:rsid w:val="00D57227"/>
    <w:rsid w:val="00D64ABB"/>
    <w:rsid w:val="00D74DD6"/>
    <w:rsid w:val="00D757EC"/>
    <w:rsid w:val="00D90A97"/>
    <w:rsid w:val="00DB6B27"/>
    <w:rsid w:val="00DD423F"/>
    <w:rsid w:val="00DF51CB"/>
    <w:rsid w:val="00E152FB"/>
    <w:rsid w:val="00E37EAF"/>
    <w:rsid w:val="00EC3936"/>
    <w:rsid w:val="00ED7486"/>
    <w:rsid w:val="00F22DB9"/>
    <w:rsid w:val="00F62797"/>
    <w:rsid w:val="00F67960"/>
    <w:rsid w:val="00F809BE"/>
    <w:rsid w:val="00F907AB"/>
    <w:rsid w:val="00FA4603"/>
    <w:rsid w:val="00FF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06A"/>
    <w:pPr>
      <w:keepLines/>
      <w:tabs>
        <w:tab w:val="left" w:pos="851"/>
        <w:tab w:val="center" w:pos="5103"/>
        <w:tab w:val="right" w:pos="10093"/>
      </w:tabs>
      <w:jc w:val="both"/>
    </w:pPr>
    <w:rPr>
      <w:rFonts w:ascii="Verdana" w:hAnsi="Verdana"/>
      <w:szCs w:val="24"/>
    </w:rPr>
  </w:style>
  <w:style w:type="paragraph" w:styleId="Titre1">
    <w:name w:val="heading 1"/>
    <w:basedOn w:val="Normal"/>
    <w:next w:val="Normal"/>
    <w:link w:val="Titre1Car"/>
    <w:qFormat/>
    <w:rsid w:val="00A1406A"/>
    <w:pPr>
      <w:jc w:val="center"/>
      <w:outlineLvl w:val="0"/>
    </w:pPr>
    <w:rPr>
      <w:rFonts w:ascii="French Script MT" w:hAnsi="French Script MT"/>
      <w:sz w:val="48"/>
      <w:szCs w:val="56"/>
    </w:rPr>
  </w:style>
  <w:style w:type="paragraph" w:styleId="Titre2">
    <w:name w:val="heading 2"/>
    <w:basedOn w:val="Normal"/>
    <w:next w:val="Normal"/>
    <w:link w:val="Titre2Car"/>
    <w:qFormat/>
    <w:rsid w:val="00A1406A"/>
    <w:pPr>
      <w:keepNext/>
      <w:tabs>
        <w:tab w:val="clear" w:pos="5103"/>
      </w:tabs>
      <w:spacing w:before="240" w:after="60"/>
      <w:outlineLvl w:val="1"/>
    </w:pPr>
    <w:rPr>
      <w:rFonts w:cs="Arial"/>
      <w:b/>
      <w:bCs/>
      <w:i/>
      <w:iCs/>
      <w:sz w:val="28"/>
      <w:szCs w:val="28"/>
      <w:u w:val="single"/>
    </w:rPr>
  </w:style>
  <w:style w:type="paragraph" w:styleId="Titre3">
    <w:name w:val="heading 3"/>
    <w:basedOn w:val="Normal"/>
    <w:next w:val="Normal"/>
    <w:link w:val="Titre3Car"/>
    <w:qFormat/>
    <w:rsid w:val="00A1406A"/>
    <w:pPr>
      <w:keepNext/>
      <w:spacing w:before="120" w:after="60"/>
      <w:ind w:left="567"/>
      <w:outlineLvl w:val="2"/>
    </w:pPr>
    <w:rPr>
      <w:rFonts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A1406A"/>
    <w:pPr>
      <w:keepNext/>
      <w:tabs>
        <w:tab w:val="clear" w:pos="851"/>
        <w:tab w:val="clear" w:pos="5103"/>
        <w:tab w:val="clear" w:pos="10093"/>
      </w:tabs>
      <w:ind w:left="1418"/>
      <w:outlineLvl w:val="3"/>
    </w:pPr>
    <w:rPr>
      <w:b/>
      <w:bCs/>
      <w:i/>
      <w:sz w:val="24"/>
      <w:szCs w:val="28"/>
    </w:rPr>
  </w:style>
  <w:style w:type="paragraph" w:styleId="Titre5">
    <w:name w:val="heading 5"/>
    <w:basedOn w:val="Normal"/>
    <w:next w:val="Normal"/>
    <w:link w:val="Titre5Car"/>
    <w:autoRedefine/>
    <w:qFormat/>
    <w:rsid w:val="00A1406A"/>
    <w:pPr>
      <w:ind w:left="1985"/>
      <w:jc w:val="left"/>
      <w:outlineLvl w:val="4"/>
    </w:pPr>
    <w:rPr>
      <w:b/>
      <w:bCs/>
      <w:i/>
      <w:iCs/>
      <w:sz w:val="22"/>
      <w:szCs w:val="26"/>
    </w:rPr>
  </w:style>
  <w:style w:type="paragraph" w:styleId="Titre6">
    <w:name w:val="heading 6"/>
    <w:basedOn w:val="Normal"/>
    <w:next w:val="Normal"/>
    <w:link w:val="Titre6Car"/>
    <w:autoRedefine/>
    <w:qFormat/>
    <w:rsid w:val="00A1406A"/>
    <w:pPr>
      <w:spacing w:after="60"/>
      <w:ind w:left="2268"/>
      <w:outlineLvl w:val="5"/>
    </w:pPr>
    <w:rPr>
      <w:rFonts w:ascii="Times New Roman" w:hAnsi="Times New Roman"/>
      <w:b/>
      <w:bCs/>
      <w:sz w:val="22"/>
      <w:szCs w:val="22"/>
      <w:u w:val="double"/>
    </w:rPr>
  </w:style>
  <w:style w:type="paragraph" w:styleId="Titre7">
    <w:name w:val="heading 7"/>
    <w:basedOn w:val="Normal"/>
    <w:next w:val="Normal"/>
    <w:link w:val="Titre7Car"/>
    <w:qFormat/>
    <w:rsid w:val="00A1406A"/>
    <w:pPr>
      <w:spacing w:after="60"/>
      <w:ind w:left="2835"/>
      <w:outlineLvl w:val="6"/>
    </w:pPr>
    <w:rPr>
      <w:b/>
      <w:szCs w:val="20"/>
    </w:rPr>
  </w:style>
  <w:style w:type="paragraph" w:styleId="Titre8">
    <w:name w:val="heading 8"/>
    <w:basedOn w:val="Normal"/>
    <w:next w:val="Normal"/>
    <w:link w:val="Titre8Car"/>
    <w:qFormat/>
    <w:rsid w:val="00A1406A"/>
    <w:pPr>
      <w:spacing w:before="240" w:after="60"/>
      <w:outlineLvl w:val="7"/>
    </w:pPr>
    <w:rPr>
      <w:i/>
      <w:iCs/>
      <w:szCs w:val="20"/>
      <w:u w:val="single"/>
    </w:rPr>
  </w:style>
  <w:style w:type="paragraph" w:styleId="Titre9">
    <w:name w:val="heading 9"/>
    <w:basedOn w:val="Normal"/>
    <w:next w:val="Normal"/>
    <w:link w:val="Titre9Car"/>
    <w:qFormat/>
    <w:rsid w:val="00A1406A"/>
    <w:pPr>
      <w:spacing w:after="60"/>
      <w:ind w:left="567"/>
      <w:outlineLvl w:val="8"/>
    </w:pPr>
    <w:rPr>
      <w:rFonts w:cs="Arial"/>
      <w:i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F0097"/>
    <w:rPr>
      <w:rFonts w:ascii="French Script MT" w:hAnsi="French Script MT"/>
      <w:sz w:val="48"/>
      <w:szCs w:val="56"/>
    </w:rPr>
  </w:style>
  <w:style w:type="character" w:customStyle="1" w:styleId="Titre2Car">
    <w:name w:val="Titre 2 Car"/>
    <w:basedOn w:val="Policepardfaut"/>
    <w:link w:val="Titre2"/>
    <w:rsid w:val="00742836"/>
    <w:rPr>
      <w:rFonts w:ascii="Verdana" w:hAnsi="Verdana" w:cs="Arial"/>
      <w:b/>
      <w:bCs/>
      <w:i/>
      <w:iCs/>
      <w:sz w:val="28"/>
      <w:szCs w:val="28"/>
      <w:u w:val="single"/>
    </w:rPr>
  </w:style>
  <w:style w:type="character" w:customStyle="1" w:styleId="Titre3Car">
    <w:name w:val="Titre 3 Car"/>
    <w:basedOn w:val="Policepardfaut"/>
    <w:link w:val="Titre3"/>
    <w:rsid w:val="00B870C0"/>
    <w:rPr>
      <w:rFonts w:ascii="Verdana" w:hAnsi="Verdana" w:cs="Arial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rsid w:val="00742836"/>
    <w:rPr>
      <w:rFonts w:ascii="Verdana" w:hAnsi="Verdana"/>
      <w:b/>
      <w:bCs/>
      <w:i/>
      <w:sz w:val="24"/>
      <w:szCs w:val="28"/>
    </w:rPr>
  </w:style>
  <w:style w:type="character" w:customStyle="1" w:styleId="Titre5Car">
    <w:name w:val="Titre 5 Car"/>
    <w:basedOn w:val="Policepardfaut"/>
    <w:link w:val="Titre5"/>
    <w:rsid w:val="00742836"/>
    <w:rPr>
      <w:rFonts w:ascii="Verdana" w:hAnsi="Verdana"/>
      <w:b/>
      <w:bCs/>
      <w:i/>
      <w:iCs/>
      <w:sz w:val="22"/>
      <w:szCs w:val="26"/>
    </w:rPr>
  </w:style>
  <w:style w:type="character" w:customStyle="1" w:styleId="Titre6Car">
    <w:name w:val="Titre 6 Car"/>
    <w:basedOn w:val="Policepardfaut"/>
    <w:link w:val="Titre6"/>
    <w:rsid w:val="00742836"/>
    <w:rPr>
      <w:rFonts w:ascii="Times New Roman" w:hAnsi="Times New Roman"/>
      <w:b/>
      <w:bCs/>
      <w:sz w:val="22"/>
      <w:szCs w:val="22"/>
      <w:u w:val="double"/>
    </w:rPr>
  </w:style>
  <w:style w:type="character" w:customStyle="1" w:styleId="Titre7Car">
    <w:name w:val="Titre 7 Car"/>
    <w:basedOn w:val="Policepardfaut"/>
    <w:link w:val="Titre7"/>
    <w:rsid w:val="00742836"/>
    <w:rPr>
      <w:rFonts w:ascii="Verdana" w:hAnsi="Verdana"/>
      <w:b/>
    </w:rPr>
  </w:style>
  <w:style w:type="character" w:customStyle="1" w:styleId="Titre8Car">
    <w:name w:val="Titre 8 Car"/>
    <w:basedOn w:val="Policepardfaut"/>
    <w:link w:val="Titre8"/>
    <w:rsid w:val="00742836"/>
    <w:rPr>
      <w:rFonts w:ascii="Verdana" w:hAnsi="Verdana"/>
      <w:i/>
      <w:iCs/>
      <w:u w:val="single"/>
    </w:rPr>
  </w:style>
  <w:style w:type="character" w:customStyle="1" w:styleId="Titre9Car">
    <w:name w:val="Titre 9 Car"/>
    <w:basedOn w:val="Policepardfaut"/>
    <w:link w:val="Titre9"/>
    <w:rsid w:val="00742836"/>
    <w:rPr>
      <w:rFonts w:ascii="Verdana" w:hAnsi="Verdana" w:cs="Arial"/>
      <w:i/>
    </w:rPr>
  </w:style>
  <w:style w:type="paragraph" w:styleId="En-tte">
    <w:name w:val="header"/>
    <w:basedOn w:val="Normal"/>
    <w:link w:val="En-tteCar"/>
    <w:autoRedefine/>
    <w:rsid w:val="00A1406A"/>
    <w:pPr>
      <w:tabs>
        <w:tab w:val="left" w:pos="1418"/>
        <w:tab w:val="center" w:pos="4536"/>
        <w:tab w:val="right" w:pos="9072"/>
      </w:tabs>
    </w:pPr>
    <w:rPr>
      <w:sz w:val="16"/>
    </w:rPr>
  </w:style>
  <w:style w:type="character" w:customStyle="1" w:styleId="En-tteCar">
    <w:name w:val="En-tête Car"/>
    <w:basedOn w:val="Policepardfaut"/>
    <w:link w:val="En-tte"/>
    <w:rsid w:val="00742836"/>
    <w:rPr>
      <w:rFonts w:ascii="Verdana" w:hAnsi="Verdana"/>
      <w:sz w:val="16"/>
      <w:szCs w:val="24"/>
    </w:rPr>
  </w:style>
  <w:style w:type="paragraph" w:styleId="Pieddepage">
    <w:name w:val="footer"/>
    <w:basedOn w:val="Normal"/>
    <w:link w:val="PieddepageCar"/>
    <w:rsid w:val="00A1406A"/>
    <w:pPr>
      <w:tabs>
        <w:tab w:val="clear" w:pos="851"/>
        <w:tab w:val="left" w:pos="2211"/>
      </w:tabs>
    </w:pPr>
    <w:rPr>
      <w:sz w:val="16"/>
    </w:rPr>
  </w:style>
  <w:style w:type="character" w:customStyle="1" w:styleId="PieddepageCar">
    <w:name w:val="Pied de page Car"/>
    <w:basedOn w:val="Policepardfaut"/>
    <w:link w:val="Pieddepage"/>
    <w:rsid w:val="00742836"/>
    <w:rPr>
      <w:rFonts w:ascii="Verdana" w:hAnsi="Verdana"/>
      <w:sz w:val="16"/>
      <w:szCs w:val="24"/>
    </w:rPr>
  </w:style>
  <w:style w:type="numbering" w:customStyle="1" w:styleId="StyleHirarchisation">
    <w:name w:val="Style Hiérarchisation"/>
    <w:rsid w:val="00A1406A"/>
    <w:pPr>
      <w:numPr>
        <w:numId w:val="6"/>
      </w:numPr>
    </w:pPr>
  </w:style>
  <w:style w:type="paragraph" w:styleId="Listepuces">
    <w:name w:val="List Bullet"/>
    <w:basedOn w:val="Normal"/>
    <w:rsid w:val="00A1406A"/>
    <w:pPr>
      <w:numPr>
        <w:numId w:val="7"/>
      </w:numPr>
      <w:tabs>
        <w:tab w:val="clear" w:pos="360"/>
      </w:tabs>
      <w:ind w:left="851" w:hanging="284"/>
    </w:pPr>
  </w:style>
  <w:style w:type="paragraph" w:customStyle="1" w:styleId="Note">
    <w:name w:val="Note"/>
    <w:basedOn w:val="Normal"/>
    <w:rsid w:val="00A1406A"/>
    <w:rPr>
      <w:i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4283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5722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722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7227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MathematicaFormatStandardForm">
    <w:name w:val="MathematicaFormatStandardForm"/>
    <w:uiPriority w:val="99"/>
    <w:rsid w:val="0047440D"/>
    <w:rPr>
      <w:rFonts w:ascii="Courier" w:hAnsi="Courier" w:cs="Courier"/>
    </w:rPr>
  </w:style>
  <w:style w:type="table" w:styleId="Grilledutableau">
    <w:name w:val="Table Grid"/>
    <w:basedOn w:val="TableauNormal"/>
    <w:uiPriority w:val="59"/>
    <w:rsid w:val="00923D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page">
    <w:name w:val="page number"/>
    <w:basedOn w:val="Policepardfaut"/>
    <w:rsid w:val="00D90A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06A"/>
    <w:pPr>
      <w:keepLines/>
      <w:tabs>
        <w:tab w:val="left" w:pos="851"/>
        <w:tab w:val="center" w:pos="5103"/>
        <w:tab w:val="right" w:pos="10093"/>
      </w:tabs>
      <w:jc w:val="both"/>
    </w:pPr>
    <w:rPr>
      <w:rFonts w:ascii="Verdana" w:hAnsi="Verdana"/>
      <w:szCs w:val="24"/>
    </w:rPr>
  </w:style>
  <w:style w:type="paragraph" w:styleId="Titre1">
    <w:name w:val="heading 1"/>
    <w:basedOn w:val="Normal"/>
    <w:next w:val="Normal"/>
    <w:link w:val="Titre1Car"/>
    <w:qFormat/>
    <w:rsid w:val="00A1406A"/>
    <w:pPr>
      <w:jc w:val="center"/>
      <w:outlineLvl w:val="0"/>
    </w:pPr>
    <w:rPr>
      <w:rFonts w:ascii="French Script MT" w:hAnsi="French Script MT"/>
      <w:sz w:val="48"/>
      <w:szCs w:val="56"/>
    </w:rPr>
  </w:style>
  <w:style w:type="paragraph" w:styleId="Titre2">
    <w:name w:val="heading 2"/>
    <w:basedOn w:val="Normal"/>
    <w:next w:val="Normal"/>
    <w:link w:val="Titre2Car"/>
    <w:qFormat/>
    <w:rsid w:val="00A1406A"/>
    <w:pPr>
      <w:keepNext/>
      <w:tabs>
        <w:tab w:val="clear" w:pos="5103"/>
      </w:tabs>
      <w:spacing w:before="240" w:after="60"/>
      <w:outlineLvl w:val="1"/>
    </w:pPr>
    <w:rPr>
      <w:rFonts w:cs="Arial"/>
      <w:b/>
      <w:bCs/>
      <w:i/>
      <w:iCs/>
      <w:sz w:val="28"/>
      <w:szCs w:val="28"/>
      <w:u w:val="single"/>
    </w:rPr>
  </w:style>
  <w:style w:type="paragraph" w:styleId="Titre3">
    <w:name w:val="heading 3"/>
    <w:basedOn w:val="Normal"/>
    <w:next w:val="Normal"/>
    <w:link w:val="Titre3Car"/>
    <w:qFormat/>
    <w:rsid w:val="00A1406A"/>
    <w:pPr>
      <w:keepNext/>
      <w:spacing w:before="120" w:after="60"/>
      <w:ind w:left="567"/>
      <w:outlineLvl w:val="2"/>
    </w:pPr>
    <w:rPr>
      <w:rFonts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A1406A"/>
    <w:pPr>
      <w:keepNext/>
      <w:tabs>
        <w:tab w:val="clear" w:pos="851"/>
        <w:tab w:val="clear" w:pos="5103"/>
        <w:tab w:val="clear" w:pos="10093"/>
      </w:tabs>
      <w:ind w:left="1418"/>
      <w:outlineLvl w:val="3"/>
    </w:pPr>
    <w:rPr>
      <w:b/>
      <w:bCs/>
      <w:i/>
      <w:sz w:val="24"/>
      <w:szCs w:val="28"/>
    </w:rPr>
  </w:style>
  <w:style w:type="paragraph" w:styleId="Titre5">
    <w:name w:val="heading 5"/>
    <w:basedOn w:val="Normal"/>
    <w:next w:val="Normal"/>
    <w:link w:val="Titre5Car"/>
    <w:autoRedefine/>
    <w:qFormat/>
    <w:rsid w:val="00A1406A"/>
    <w:pPr>
      <w:ind w:left="1985"/>
      <w:jc w:val="left"/>
      <w:outlineLvl w:val="4"/>
    </w:pPr>
    <w:rPr>
      <w:b/>
      <w:bCs/>
      <w:i/>
      <w:iCs/>
      <w:sz w:val="22"/>
      <w:szCs w:val="26"/>
    </w:rPr>
  </w:style>
  <w:style w:type="paragraph" w:styleId="Titre6">
    <w:name w:val="heading 6"/>
    <w:basedOn w:val="Normal"/>
    <w:next w:val="Normal"/>
    <w:link w:val="Titre6Car"/>
    <w:autoRedefine/>
    <w:qFormat/>
    <w:rsid w:val="00A1406A"/>
    <w:pPr>
      <w:spacing w:after="60"/>
      <w:ind w:left="2268"/>
      <w:outlineLvl w:val="5"/>
    </w:pPr>
    <w:rPr>
      <w:rFonts w:ascii="Times New Roman" w:hAnsi="Times New Roman"/>
      <w:b/>
      <w:bCs/>
      <w:sz w:val="22"/>
      <w:szCs w:val="22"/>
      <w:u w:val="double"/>
    </w:rPr>
  </w:style>
  <w:style w:type="paragraph" w:styleId="Titre7">
    <w:name w:val="heading 7"/>
    <w:basedOn w:val="Normal"/>
    <w:next w:val="Normal"/>
    <w:link w:val="Titre7Car"/>
    <w:qFormat/>
    <w:rsid w:val="00A1406A"/>
    <w:pPr>
      <w:spacing w:after="60"/>
      <w:ind w:left="2835"/>
      <w:outlineLvl w:val="6"/>
    </w:pPr>
    <w:rPr>
      <w:b/>
      <w:szCs w:val="20"/>
    </w:rPr>
  </w:style>
  <w:style w:type="paragraph" w:styleId="Titre8">
    <w:name w:val="heading 8"/>
    <w:basedOn w:val="Normal"/>
    <w:next w:val="Normal"/>
    <w:link w:val="Titre8Car"/>
    <w:qFormat/>
    <w:rsid w:val="00A1406A"/>
    <w:pPr>
      <w:spacing w:before="240" w:after="60"/>
      <w:outlineLvl w:val="7"/>
    </w:pPr>
    <w:rPr>
      <w:i/>
      <w:iCs/>
      <w:szCs w:val="20"/>
      <w:u w:val="single"/>
    </w:rPr>
  </w:style>
  <w:style w:type="paragraph" w:styleId="Titre9">
    <w:name w:val="heading 9"/>
    <w:basedOn w:val="Normal"/>
    <w:next w:val="Normal"/>
    <w:link w:val="Titre9Car"/>
    <w:qFormat/>
    <w:rsid w:val="00A1406A"/>
    <w:pPr>
      <w:spacing w:after="60"/>
      <w:ind w:left="567"/>
      <w:outlineLvl w:val="8"/>
    </w:pPr>
    <w:rPr>
      <w:rFonts w:cs="Arial"/>
      <w:i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F0097"/>
    <w:rPr>
      <w:rFonts w:ascii="French Script MT" w:hAnsi="French Script MT"/>
      <w:sz w:val="48"/>
      <w:szCs w:val="56"/>
    </w:rPr>
  </w:style>
  <w:style w:type="character" w:customStyle="1" w:styleId="Titre2Car">
    <w:name w:val="Titre 2 Car"/>
    <w:basedOn w:val="Policepardfaut"/>
    <w:link w:val="Titre2"/>
    <w:rsid w:val="00742836"/>
    <w:rPr>
      <w:rFonts w:ascii="Verdana" w:hAnsi="Verdana" w:cs="Arial"/>
      <w:b/>
      <w:bCs/>
      <w:i/>
      <w:iCs/>
      <w:sz w:val="28"/>
      <w:szCs w:val="28"/>
      <w:u w:val="single"/>
    </w:rPr>
  </w:style>
  <w:style w:type="character" w:customStyle="1" w:styleId="Titre3Car">
    <w:name w:val="Titre 3 Car"/>
    <w:basedOn w:val="Policepardfaut"/>
    <w:link w:val="Titre3"/>
    <w:rsid w:val="00B870C0"/>
    <w:rPr>
      <w:rFonts w:ascii="Verdana" w:hAnsi="Verdana" w:cs="Arial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rsid w:val="00742836"/>
    <w:rPr>
      <w:rFonts w:ascii="Verdana" w:hAnsi="Verdana"/>
      <w:b/>
      <w:bCs/>
      <w:i/>
      <w:sz w:val="24"/>
      <w:szCs w:val="28"/>
    </w:rPr>
  </w:style>
  <w:style w:type="character" w:customStyle="1" w:styleId="Titre5Car">
    <w:name w:val="Titre 5 Car"/>
    <w:basedOn w:val="Policepardfaut"/>
    <w:link w:val="Titre5"/>
    <w:rsid w:val="00742836"/>
    <w:rPr>
      <w:rFonts w:ascii="Verdana" w:hAnsi="Verdana"/>
      <w:b/>
      <w:bCs/>
      <w:i/>
      <w:iCs/>
      <w:sz w:val="22"/>
      <w:szCs w:val="26"/>
    </w:rPr>
  </w:style>
  <w:style w:type="character" w:customStyle="1" w:styleId="Titre6Car">
    <w:name w:val="Titre 6 Car"/>
    <w:basedOn w:val="Policepardfaut"/>
    <w:link w:val="Titre6"/>
    <w:rsid w:val="00742836"/>
    <w:rPr>
      <w:rFonts w:ascii="Times New Roman" w:hAnsi="Times New Roman"/>
      <w:b/>
      <w:bCs/>
      <w:sz w:val="22"/>
      <w:szCs w:val="22"/>
      <w:u w:val="double"/>
    </w:rPr>
  </w:style>
  <w:style w:type="character" w:customStyle="1" w:styleId="Titre7Car">
    <w:name w:val="Titre 7 Car"/>
    <w:basedOn w:val="Policepardfaut"/>
    <w:link w:val="Titre7"/>
    <w:rsid w:val="00742836"/>
    <w:rPr>
      <w:rFonts w:ascii="Verdana" w:hAnsi="Verdana"/>
      <w:b/>
    </w:rPr>
  </w:style>
  <w:style w:type="character" w:customStyle="1" w:styleId="Titre8Car">
    <w:name w:val="Titre 8 Car"/>
    <w:basedOn w:val="Policepardfaut"/>
    <w:link w:val="Titre8"/>
    <w:rsid w:val="00742836"/>
    <w:rPr>
      <w:rFonts w:ascii="Verdana" w:hAnsi="Verdana"/>
      <w:i/>
      <w:iCs/>
      <w:u w:val="single"/>
    </w:rPr>
  </w:style>
  <w:style w:type="character" w:customStyle="1" w:styleId="Titre9Car">
    <w:name w:val="Titre 9 Car"/>
    <w:basedOn w:val="Policepardfaut"/>
    <w:link w:val="Titre9"/>
    <w:rsid w:val="00742836"/>
    <w:rPr>
      <w:rFonts w:ascii="Verdana" w:hAnsi="Verdana" w:cs="Arial"/>
      <w:i/>
    </w:rPr>
  </w:style>
  <w:style w:type="paragraph" w:styleId="En-tte">
    <w:name w:val="header"/>
    <w:basedOn w:val="Normal"/>
    <w:link w:val="En-tteCar"/>
    <w:autoRedefine/>
    <w:rsid w:val="00A1406A"/>
    <w:pPr>
      <w:tabs>
        <w:tab w:val="left" w:pos="1418"/>
        <w:tab w:val="center" w:pos="4536"/>
        <w:tab w:val="right" w:pos="9072"/>
      </w:tabs>
    </w:pPr>
    <w:rPr>
      <w:sz w:val="16"/>
    </w:rPr>
  </w:style>
  <w:style w:type="character" w:customStyle="1" w:styleId="En-tteCar">
    <w:name w:val="En-tête Car"/>
    <w:basedOn w:val="Policepardfaut"/>
    <w:link w:val="En-tte"/>
    <w:rsid w:val="00742836"/>
    <w:rPr>
      <w:rFonts w:ascii="Verdana" w:hAnsi="Verdana"/>
      <w:sz w:val="16"/>
      <w:szCs w:val="24"/>
    </w:rPr>
  </w:style>
  <w:style w:type="paragraph" w:styleId="Pieddepage">
    <w:name w:val="footer"/>
    <w:basedOn w:val="Normal"/>
    <w:link w:val="PieddepageCar"/>
    <w:rsid w:val="00A1406A"/>
    <w:pPr>
      <w:tabs>
        <w:tab w:val="clear" w:pos="851"/>
        <w:tab w:val="left" w:pos="2211"/>
      </w:tabs>
    </w:pPr>
    <w:rPr>
      <w:sz w:val="16"/>
    </w:rPr>
  </w:style>
  <w:style w:type="character" w:customStyle="1" w:styleId="PieddepageCar">
    <w:name w:val="Pied de page Car"/>
    <w:basedOn w:val="Policepardfaut"/>
    <w:link w:val="Pieddepage"/>
    <w:rsid w:val="00742836"/>
    <w:rPr>
      <w:rFonts w:ascii="Verdana" w:hAnsi="Verdana"/>
      <w:sz w:val="16"/>
      <w:szCs w:val="24"/>
    </w:rPr>
  </w:style>
  <w:style w:type="numbering" w:customStyle="1" w:styleId="StyleHirarchisation">
    <w:name w:val="Style Hiérarchisation"/>
    <w:rsid w:val="00A1406A"/>
    <w:pPr>
      <w:numPr>
        <w:numId w:val="6"/>
      </w:numPr>
    </w:pPr>
  </w:style>
  <w:style w:type="paragraph" w:styleId="Listepuces">
    <w:name w:val="List Bullet"/>
    <w:basedOn w:val="Normal"/>
    <w:rsid w:val="00A1406A"/>
    <w:pPr>
      <w:numPr>
        <w:numId w:val="7"/>
      </w:numPr>
      <w:tabs>
        <w:tab w:val="clear" w:pos="360"/>
      </w:tabs>
      <w:ind w:left="851" w:hanging="284"/>
    </w:pPr>
  </w:style>
  <w:style w:type="paragraph" w:customStyle="1" w:styleId="Note">
    <w:name w:val="Note"/>
    <w:basedOn w:val="Normal"/>
    <w:rsid w:val="00A1406A"/>
    <w:rPr>
      <w:i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4283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5722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722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7227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MathematicaFormatStandardForm">
    <w:name w:val="MathematicaFormatStandardForm"/>
    <w:uiPriority w:val="99"/>
    <w:rsid w:val="0047440D"/>
    <w:rPr>
      <w:rFonts w:ascii="Courier" w:hAnsi="Courier" w:cs="Courier"/>
    </w:rPr>
  </w:style>
  <w:style w:type="table" w:styleId="Grilledutableau">
    <w:name w:val="Table Grid"/>
    <w:basedOn w:val="TableauNormal"/>
    <w:uiPriority w:val="59"/>
    <w:rsid w:val="00923D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page">
    <w:name w:val="page number"/>
    <w:basedOn w:val="Policepardfaut"/>
    <w:rsid w:val="00D90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ophe\Documents\AAA%20Christophe\Mod&#232;les\Exercice%20verdana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9A1D3-66CA-4D5E-8BF5-AAABD5987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Exercice verdana.dot</Template>
  <TotalTime>2138</TotalTime>
  <Pages>5</Pages>
  <Words>1987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C.Caire</dc:creator>
  <cp:lastModifiedBy>Odysseus</cp:lastModifiedBy>
  <cp:revision>12</cp:revision>
  <cp:lastPrinted>2011-04-25T14:16:00Z</cp:lastPrinted>
  <dcterms:created xsi:type="dcterms:W3CDTF">2011-04-23T14:35:00Z</dcterms:created>
  <dcterms:modified xsi:type="dcterms:W3CDTF">2011-04-25T20:32:00Z</dcterms:modified>
</cp:coreProperties>
</file>