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75FA" w:rsidRPr="004641A2" w:rsidRDefault="00BA75FA" w:rsidP="00BA75FA">
      <w:pPr>
        <w:jc w:val="both"/>
        <w:rPr>
          <w:b/>
        </w:rPr>
      </w:pPr>
      <w:r w:rsidRPr="004641A2">
        <w:rPr>
          <w:b/>
        </w:rPr>
        <w:t>SESSION 2015</w:t>
      </w:r>
      <w:r w:rsidRPr="004641A2">
        <w:rPr>
          <w:b/>
        </w:rPr>
        <w:tab/>
      </w:r>
      <w:r w:rsidRPr="004641A2">
        <w:rPr>
          <w:b/>
        </w:rPr>
        <w:tab/>
        <w:t>CCP</w:t>
      </w:r>
      <w:r w:rsidRPr="004641A2">
        <w:rPr>
          <w:b/>
        </w:rPr>
        <w:tab/>
      </w:r>
      <w:r w:rsidRPr="004641A2">
        <w:rPr>
          <w:b/>
        </w:rPr>
        <w:tab/>
        <w:t>ÉPREUVE SPÉCIFIQUE - FILIÈRE PSI</w:t>
      </w:r>
      <w:r w:rsidRPr="004641A2">
        <w:rPr>
          <w:b/>
        </w:rPr>
        <w:tab/>
      </w:r>
      <w:r w:rsidRPr="004641A2">
        <w:rPr>
          <w:b/>
        </w:rPr>
        <w:cr/>
        <w:t xml:space="preserve">PHYSIQUE - CHIMIE </w:t>
      </w:r>
    </w:p>
    <w:p w:rsidR="00BA75FA" w:rsidRDefault="00BA75FA" w:rsidP="00BA75FA">
      <w:pPr>
        <w:jc w:val="both"/>
      </w:pPr>
      <w:r>
        <w:t xml:space="preserve"> </w:t>
      </w:r>
    </w:p>
    <w:p w:rsidR="0056602F" w:rsidRDefault="00BA75FA" w:rsidP="00BA75FA">
      <w:r>
        <w:t>Durée : 4 heures</w:t>
      </w:r>
      <w:r>
        <w:tab/>
      </w:r>
      <w:r>
        <w:cr/>
      </w:r>
    </w:p>
    <w:p w:rsidR="00E405D0" w:rsidRDefault="00E405D0" w:rsidP="00BA75FA"/>
    <w:p w:rsidR="00BA75FA" w:rsidRDefault="00BA75FA" w:rsidP="00BA75FA">
      <w:r>
        <w:t>Corrigé proposé par Pierre-Yves Vialatte (PSI* Jean Perrin Marseille)</w:t>
      </w:r>
    </w:p>
    <w:p w:rsidR="00BA75FA" w:rsidRDefault="00BA75FA" w:rsidP="00BA75FA">
      <w:r>
        <w:t xml:space="preserve">Pour toute erreur ou suggestion : </w:t>
      </w:r>
      <w:hyperlink r:id="rId6" w:history="1">
        <w:r w:rsidRPr="003A317D">
          <w:rPr>
            <w:rStyle w:val="Lienhypertexte"/>
          </w:rPr>
          <w:t>vialatte812@neuf.fr</w:t>
        </w:r>
      </w:hyperlink>
    </w:p>
    <w:p w:rsidR="00BA75FA" w:rsidRDefault="00BA75FA" w:rsidP="00BA75FA"/>
    <w:p w:rsidR="00E405D0" w:rsidRPr="00A959D3" w:rsidRDefault="00E405D0" w:rsidP="00E405D0">
      <w:pPr>
        <w:jc w:val="both"/>
        <w:rPr>
          <w:b/>
        </w:rPr>
      </w:pPr>
      <w:r w:rsidRPr="00A959D3">
        <w:rPr>
          <w:b/>
        </w:rPr>
        <w:t>PARTIE PHYSIQUE</w:t>
      </w:r>
    </w:p>
    <w:p w:rsidR="00E405D0" w:rsidRDefault="00E405D0" w:rsidP="00BA75FA"/>
    <w:p w:rsidR="00BA75FA" w:rsidRDefault="00BA75FA" w:rsidP="00BA75FA">
      <w:r>
        <w:rPr>
          <w:b/>
        </w:rPr>
        <w:t>1)</w:t>
      </w:r>
      <w:r>
        <w:t xml:space="preserve"> Le </w:t>
      </w:r>
      <w:proofErr w:type="spellStart"/>
      <w:r>
        <w:t>diazote</w:t>
      </w:r>
      <w:proofErr w:type="spellEnd"/>
      <w:r>
        <w:t xml:space="preserve"> N</w:t>
      </w:r>
      <w:r>
        <w:rPr>
          <w:vertAlign w:val="subscript"/>
        </w:rPr>
        <w:t>2</w:t>
      </w:r>
      <w:r>
        <w:t xml:space="preserve"> (environ 80% en moles) et le dioxygène O</w:t>
      </w:r>
      <w:r>
        <w:rPr>
          <w:vertAlign w:val="subscript"/>
        </w:rPr>
        <w:t>2</w:t>
      </w:r>
      <w:r>
        <w:t xml:space="preserve"> (environ 20%).</w:t>
      </w:r>
    </w:p>
    <w:p w:rsidR="00BA75FA" w:rsidRDefault="00BA75FA" w:rsidP="00BA75FA">
      <w:r>
        <w:t>M</w:t>
      </w:r>
      <w:r>
        <w:rPr>
          <w:vertAlign w:val="subscript"/>
        </w:rPr>
        <w:t>air</w:t>
      </w:r>
      <w:r>
        <w:t>= 0,80 M</w:t>
      </w:r>
      <w:r>
        <w:rPr>
          <w:vertAlign w:val="subscript"/>
        </w:rPr>
        <w:t>N2</w:t>
      </w:r>
      <w:r>
        <w:t xml:space="preserve"> + 0,20 M</w:t>
      </w:r>
      <w:r>
        <w:rPr>
          <w:vertAlign w:val="subscript"/>
        </w:rPr>
        <w:t>O2</w:t>
      </w:r>
      <w:r>
        <w:t xml:space="preserve"> = 28,8.10</w:t>
      </w:r>
      <w:r>
        <w:rPr>
          <w:vertAlign w:val="superscript"/>
        </w:rPr>
        <w:t>–3</w:t>
      </w:r>
      <w:r>
        <w:t xml:space="preserve"> kg.mol</w:t>
      </w:r>
      <w:r>
        <w:rPr>
          <w:vertAlign w:val="superscript"/>
        </w:rPr>
        <w:t>–1</w:t>
      </w:r>
      <w:r>
        <w:t>.</w:t>
      </w:r>
    </w:p>
    <w:p w:rsidR="00BA75FA" w:rsidRDefault="00BA75FA" w:rsidP="00BA75FA"/>
    <w:p w:rsidR="00BA75FA" w:rsidRDefault="00BA75FA" w:rsidP="00BA75FA">
      <w:r>
        <w:rPr>
          <w:b/>
        </w:rPr>
        <w:t xml:space="preserve">2) </w:t>
      </w:r>
      <w:r>
        <w:t xml:space="preserve">La particule d’air de volume </w:t>
      </w:r>
      <w:proofErr w:type="spellStart"/>
      <w:r>
        <w:t>dV</w:t>
      </w:r>
      <w:proofErr w:type="spellEnd"/>
      <w:r>
        <w:t xml:space="preserve"> située entre z et z+dz est à l’équilibre sous l’effet de son poids :  </w:t>
      </w:r>
    </w:p>
    <w:p w:rsidR="00BA75FA" w:rsidRDefault="00BA75FA" w:rsidP="00BA75FA">
      <w:r>
        <w:rPr>
          <w:rFonts w:ascii="Symbol" w:hAnsi="Symbol"/>
        </w:rPr>
        <w:t></w:t>
      </w:r>
      <w:r>
        <w:rPr>
          <w:vertAlign w:val="subscript"/>
        </w:rPr>
        <w:t xml:space="preserve">air </w:t>
      </w:r>
      <w:proofErr w:type="spellStart"/>
      <w:r>
        <w:t>dV</w:t>
      </w:r>
      <w:proofErr w:type="spellEnd"/>
      <w:r w:rsidRPr="00BA75FA">
        <w:rPr>
          <w:position w:val="-10"/>
        </w:rPr>
        <w:object w:dxaOrig="20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5pt;height:18.75pt" o:ole="">
            <v:imagedata r:id="rId7" o:title=""/>
          </v:shape>
          <o:OLEObject Type="Embed" ProgID="Equation.DSMT4" ShapeID="_x0000_i1025" DrawAspect="Content" ObjectID="_1493022858" r:id="rId8"/>
        </w:object>
      </w:r>
      <w:r>
        <w:t xml:space="preserve"> et des forces de pression : </w:t>
      </w:r>
      <w:r w:rsidRPr="00BA75FA">
        <w:rPr>
          <w:position w:val="-10"/>
        </w:rPr>
        <w:object w:dxaOrig="840" w:dyaOrig="380">
          <v:shape id="_x0000_i1026" type="#_x0000_t75" style="width:42.1pt;height:18.75pt" o:ole="">
            <v:imagedata r:id="rId9" o:title=""/>
          </v:shape>
          <o:OLEObject Type="Embed" ProgID="Equation.DSMT4" ShapeID="_x0000_i1026" DrawAspect="Content" ObjectID="_1493022859" r:id="rId10"/>
        </w:object>
      </w:r>
      <w:proofErr w:type="spellStart"/>
      <w:r>
        <w:t>dV</w:t>
      </w:r>
      <w:proofErr w:type="spellEnd"/>
      <w:r>
        <w:t xml:space="preserve">, donc : </w:t>
      </w:r>
      <w:r w:rsidRPr="00BA75FA">
        <w:rPr>
          <w:position w:val="-10"/>
        </w:rPr>
        <w:object w:dxaOrig="840" w:dyaOrig="380">
          <v:shape id="_x0000_i1027" type="#_x0000_t75" style="width:42.1pt;height:18.75pt" o:ole="">
            <v:imagedata r:id="rId9" o:title=""/>
          </v:shape>
          <o:OLEObject Type="Embed" ProgID="Equation.DSMT4" ShapeID="_x0000_i1027" DrawAspect="Content" ObjectID="_1493022860" r:id="rId11"/>
        </w:object>
      </w:r>
      <w:r>
        <w:t>+</w:t>
      </w:r>
      <w:r w:rsidRPr="00BA75FA">
        <w:rPr>
          <w:rFonts w:ascii="Symbol" w:hAnsi="Symbol"/>
        </w:rPr>
        <w:t></w:t>
      </w:r>
      <w:r>
        <w:rPr>
          <w:rFonts w:ascii="Symbol" w:hAnsi="Symbol"/>
        </w:rPr>
        <w:t></w:t>
      </w:r>
      <w:r>
        <w:rPr>
          <w:vertAlign w:val="subscript"/>
        </w:rPr>
        <w:t xml:space="preserve">air </w:t>
      </w:r>
      <w:r w:rsidRPr="00BA75FA">
        <w:rPr>
          <w:position w:val="-10"/>
        </w:rPr>
        <w:object w:dxaOrig="200" w:dyaOrig="380">
          <v:shape id="_x0000_i1028" type="#_x0000_t75" style="width:10.15pt;height:18.75pt" o:ole="">
            <v:imagedata r:id="rId7" o:title=""/>
          </v:shape>
          <o:OLEObject Type="Embed" ProgID="Equation.DSMT4" ShapeID="_x0000_i1028" DrawAspect="Content" ObjectID="_1493022861" r:id="rId12"/>
        </w:object>
      </w:r>
      <w:r>
        <w:t>= 0</w:t>
      </w:r>
    </w:p>
    <w:p w:rsidR="00BA75FA" w:rsidRDefault="00BA75FA" w:rsidP="00BA75FA">
      <w:r>
        <w:t xml:space="preserve">En projetant sur l’axe z : </w:t>
      </w:r>
      <w:r w:rsidRPr="00FB41C1">
        <w:rPr>
          <w:position w:val="-24"/>
        </w:rPr>
        <w:object w:dxaOrig="1180" w:dyaOrig="620">
          <v:shape id="_x0000_i1029" type="#_x0000_t75" style="width:58.8pt;height:30.95pt" o:ole="">
            <v:imagedata r:id="rId13" o:title=""/>
          </v:shape>
          <o:OLEObject Type="Embed" ProgID="Equation.DSMT4" ShapeID="_x0000_i1029" DrawAspect="Content" ObjectID="_1493022862" r:id="rId14"/>
        </w:object>
      </w:r>
    </w:p>
    <w:p w:rsidR="00BA75FA" w:rsidRDefault="00BA75FA" w:rsidP="00BA75FA"/>
    <w:p w:rsidR="00BA75FA" w:rsidRPr="00AA68A9" w:rsidRDefault="00BA75FA" w:rsidP="00BA75FA">
      <w:r>
        <w:rPr>
          <w:b/>
        </w:rPr>
        <w:t>3)</w:t>
      </w:r>
      <w:r>
        <w:t xml:space="preserve"> La loi des gaz parfaits donne : P M</w:t>
      </w:r>
      <w:r>
        <w:rPr>
          <w:vertAlign w:val="subscript"/>
        </w:rPr>
        <w:t xml:space="preserve">air </w:t>
      </w:r>
      <w:r>
        <w:t xml:space="preserve">= </w:t>
      </w:r>
      <w:r>
        <w:rPr>
          <w:rFonts w:ascii="Symbol" w:hAnsi="Symbol"/>
        </w:rPr>
        <w:t></w:t>
      </w:r>
      <w:r>
        <w:rPr>
          <w:vertAlign w:val="subscript"/>
        </w:rPr>
        <w:t>air</w:t>
      </w:r>
      <w:r w:rsidR="00AA68A9">
        <w:t xml:space="preserve"> </w:t>
      </w:r>
      <w:proofErr w:type="spellStart"/>
      <w:r w:rsidR="00AA68A9">
        <w:t>RT</w:t>
      </w:r>
      <w:proofErr w:type="spellEnd"/>
      <w:r w:rsidR="00AA68A9">
        <w:t>, avec ici T = T</w:t>
      </w:r>
      <w:r w:rsidR="00AA68A9">
        <w:rPr>
          <w:vertAlign w:val="subscript"/>
        </w:rPr>
        <w:t>0</w:t>
      </w:r>
      <w:r w:rsidR="00AA68A9">
        <w:t>.</w:t>
      </w:r>
    </w:p>
    <w:p w:rsidR="00BA75FA" w:rsidRDefault="00BA75FA" w:rsidP="00BA75FA">
      <w:r>
        <w:t xml:space="preserve">En éliminant </w:t>
      </w:r>
      <w:r>
        <w:rPr>
          <w:rFonts w:ascii="Symbol" w:hAnsi="Symbol"/>
        </w:rPr>
        <w:t></w:t>
      </w:r>
      <w:r>
        <w:rPr>
          <w:vertAlign w:val="subscript"/>
        </w:rPr>
        <w:t>air</w:t>
      </w:r>
      <w:r>
        <w:t xml:space="preserve"> avec la relation du </w:t>
      </w:r>
      <w:r>
        <w:rPr>
          <w:b/>
        </w:rPr>
        <w:t xml:space="preserve">2) : </w:t>
      </w:r>
      <w:r w:rsidR="000B4071" w:rsidRPr="00AA68A9">
        <w:rPr>
          <w:position w:val="-30"/>
        </w:rPr>
        <w:object w:dxaOrig="1700" w:dyaOrig="680">
          <v:shape id="_x0000_i1030" type="#_x0000_t75" style="width:85.2pt;height:33.95pt" o:ole="">
            <v:imagedata r:id="rId15" o:title=""/>
          </v:shape>
          <o:OLEObject Type="Embed" ProgID="Equation.DSMT4" ShapeID="_x0000_i1030" DrawAspect="Content" ObjectID="_1493022863" r:id="rId16"/>
        </w:object>
      </w:r>
    </w:p>
    <w:p w:rsidR="00AA68A9" w:rsidRDefault="00AA68A9" w:rsidP="00BA75FA">
      <w:r>
        <w:t>Par intégration, et en utilisant : P=P</w:t>
      </w:r>
      <w:r>
        <w:rPr>
          <w:vertAlign w:val="subscript"/>
        </w:rPr>
        <w:t>0</w:t>
      </w:r>
      <w:r w:rsidRPr="00AA68A9">
        <w:t>, pour z=0,</w:t>
      </w:r>
      <w:r>
        <w:t xml:space="preserve"> il vient : </w:t>
      </w:r>
      <w:r w:rsidRPr="00AA68A9">
        <w:rPr>
          <w:position w:val="-12"/>
        </w:rPr>
        <w:object w:dxaOrig="1980" w:dyaOrig="360">
          <v:shape id="_x0000_i1031" type="#_x0000_t75" style="width:98.85pt;height:18.25pt" o:ole="" o:bordertopcolor="this" o:borderleftcolor="this" o:borderbottomcolor="this" o:borderrightcolor="this">
            <v:imagedata r:id="rId17" o:title=""/>
            <w10:bordertop type="single" width="4"/>
            <w10:borderleft type="single" width="4"/>
            <w10:borderbottom type="single" width="4"/>
            <w10:borderright type="single" width="4"/>
          </v:shape>
          <o:OLEObject Type="Embed" ProgID="Equation.DSMT4" ShapeID="_x0000_i1031" DrawAspect="Content" ObjectID="_1493022864" r:id="rId18"/>
        </w:object>
      </w:r>
      <w:r>
        <w:t xml:space="preserve"> avec </w:t>
      </w:r>
      <w:proofErr w:type="gramStart"/>
      <w:r>
        <w:t xml:space="preserve">: </w:t>
      </w:r>
      <w:r w:rsidRPr="00AA68A9">
        <w:rPr>
          <w:position w:val="-30"/>
        </w:rPr>
        <w:object w:dxaOrig="1020" w:dyaOrig="680">
          <v:shape id="_x0000_i1032" type="#_x0000_t75" style="width:51.2pt;height:33.95pt" o:ole="">
            <v:imagedata r:id="rId19" o:title=""/>
          </v:shape>
          <o:OLEObject Type="Embed" ProgID="Equation.DSMT4" ShapeID="_x0000_i1032" DrawAspect="Content" ObjectID="_1493022865" r:id="rId20"/>
        </w:object>
      </w:r>
      <w:r>
        <w:t>.</w:t>
      </w:r>
      <w:proofErr w:type="gramEnd"/>
    </w:p>
    <w:p w:rsidR="00AA68A9" w:rsidRDefault="00AA68A9" w:rsidP="00BA75FA"/>
    <w:p w:rsidR="00AA68A9" w:rsidRDefault="00AA68A9" w:rsidP="00BA75FA">
      <w:r>
        <w:rPr>
          <w:b/>
        </w:rPr>
        <w:t xml:space="preserve">4) </w:t>
      </w:r>
      <w:r w:rsidRPr="00AA68A9">
        <w:t xml:space="preserve">L’atmosphère a donc une épaisseur de l’ordre de </w:t>
      </w:r>
      <w:r>
        <w:t xml:space="preserve">H (ou de quelques H) avec </w:t>
      </w:r>
      <w:r w:rsidRPr="00AA68A9">
        <w:rPr>
          <w:u w:val="single"/>
        </w:rPr>
        <w:t>H = 8800 m</w:t>
      </w:r>
    </w:p>
    <w:p w:rsidR="00AA68A9" w:rsidRDefault="00AA68A9" w:rsidP="00BA75FA"/>
    <w:p w:rsidR="00AA68A9" w:rsidRDefault="00AA68A9" w:rsidP="00BA75FA">
      <w:pPr>
        <w:rPr>
          <w:vertAlign w:val="subscript"/>
        </w:rPr>
      </w:pPr>
      <w:r>
        <w:rPr>
          <w:b/>
        </w:rPr>
        <w:t xml:space="preserve">5) </w:t>
      </w:r>
      <w:r w:rsidR="00F16678">
        <w:rPr>
          <w:b/>
        </w:rPr>
        <w:tab/>
        <w:t xml:space="preserve">a) </w:t>
      </w:r>
      <w:r w:rsidR="000B4071">
        <w:t xml:space="preserve">On reprend la relation du </w:t>
      </w:r>
      <w:r w:rsidR="000B4071">
        <w:rPr>
          <w:b/>
        </w:rPr>
        <w:t>3)</w:t>
      </w:r>
      <w:r w:rsidR="000B4071">
        <w:t xml:space="preserve"> mais en utilisant T(z) = T</w:t>
      </w:r>
      <w:r w:rsidR="000B4071" w:rsidRPr="00FB41C1">
        <w:rPr>
          <w:vertAlign w:val="subscript"/>
        </w:rPr>
        <w:t>0</w:t>
      </w:r>
      <w:r w:rsidR="000B4071">
        <w:t xml:space="preserve"> –</w:t>
      </w:r>
      <w:r w:rsidR="000B4071">
        <w:rPr>
          <w:rFonts w:ascii="Symbol" w:hAnsi="Symbol"/>
        </w:rPr>
        <w:t></w:t>
      </w:r>
      <w:r w:rsidR="000B4071">
        <w:t>z à la place de T</w:t>
      </w:r>
      <w:r w:rsidR="000B4071">
        <w:rPr>
          <w:vertAlign w:val="subscript"/>
        </w:rPr>
        <w:t>0.</w:t>
      </w:r>
    </w:p>
    <w:p w:rsidR="000B4071" w:rsidRDefault="000B4071" w:rsidP="00BA75FA">
      <w:r w:rsidRPr="000B4071">
        <w:t>On obtient </w:t>
      </w:r>
      <w:proofErr w:type="gramStart"/>
      <w:r w:rsidRPr="000B4071">
        <w:t xml:space="preserve">: </w:t>
      </w:r>
      <w:r w:rsidRPr="000B4071">
        <w:rPr>
          <w:position w:val="-32"/>
        </w:rPr>
        <w:object w:dxaOrig="2100" w:dyaOrig="700">
          <v:shape id="_x0000_i1033" type="#_x0000_t75" style="width:104.95pt;height:35pt" o:ole="">
            <v:imagedata r:id="rId21" o:title=""/>
          </v:shape>
          <o:OLEObject Type="Embed" ProgID="Equation.DSMT4" ShapeID="_x0000_i1033" DrawAspect="Content" ObjectID="_1493022866" r:id="rId22"/>
        </w:object>
      </w:r>
      <w:r w:rsidR="00526296">
        <w:t>,</w:t>
      </w:r>
      <w:proofErr w:type="gramEnd"/>
      <w:r w:rsidR="00526296">
        <w:t xml:space="preserve"> qui s’intègre en : </w:t>
      </w:r>
      <w:r w:rsidR="00526296" w:rsidRPr="00526296">
        <w:rPr>
          <w:position w:val="-30"/>
        </w:rPr>
        <w:object w:dxaOrig="3060" w:dyaOrig="680">
          <v:shape id="_x0000_i1034" type="#_x0000_t75" style="width:153.15pt;height:33.95pt" o:ole="">
            <v:imagedata r:id="rId23" o:title=""/>
          </v:shape>
          <o:OLEObject Type="Embed" ProgID="Equation.DSMT4" ShapeID="_x0000_i1034" DrawAspect="Content" ObjectID="_1493022867" r:id="rId24"/>
        </w:object>
      </w:r>
    </w:p>
    <w:p w:rsidR="00526296" w:rsidRDefault="00526296" w:rsidP="00BA75FA">
      <w:r>
        <w:t>Comme P=P</w:t>
      </w:r>
      <w:r>
        <w:rPr>
          <w:vertAlign w:val="subscript"/>
        </w:rPr>
        <w:t>0</w:t>
      </w:r>
      <w:r w:rsidRPr="00AA68A9">
        <w:t>, pour z=0,</w:t>
      </w:r>
      <w:r>
        <w:t xml:space="preserve"> il vient : </w:t>
      </w:r>
      <w:proofErr w:type="spellStart"/>
      <w:r>
        <w:t>Cte</w:t>
      </w:r>
      <w:proofErr w:type="spellEnd"/>
      <w:r>
        <w:t xml:space="preserve"> = ln (P</w:t>
      </w:r>
      <w:r>
        <w:rPr>
          <w:vertAlign w:val="subscript"/>
        </w:rPr>
        <w:t>0</w:t>
      </w:r>
      <w:r>
        <w:t xml:space="preserve">) et : </w:t>
      </w:r>
      <w:r w:rsidRPr="00526296">
        <w:rPr>
          <w:position w:val="-32"/>
        </w:rPr>
        <w:object w:dxaOrig="4920" w:dyaOrig="900">
          <v:shape id="_x0000_i1035" type="#_x0000_t75" style="width:245.9pt;height:45.15pt" o:ole="" o:bordertopcolor="this" o:borderleftcolor="this" o:borderbottomcolor="this" o:borderrightcolor="this">
            <v:imagedata r:id="rId25" o:title=""/>
            <w10:bordertop type="single" width="4"/>
            <w10:borderleft type="single" width="4"/>
            <w10:borderbottom type="single" width="4"/>
            <w10:borderright type="single" width="4"/>
          </v:shape>
          <o:OLEObject Type="Embed" ProgID="Equation.DSMT4" ShapeID="_x0000_i1035" DrawAspect="Content" ObjectID="_1493022868" r:id="rId26"/>
        </w:object>
      </w:r>
    </w:p>
    <w:p w:rsidR="00526296" w:rsidRDefault="00F16678" w:rsidP="00BA75FA">
      <w:r>
        <w:tab/>
      </w:r>
      <w:r>
        <w:rPr>
          <w:b/>
        </w:rPr>
        <w:t>b)</w:t>
      </w:r>
      <w:r>
        <w:t xml:space="preserve"> On retrouve jusqu’à 14 km d’altitude, avec cette formule les mêmes résultats que ceux fournis dans le tableau, avec trois chiffres. </w:t>
      </w:r>
    </w:p>
    <w:p w:rsidR="00F16678" w:rsidRDefault="00F16678" w:rsidP="00BA75FA">
      <w:r>
        <w:t>Le modèle proposé est donc pertinent jusqu’à cette altitude avec une précision de l’ordre de 0,5 % pour le calcul de la pression.</w:t>
      </w:r>
    </w:p>
    <w:p w:rsidR="00F16678" w:rsidRDefault="00F16678" w:rsidP="00BA75FA"/>
    <w:p w:rsidR="00F16678" w:rsidRDefault="00F16678" w:rsidP="00BA75FA">
      <w:r>
        <w:rPr>
          <w:b/>
        </w:rPr>
        <w:t>6)</w:t>
      </w:r>
      <w:r>
        <w:t xml:space="preserve"> </w:t>
      </w:r>
      <w:r w:rsidR="002B1C18">
        <w:t xml:space="preserve">Une particule d’air qui change d’altitude se comporte comme un gaz parfait en évolution adiabatique réversible, et obéit donc à la loi de Laplace : </w:t>
      </w:r>
      <w:r w:rsidR="002B1C18" w:rsidRPr="002B1C18">
        <w:rPr>
          <w:position w:val="-34"/>
        </w:rPr>
        <w:object w:dxaOrig="1800" w:dyaOrig="720">
          <v:shape id="_x0000_i1036" type="#_x0000_t75" style="width:90.25pt;height:36pt" o:ole="">
            <v:imagedata r:id="rId27" o:title=""/>
          </v:shape>
          <o:OLEObject Type="Embed" ProgID="Equation.DSMT4" ShapeID="_x0000_i1036" DrawAspect="Content" ObjectID="_1493022869" r:id="rId28"/>
        </w:object>
      </w:r>
      <w:r w:rsidR="002B1C18">
        <w:t xml:space="preserve"> ou encore, compte tenu de la loi des gaz parfaits : </w:t>
      </w:r>
      <w:r w:rsidR="002B1C18" w:rsidRPr="002B1C18">
        <w:rPr>
          <w:position w:val="-12"/>
        </w:rPr>
        <w:object w:dxaOrig="1719" w:dyaOrig="380">
          <v:shape id="_x0000_i1037" type="#_x0000_t75" style="width:86.2pt;height:18.75pt" o:ole="">
            <v:imagedata r:id="rId29" o:title=""/>
          </v:shape>
          <o:OLEObject Type="Embed" ProgID="Equation.DSMT4" ShapeID="_x0000_i1037" DrawAspect="Content" ObjectID="_1493022870" r:id="rId30"/>
        </w:object>
      </w:r>
      <w:r w:rsidR="002B1C18">
        <w:t xml:space="preserve"> ou bien sous forme différentielle : </w:t>
      </w:r>
      <w:r w:rsidR="002B1C18" w:rsidRPr="002B1C18">
        <w:rPr>
          <w:position w:val="-24"/>
        </w:rPr>
        <w:object w:dxaOrig="2060" w:dyaOrig="620">
          <v:shape id="_x0000_i1038" type="#_x0000_t75" style="width:102.95pt;height:30.95pt" o:ole="">
            <v:imagedata r:id="rId31" o:title=""/>
          </v:shape>
          <o:OLEObject Type="Embed" ProgID="Equation.DSMT4" ShapeID="_x0000_i1038" DrawAspect="Content" ObjectID="_1493022871" r:id="rId32"/>
        </w:object>
      </w:r>
    </w:p>
    <w:p w:rsidR="002B1C18" w:rsidRDefault="004B6603" w:rsidP="00BA75FA">
      <w:r>
        <w:t xml:space="preserve">En combinant avec la relation du </w:t>
      </w:r>
      <w:r>
        <w:rPr>
          <w:b/>
        </w:rPr>
        <w:t>3) </w:t>
      </w:r>
      <w:proofErr w:type="gramStart"/>
      <w:r>
        <w:t xml:space="preserve">: </w:t>
      </w:r>
      <w:r w:rsidRPr="004B6603">
        <w:rPr>
          <w:position w:val="-24"/>
        </w:rPr>
        <w:object w:dxaOrig="1700" w:dyaOrig="620">
          <v:shape id="_x0000_i1039" type="#_x0000_t75" style="width:85.2pt;height:30.95pt" o:ole="">
            <v:imagedata r:id="rId33" o:title=""/>
          </v:shape>
          <o:OLEObject Type="Embed" ProgID="Equation.DSMT4" ShapeID="_x0000_i1039" DrawAspect="Content" ObjectID="_1493022872" r:id="rId34"/>
        </w:object>
      </w:r>
      <w:r>
        <w:t>,</w:t>
      </w:r>
      <w:proofErr w:type="gramEnd"/>
      <w:r>
        <w:t xml:space="preserve"> on obtient (calcul non demandé mais facile) :</w:t>
      </w:r>
    </w:p>
    <w:p w:rsidR="004B6603" w:rsidRDefault="004B6603" w:rsidP="00BA75FA">
      <w:r w:rsidRPr="004B6603">
        <w:rPr>
          <w:position w:val="-30"/>
        </w:rPr>
        <w:object w:dxaOrig="2439" w:dyaOrig="720">
          <v:shape id="_x0000_i1040" type="#_x0000_t75" style="width:122.2pt;height:36pt" o:ole="">
            <v:imagedata r:id="rId35" o:title=""/>
          </v:shape>
          <o:OLEObject Type="Embed" ProgID="Equation.DSMT4" ShapeID="_x0000_i1040" DrawAspect="Content" ObjectID="_1493022873" r:id="rId36"/>
        </w:object>
      </w:r>
      <w:r>
        <w:t xml:space="preserve"> </w:t>
      </w:r>
      <w:r w:rsidRPr="004B6603">
        <w:rPr>
          <w:position w:val="-30"/>
        </w:rPr>
        <w:object w:dxaOrig="2659" w:dyaOrig="720">
          <v:shape id="_x0000_i1041" type="#_x0000_t75" style="width:132.85pt;height:36pt" o:ole="">
            <v:imagedata r:id="rId37" o:title=""/>
          </v:shape>
          <o:OLEObject Type="Embed" ProgID="Equation.DSMT4" ShapeID="_x0000_i1041" DrawAspect="Content" ObjectID="_1493022874" r:id="rId38"/>
        </w:object>
      </w:r>
      <w:r>
        <w:t xml:space="preserve"> </w:t>
      </w:r>
      <w:proofErr w:type="gramStart"/>
      <w:r>
        <w:t>qui</w:t>
      </w:r>
      <w:proofErr w:type="gramEnd"/>
      <w:r>
        <w:t xml:space="preserve"> s’intègre en : </w:t>
      </w:r>
    </w:p>
    <w:p w:rsidR="004B6603" w:rsidRDefault="004B6603" w:rsidP="00BA75FA">
      <w:r w:rsidRPr="004B6603">
        <w:rPr>
          <w:position w:val="-34"/>
        </w:rPr>
        <w:object w:dxaOrig="3800" w:dyaOrig="800">
          <v:shape id="_x0000_i1042" type="#_x0000_t75" style="width:190.15pt;height:40.05pt" o:ole="">
            <v:imagedata r:id="rId39" o:title=""/>
          </v:shape>
          <o:OLEObject Type="Embed" ProgID="Equation.DSMT4" ShapeID="_x0000_i1042" DrawAspect="Content" ObjectID="_1493022875" r:id="rId40"/>
        </w:object>
      </w:r>
      <w:r>
        <w:t xml:space="preserve">  </w:t>
      </w:r>
      <w:proofErr w:type="gramStart"/>
      <w:r>
        <w:t>avec</w:t>
      </w:r>
      <w:proofErr w:type="gramEnd"/>
      <w:r>
        <w:t xml:space="preserve"> : </w:t>
      </w:r>
      <w:r w:rsidRPr="004B6603">
        <w:rPr>
          <w:position w:val="-30"/>
        </w:rPr>
        <w:object w:dxaOrig="1780" w:dyaOrig="720">
          <v:shape id="_x0000_i1043" type="#_x0000_t75" style="width:89.25pt;height:36pt" o:ole="">
            <v:imagedata r:id="rId41" o:title=""/>
          </v:shape>
          <o:OLEObject Type="Embed" ProgID="Equation.DSMT4" ShapeID="_x0000_i1043" DrawAspect="Content" ObjectID="_1493022876" r:id="rId42"/>
        </w:object>
      </w:r>
      <w:r>
        <w:t xml:space="preserve">  AN : z</w:t>
      </w:r>
      <w:r>
        <w:rPr>
          <w:vertAlign w:val="subscript"/>
        </w:rPr>
        <w:t>2</w:t>
      </w:r>
      <w:r>
        <w:t xml:space="preserve"> = 30,9 km</w:t>
      </w:r>
    </w:p>
    <w:p w:rsidR="004B6603" w:rsidRDefault="004B6603" w:rsidP="00BA75FA"/>
    <w:p w:rsidR="00C11910" w:rsidRDefault="00C11910" w:rsidP="00BA75FA">
      <w:r>
        <w:rPr>
          <w:b/>
        </w:rPr>
        <w:t>7)</w:t>
      </w:r>
      <w:r>
        <w:t xml:space="preserve"> </w:t>
      </w:r>
      <w:r>
        <w:tab/>
      </w:r>
      <w:r>
        <w:rPr>
          <w:b/>
        </w:rPr>
        <w:t>a)</w:t>
      </w:r>
      <w:r>
        <w:t xml:space="preserve"> La formule précédente donne à z = 500 m une température de 295 K, soit 22°C.</w:t>
      </w:r>
    </w:p>
    <w:p w:rsidR="00C11910" w:rsidRDefault="00C11910" w:rsidP="00BA75FA">
      <w:r>
        <w:lastRenderedPageBreak/>
        <w:t xml:space="preserve">Par interpolation entre les deux valeurs des données à 20°C et à 25°C, la pression de vapeur saturante vaut à 22°C : </w:t>
      </w:r>
      <w:proofErr w:type="spellStart"/>
      <w:r w:rsidRPr="00C11910">
        <w:rPr>
          <w:u w:val="single"/>
        </w:rPr>
        <w:t>P</w:t>
      </w:r>
      <w:r w:rsidRPr="00C11910">
        <w:rPr>
          <w:u w:val="single"/>
          <w:vertAlign w:val="subscript"/>
        </w:rPr>
        <w:t>sat</w:t>
      </w:r>
      <w:proofErr w:type="spellEnd"/>
      <w:r w:rsidRPr="00C11910">
        <w:rPr>
          <w:u w:val="single"/>
        </w:rPr>
        <w:t xml:space="preserve"> = 2670 Pa</w:t>
      </w:r>
      <w:r>
        <w:t xml:space="preserve"> </w:t>
      </w:r>
    </w:p>
    <w:p w:rsidR="00C11910" w:rsidRDefault="00C11910" w:rsidP="00AA2C09">
      <w:pPr>
        <w:ind w:firstLine="708"/>
      </w:pPr>
      <w:r>
        <w:rPr>
          <w:b/>
        </w:rPr>
        <w:t xml:space="preserve">b) </w:t>
      </w:r>
      <w:r w:rsidRPr="00C11910">
        <w:t>Le tableau</w:t>
      </w:r>
      <w:r>
        <w:t xml:space="preserve"> donné en </w:t>
      </w:r>
      <w:r>
        <w:rPr>
          <w:b/>
        </w:rPr>
        <w:t>5)</w:t>
      </w:r>
      <w:r>
        <w:t xml:space="preserve"> donne à 500 m une pression totale de 94 500 Pa, ce qui correspond</w:t>
      </w:r>
      <w:r w:rsidR="00AA2C09">
        <w:t>, si l’eau est supposée uniquement sous forme de vapeur,</w:t>
      </w:r>
      <w:r>
        <w:t xml:space="preserve"> à une pression partielle d’eau vapeur (le mélange air-eau est un mélange idéal de gaz parfaits </w:t>
      </w:r>
      <w:r w:rsidR="00AA2C09">
        <w:t>on note</w:t>
      </w:r>
      <w:r>
        <w:t xml:space="preserve"> </w:t>
      </w:r>
      <w:proofErr w:type="spellStart"/>
      <w:r>
        <w:t>x</w:t>
      </w:r>
      <w:r>
        <w:rPr>
          <w:vertAlign w:val="subscript"/>
        </w:rPr>
        <w:t>eau</w:t>
      </w:r>
      <w:proofErr w:type="spellEnd"/>
      <w:r>
        <w:t xml:space="preserve"> = 0,04 la fraction molaire de l’eau dans le mélange) :</w:t>
      </w:r>
      <w:r w:rsidR="00AA2C09">
        <w:t xml:space="preserve"> </w:t>
      </w:r>
      <w:r>
        <w:t>P</w:t>
      </w:r>
      <w:r>
        <w:rPr>
          <w:vertAlign w:val="subscript"/>
        </w:rPr>
        <w:t>eau</w:t>
      </w:r>
      <w:r>
        <w:t xml:space="preserve"> = </w:t>
      </w:r>
      <w:proofErr w:type="spellStart"/>
      <w:r>
        <w:t>x</w:t>
      </w:r>
      <w:r>
        <w:rPr>
          <w:vertAlign w:val="subscript"/>
        </w:rPr>
        <w:t>eau</w:t>
      </w:r>
      <w:proofErr w:type="spellEnd"/>
      <w:r>
        <w:t xml:space="preserve"> </w:t>
      </w:r>
      <w:proofErr w:type="spellStart"/>
      <w:r>
        <w:t>P</w:t>
      </w:r>
      <w:r>
        <w:rPr>
          <w:vertAlign w:val="subscript"/>
        </w:rPr>
        <w:t>totale</w:t>
      </w:r>
      <w:proofErr w:type="spellEnd"/>
      <w:r>
        <w:t xml:space="preserve"> = </w:t>
      </w:r>
      <w:proofErr w:type="gramStart"/>
      <w:r>
        <w:t>0,04 .</w:t>
      </w:r>
      <w:proofErr w:type="gramEnd"/>
      <w:r>
        <w:t xml:space="preserve"> 94500 = 3780 Pa &gt; </w:t>
      </w:r>
      <w:proofErr w:type="spellStart"/>
      <w:r>
        <w:t>P</w:t>
      </w:r>
      <w:r>
        <w:rPr>
          <w:vertAlign w:val="subscript"/>
        </w:rPr>
        <w:t>sat</w:t>
      </w:r>
      <w:proofErr w:type="spellEnd"/>
      <w:r>
        <w:t>.</w:t>
      </w:r>
    </w:p>
    <w:p w:rsidR="00C11910" w:rsidRDefault="00C11910" w:rsidP="00C11910">
      <w:r>
        <w:t xml:space="preserve">L’eau </w:t>
      </w:r>
      <w:r w:rsidR="00AA2C09">
        <w:t>ne peut</w:t>
      </w:r>
      <w:r>
        <w:t xml:space="preserve"> donc</w:t>
      </w:r>
      <w:r w:rsidR="00AA2C09">
        <w:t xml:space="preserve"> pas</w:t>
      </w:r>
      <w:r>
        <w:t xml:space="preserve"> se trouver en phase </w:t>
      </w:r>
      <w:r w:rsidR="00AA2C09">
        <w:t>vapeur</w:t>
      </w:r>
      <w:r>
        <w:t xml:space="preserve"> à cette température et à cette pression (</w:t>
      </w:r>
      <w:r w:rsidR="00AA2C09">
        <w:t>cela</w:t>
      </w:r>
      <w:r>
        <w:t xml:space="preserve"> n’est possible que si P</w:t>
      </w:r>
      <w:r>
        <w:rPr>
          <w:vertAlign w:val="subscript"/>
        </w:rPr>
        <w:t>eau</w:t>
      </w:r>
      <w:r>
        <w:t xml:space="preserve"> </w:t>
      </w:r>
      <w:r w:rsidR="00AA2C09">
        <w:t>&lt;</w:t>
      </w:r>
      <w:r>
        <w:t xml:space="preserve"> </w:t>
      </w:r>
      <w:proofErr w:type="spellStart"/>
      <w:r>
        <w:t>P</w:t>
      </w:r>
      <w:r>
        <w:rPr>
          <w:vertAlign w:val="subscript"/>
        </w:rPr>
        <w:t>sat</w:t>
      </w:r>
      <w:proofErr w:type="spellEnd"/>
      <w:r w:rsidR="00AA2C09">
        <w:t>). L’eau liquide devrait donc coexister avec la vapeur d’eau à 500 m et la condensation devrait ainsi commencer avant 500 m.</w:t>
      </w:r>
    </w:p>
    <w:p w:rsidR="00AA2C09" w:rsidRDefault="00AA2C09" w:rsidP="00C11910"/>
    <w:p w:rsidR="00AA2C09" w:rsidRDefault="00AA2C09" w:rsidP="00C11910">
      <w:r>
        <w:tab/>
      </w:r>
      <w:r>
        <w:rPr>
          <w:b/>
        </w:rPr>
        <w:t>c)</w:t>
      </w:r>
      <w:r>
        <w:t xml:space="preserve"> Si la condensation n’a pas eu lieu pour P</w:t>
      </w:r>
      <w:r>
        <w:rPr>
          <w:vertAlign w:val="subscript"/>
        </w:rPr>
        <w:t>eau</w:t>
      </w:r>
      <w:r>
        <w:t xml:space="preserve"> &gt; </w:t>
      </w:r>
      <w:proofErr w:type="spellStart"/>
      <w:proofErr w:type="gramStart"/>
      <w:r>
        <w:t>P</w:t>
      </w:r>
      <w:r>
        <w:rPr>
          <w:vertAlign w:val="subscript"/>
        </w:rPr>
        <w:t>sat</w:t>
      </w:r>
      <w:proofErr w:type="spellEnd"/>
      <w:r>
        <w:t xml:space="preserve"> ,</w:t>
      </w:r>
      <w:proofErr w:type="gramEnd"/>
      <w:r>
        <w:t xml:space="preserve"> c’est que l’équilibre thermodynamique n’est pas assuré. </w:t>
      </w:r>
      <w:r w:rsidR="00CB5CA8">
        <w:t>Le système est donc hors équilibre pour des raisons cinétiques (le changement d’état est trop lent et n’a pas pu se faire). Le système est métastable.</w:t>
      </w:r>
    </w:p>
    <w:p w:rsidR="00CB5CA8" w:rsidRDefault="00CB5CA8" w:rsidP="00C11910">
      <w:r>
        <w:t>Dans le cas du retard au changement d’état liquide solide, on parle de surfusion.</w:t>
      </w:r>
    </w:p>
    <w:p w:rsidR="009D6A1F" w:rsidRDefault="009D6A1F" w:rsidP="00C11910"/>
    <w:p w:rsidR="003C18AD" w:rsidRDefault="00A103D7" w:rsidP="00C11910">
      <w:r>
        <w:rPr>
          <w:b/>
        </w:rPr>
        <w:t xml:space="preserve">8) </w:t>
      </w:r>
      <w:r w:rsidR="00A241A9">
        <w:rPr>
          <w:b/>
        </w:rPr>
        <w:tab/>
        <w:t xml:space="preserve">a) </w:t>
      </w:r>
      <w:r w:rsidR="003C18AD">
        <w:t xml:space="preserve">Soit V=4/3 </w:t>
      </w:r>
      <w:r w:rsidR="003C18AD">
        <w:rPr>
          <w:rFonts w:ascii="Symbol" w:hAnsi="Symbol"/>
        </w:rPr>
        <w:t></w:t>
      </w:r>
      <w:r w:rsidR="003C18AD">
        <w:t xml:space="preserve"> r</w:t>
      </w:r>
      <w:r w:rsidR="003C18AD">
        <w:rPr>
          <w:vertAlign w:val="superscript"/>
        </w:rPr>
        <w:t>3</w:t>
      </w:r>
      <w:r w:rsidR="003C18AD">
        <w:t xml:space="preserve"> le volume de la gouttelette. Elle subit la résultante des forces de pression </w:t>
      </w:r>
    </w:p>
    <w:p w:rsidR="009D6A1F" w:rsidRDefault="003C18AD" w:rsidP="00C11910">
      <w:r w:rsidRPr="00BA75FA">
        <w:rPr>
          <w:position w:val="-10"/>
        </w:rPr>
        <w:object w:dxaOrig="840" w:dyaOrig="380">
          <v:shape id="_x0000_i1044" type="#_x0000_t75" style="width:42.1pt;height:18.75pt" o:ole="">
            <v:imagedata r:id="rId9" o:title=""/>
          </v:shape>
          <o:OLEObject Type="Embed" ProgID="Equation.DSMT4" ShapeID="_x0000_i1044" DrawAspect="Content" ObjectID="_1493022877" r:id="rId43"/>
        </w:object>
      </w:r>
      <w:r>
        <w:t>.V, son poids </w:t>
      </w:r>
      <w:proofErr w:type="gramStart"/>
      <w:r>
        <w:t>:</w:t>
      </w:r>
      <w:r>
        <w:rPr>
          <w:rFonts w:ascii="Symbol" w:hAnsi="Symbol"/>
        </w:rPr>
        <w:t></w:t>
      </w:r>
      <w:proofErr w:type="gramEnd"/>
      <w:r>
        <w:rPr>
          <w:rFonts w:ascii="Symbol" w:hAnsi="Symbol"/>
        </w:rPr>
        <w:t></w:t>
      </w:r>
      <w:r>
        <w:rPr>
          <w:rFonts w:ascii="Symbol" w:hAnsi="Symbol"/>
        </w:rPr>
        <w:t></w:t>
      </w:r>
      <w:r>
        <w:rPr>
          <w:vertAlign w:val="subscript"/>
        </w:rPr>
        <w:t xml:space="preserve">eau </w:t>
      </w:r>
      <w:r>
        <w:t>V</w:t>
      </w:r>
      <w:r w:rsidRPr="00BA75FA">
        <w:rPr>
          <w:position w:val="-10"/>
        </w:rPr>
        <w:object w:dxaOrig="200" w:dyaOrig="380">
          <v:shape id="_x0000_i1045" type="#_x0000_t75" style="width:10.15pt;height:18.75pt" o:ole="">
            <v:imagedata r:id="rId7" o:title=""/>
          </v:shape>
          <o:OLEObject Type="Embed" ProgID="Equation.DSMT4" ShapeID="_x0000_i1045" DrawAspect="Content" ObjectID="_1493022878" r:id="rId44"/>
        </w:object>
      </w:r>
      <w:r>
        <w:t xml:space="preserve">, et la force de frottement visqueux : </w:t>
      </w:r>
      <w:r w:rsidRPr="00B61070">
        <w:rPr>
          <w:position w:val="-12"/>
        </w:rPr>
        <w:object w:dxaOrig="1340" w:dyaOrig="400">
          <v:shape id="_x0000_i1046" type="#_x0000_t75" style="width:66.95pt;height:19.75pt" o:ole="">
            <v:imagedata r:id="rId45" o:title=""/>
          </v:shape>
          <o:OLEObject Type="Embed" ProgID="Equation.DSMT4" ShapeID="_x0000_i1046" DrawAspect="Content" ObjectID="_1493022879" r:id="rId46"/>
        </w:object>
      </w:r>
      <w:r>
        <w:t>.</w:t>
      </w:r>
    </w:p>
    <w:p w:rsidR="00A241A9" w:rsidRDefault="00A241A9" w:rsidP="00C11910">
      <w:r>
        <w:rPr>
          <w:b/>
        </w:rPr>
        <w:tab/>
        <w:t xml:space="preserve">b) </w:t>
      </w:r>
      <w:r>
        <w:t>La poussée d’Archimède est la résultante des forces de pression à l’équilibre du fluide.</w:t>
      </w:r>
    </w:p>
    <w:p w:rsidR="00A241A9" w:rsidRDefault="00A241A9" w:rsidP="00C11910">
      <w:r>
        <w:t xml:space="preserve">Ces forces de pression ont été prises en compte dans le </w:t>
      </w:r>
      <w:r>
        <w:rPr>
          <w:b/>
        </w:rPr>
        <w:t>a)</w:t>
      </w:r>
      <w:r>
        <w:t>.</w:t>
      </w:r>
    </w:p>
    <w:p w:rsidR="00A241A9" w:rsidRDefault="00A241A9" w:rsidP="00A241A9">
      <w:r>
        <w:tab/>
      </w:r>
      <w:r>
        <w:rPr>
          <w:b/>
        </w:rPr>
        <w:t xml:space="preserve">c) </w:t>
      </w:r>
      <w:r>
        <w:t>La deuxième loi de Newton appliquée à la gouttelette donne :</w:t>
      </w:r>
    </w:p>
    <w:p w:rsidR="00A241A9" w:rsidRDefault="00A241A9" w:rsidP="00A241A9">
      <w:pPr>
        <w:jc w:val="center"/>
      </w:pPr>
      <w:r w:rsidRPr="00BA75FA">
        <w:rPr>
          <w:position w:val="-10"/>
        </w:rPr>
        <w:object w:dxaOrig="840" w:dyaOrig="380">
          <v:shape id="_x0000_i1047" type="#_x0000_t75" style="width:42.1pt;height:18.75pt" o:ole="">
            <v:imagedata r:id="rId9" o:title=""/>
          </v:shape>
          <o:OLEObject Type="Embed" ProgID="Equation.DSMT4" ShapeID="_x0000_i1047" DrawAspect="Content" ObjectID="_1493022880" r:id="rId47"/>
        </w:object>
      </w:r>
      <w:r>
        <w:t xml:space="preserve">.V + </w:t>
      </w:r>
      <w:r>
        <w:rPr>
          <w:rFonts w:ascii="Symbol" w:hAnsi="Symbol"/>
        </w:rPr>
        <w:t></w:t>
      </w:r>
      <w:r>
        <w:rPr>
          <w:rFonts w:ascii="Symbol" w:hAnsi="Symbol"/>
        </w:rPr>
        <w:t></w:t>
      </w:r>
      <w:r>
        <w:rPr>
          <w:vertAlign w:val="subscript"/>
        </w:rPr>
        <w:t xml:space="preserve">eau </w:t>
      </w:r>
      <w:r>
        <w:t>V</w:t>
      </w:r>
      <w:r w:rsidRPr="00BA75FA">
        <w:rPr>
          <w:position w:val="-10"/>
        </w:rPr>
        <w:object w:dxaOrig="200" w:dyaOrig="380">
          <v:shape id="_x0000_i1048" type="#_x0000_t75" style="width:10.15pt;height:18.75pt" o:ole="">
            <v:imagedata r:id="rId7" o:title=""/>
          </v:shape>
          <o:OLEObject Type="Embed" ProgID="Equation.DSMT4" ShapeID="_x0000_i1048" DrawAspect="Content" ObjectID="_1493022881" r:id="rId48"/>
        </w:object>
      </w:r>
      <w:r>
        <w:t xml:space="preserve"> –</w:t>
      </w:r>
      <w:r w:rsidRPr="00B61070">
        <w:rPr>
          <w:position w:val="-12"/>
        </w:rPr>
        <w:object w:dxaOrig="960" w:dyaOrig="400">
          <v:shape id="_x0000_i1049" type="#_x0000_t75" style="width:48.15pt;height:19.75pt" o:ole="">
            <v:imagedata r:id="rId49" o:title=""/>
          </v:shape>
          <o:OLEObject Type="Embed" ProgID="Equation.DSMT4" ShapeID="_x0000_i1049" DrawAspect="Content" ObjectID="_1493022882" r:id="rId50"/>
        </w:object>
      </w:r>
      <w:r>
        <w:t xml:space="preserve"> = </w:t>
      </w:r>
      <w:r>
        <w:rPr>
          <w:rFonts w:ascii="Symbol" w:hAnsi="Symbol"/>
        </w:rPr>
        <w:t></w:t>
      </w:r>
      <w:r>
        <w:rPr>
          <w:vertAlign w:val="subscript"/>
        </w:rPr>
        <w:t xml:space="preserve">eau </w:t>
      </w:r>
      <w:r>
        <w:t>V</w:t>
      </w:r>
      <w:r w:rsidRPr="003C18AD">
        <w:rPr>
          <w:position w:val="-24"/>
        </w:rPr>
        <w:object w:dxaOrig="380" w:dyaOrig="680">
          <v:shape id="_x0000_i1050" type="#_x0000_t75" style="width:18.75pt;height:33.95pt" o:ole="">
            <v:imagedata r:id="rId51" o:title=""/>
          </v:shape>
          <o:OLEObject Type="Embed" ProgID="Equation.DSMT4" ShapeID="_x0000_i1050" DrawAspect="Content" ObjectID="_1493022883" r:id="rId52"/>
        </w:object>
      </w:r>
    </w:p>
    <w:p w:rsidR="00A241A9" w:rsidRDefault="00A241A9" w:rsidP="00A241A9">
      <w:r>
        <w:t xml:space="preserve">Si on considère que le champ des pressions de l’air est peu affecté par la goutte et conserve ainsi la répartition d’équilibre, alors, comme dans le </w:t>
      </w:r>
      <w:r>
        <w:rPr>
          <w:b/>
        </w:rPr>
        <w:t>2)</w:t>
      </w:r>
      <w:r>
        <w:t xml:space="preserve"> : </w:t>
      </w:r>
      <w:r w:rsidRPr="00BA75FA">
        <w:rPr>
          <w:position w:val="-10"/>
        </w:rPr>
        <w:object w:dxaOrig="840" w:dyaOrig="380">
          <v:shape id="_x0000_i1051" type="#_x0000_t75" style="width:42.1pt;height:18.75pt" o:ole="">
            <v:imagedata r:id="rId9" o:title=""/>
          </v:shape>
          <o:OLEObject Type="Embed" ProgID="Equation.DSMT4" ShapeID="_x0000_i1051" DrawAspect="Content" ObjectID="_1493022884" r:id="rId53"/>
        </w:object>
      </w:r>
      <w:r>
        <w:t>+</w:t>
      </w:r>
      <w:r w:rsidRPr="00BA75FA">
        <w:rPr>
          <w:rFonts w:ascii="Symbol" w:hAnsi="Symbol"/>
        </w:rPr>
        <w:t></w:t>
      </w:r>
      <w:r>
        <w:rPr>
          <w:rFonts w:ascii="Symbol" w:hAnsi="Symbol"/>
        </w:rPr>
        <w:t></w:t>
      </w:r>
      <w:r>
        <w:rPr>
          <w:vertAlign w:val="subscript"/>
        </w:rPr>
        <w:t xml:space="preserve">air </w:t>
      </w:r>
      <w:r w:rsidRPr="00BA75FA">
        <w:rPr>
          <w:position w:val="-10"/>
        </w:rPr>
        <w:object w:dxaOrig="200" w:dyaOrig="380">
          <v:shape id="_x0000_i1052" type="#_x0000_t75" style="width:10.15pt;height:18.75pt" o:ole="">
            <v:imagedata r:id="rId7" o:title=""/>
          </v:shape>
          <o:OLEObject Type="Embed" ProgID="Equation.DSMT4" ShapeID="_x0000_i1052" DrawAspect="Content" ObjectID="_1493022885" r:id="rId54"/>
        </w:object>
      </w:r>
      <w:r>
        <w:t>= 0. Il vient alors :</w:t>
      </w:r>
    </w:p>
    <w:p w:rsidR="00A241A9" w:rsidRDefault="00A241A9" w:rsidP="00A241A9">
      <w:pPr>
        <w:jc w:val="center"/>
      </w:pPr>
      <w:r>
        <w:rPr>
          <w:rFonts w:ascii="Symbol" w:hAnsi="Symbol"/>
        </w:rPr>
        <w:t></w:t>
      </w:r>
      <w:r>
        <w:rPr>
          <w:rFonts w:ascii="Symbol" w:hAnsi="Symbol"/>
        </w:rPr>
        <w:t></w:t>
      </w:r>
      <w:r>
        <w:rPr>
          <w:rFonts w:ascii="Symbol" w:hAnsi="Symbol"/>
        </w:rPr>
        <w:t></w:t>
      </w:r>
      <w:r>
        <w:rPr>
          <w:vertAlign w:val="subscript"/>
        </w:rPr>
        <w:t>eau</w:t>
      </w:r>
      <w:r>
        <w:t xml:space="preserve"> – </w:t>
      </w:r>
      <w:r>
        <w:rPr>
          <w:rFonts w:ascii="Symbol" w:hAnsi="Symbol"/>
        </w:rPr>
        <w:t></w:t>
      </w:r>
      <w:proofErr w:type="gramStart"/>
      <w:r>
        <w:rPr>
          <w:vertAlign w:val="subscript"/>
        </w:rPr>
        <w:t>air</w:t>
      </w:r>
      <w:r>
        <w:t xml:space="preserve"> )</w:t>
      </w:r>
      <w:proofErr w:type="gramEnd"/>
      <w:r>
        <w:t xml:space="preserve"> </w:t>
      </w:r>
      <w:r w:rsidRPr="003C18AD">
        <w:rPr>
          <w:position w:val="-24"/>
        </w:rPr>
        <w:object w:dxaOrig="700" w:dyaOrig="620">
          <v:shape id="_x0000_i1053" type="#_x0000_t75" style="width:35pt;height:30.95pt" o:ole="">
            <v:imagedata r:id="rId55" o:title=""/>
          </v:shape>
          <o:OLEObject Type="Embed" ProgID="Equation.DSMT4" ShapeID="_x0000_i1053" DrawAspect="Content" ObjectID="_1493022886" r:id="rId56"/>
        </w:object>
      </w:r>
      <w:r>
        <w:t>–</w:t>
      </w:r>
      <w:r w:rsidRPr="00B61070">
        <w:rPr>
          <w:position w:val="-12"/>
        </w:rPr>
        <w:object w:dxaOrig="960" w:dyaOrig="400">
          <v:shape id="_x0000_i1054" type="#_x0000_t75" style="width:48.15pt;height:19.75pt" o:ole="">
            <v:imagedata r:id="rId49" o:title=""/>
          </v:shape>
          <o:OLEObject Type="Embed" ProgID="Equation.DSMT4" ShapeID="_x0000_i1054" DrawAspect="Content" ObjectID="_1493022887" r:id="rId57"/>
        </w:object>
      </w:r>
      <w:r>
        <w:t xml:space="preserve"> = </w:t>
      </w:r>
      <w:r>
        <w:rPr>
          <w:rFonts w:ascii="Symbol" w:hAnsi="Symbol"/>
        </w:rPr>
        <w:t></w:t>
      </w:r>
      <w:r>
        <w:rPr>
          <w:vertAlign w:val="subscript"/>
        </w:rPr>
        <w:t xml:space="preserve">eau </w:t>
      </w:r>
      <w:r w:rsidRPr="003C18AD">
        <w:rPr>
          <w:position w:val="-24"/>
        </w:rPr>
        <w:object w:dxaOrig="540" w:dyaOrig="620">
          <v:shape id="_x0000_i1055" type="#_x0000_t75" style="width:26.85pt;height:30.95pt" o:ole="">
            <v:imagedata r:id="rId58" o:title=""/>
          </v:shape>
          <o:OLEObject Type="Embed" ProgID="Equation.DSMT4" ShapeID="_x0000_i1055" DrawAspect="Content" ObjectID="_1493022888" r:id="rId59"/>
        </w:object>
      </w:r>
      <w:r w:rsidRPr="003C18AD">
        <w:rPr>
          <w:position w:val="-24"/>
        </w:rPr>
        <w:object w:dxaOrig="380" w:dyaOrig="680">
          <v:shape id="_x0000_i1056" type="#_x0000_t75" style="width:18.75pt;height:33.95pt" o:ole="">
            <v:imagedata r:id="rId51" o:title=""/>
          </v:shape>
          <o:OLEObject Type="Embed" ProgID="Equation.DSMT4" ShapeID="_x0000_i1056" DrawAspect="Content" ObjectID="_1493022889" r:id="rId60"/>
        </w:object>
      </w:r>
    </w:p>
    <w:p w:rsidR="003E7AA5" w:rsidRDefault="003E7AA5" w:rsidP="00A241A9">
      <w:pPr>
        <w:jc w:val="center"/>
      </w:pPr>
    </w:p>
    <w:p w:rsidR="00A241A9" w:rsidRDefault="003E7AA5" w:rsidP="00C11910">
      <w:r>
        <w:rPr>
          <w:b/>
        </w:rPr>
        <w:t>9)</w:t>
      </w:r>
      <w:r>
        <w:t xml:space="preserve"> On obtient une vitesse limite (</w:t>
      </w:r>
      <w:r w:rsidRPr="00B61070">
        <w:rPr>
          <w:position w:val="-12"/>
        </w:rPr>
        <w:object w:dxaOrig="780" w:dyaOrig="400">
          <v:shape id="_x0000_i1057" type="#_x0000_t75" style="width:39.05pt;height:19.75pt" o:ole="">
            <v:imagedata r:id="rId61" o:title=""/>
          </v:shape>
          <o:OLEObject Type="Embed" ProgID="Equation.DSMT4" ShapeID="_x0000_i1057" DrawAspect="Content" ObjectID="_1493022890" r:id="rId62"/>
        </w:object>
      </w:r>
      <w:r>
        <w:t xml:space="preserve">) lorsque </w:t>
      </w:r>
      <w:r w:rsidRPr="003C18AD">
        <w:rPr>
          <w:position w:val="-24"/>
        </w:rPr>
        <w:object w:dxaOrig="380" w:dyaOrig="680">
          <v:shape id="_x0000_i1058" type="#_x0000_t75" style="width:18.75pt;height:33.95pt" o:ole="">
            <v:imagedata r:id="rId51" o:title=""/>
          </v:shape>
          <o:OLEObject Type="Embed" ProgID="Equation.DSMT4" ShapeID="_x0000_i1058" DrawAspect="Content" ObjectID="_1493022891" r:id="rId63"/>
        </w:object>
      </w:r>
      <w:r>
        <w:t xml:space="preserve">=0, et avec l’équation précédente : </w:t>
      </w:r>
    </w:p>
    <w:p w:rsidR="003E7AA5" w:rsidRDefault="003E7AA5" w:rsidP="00C11910">
      <w:pPr>
        <w:rPr>
          <w:lang w:val="en-US"/>
        </w:rPr>
      </w:pPr>
      <w:r w:rsidRPr="00B61070">
        <w:rPr>
          <w:position w:val="-12"/>
        </w:rPr>
        <w:object w:dxaOrig="420" w:dyaOrig="400">
          <v:shape id="_x0000_i1059" type="#_x0000_t75" style="width:20.8pt;height:19.75pt" o:ole="">
            <v:imagedata r:id="rId64" o:title=""/>
          </v:shape>
          <o:OLEObject Type="Embed" ProgID="Equation.DSMT4" ShapeID="_x0000_i1059" DrawAspect="Content" ObjectID="_1493022892" r:id="rId65"/>
        </w:object>
      </w:r>
      <w:r w:rsidRPr="003E7AA5">
        <w:rPr>
          <w:lang w:val="en-US"/>
        </w:rPr>
        <w:t xml:space="preserve">= </w:t>
      </w:r>
      <w:r>
        <w:rPr>
          <w:rFonts w:ascii="Symbol" w:hAnsi="Symbol"/>
        </w:rPr>
        <w:t></w:t>
      </w:r>
      <w:r>
        <w:rPr>
          <w:rFonts w:ascii="Symbol" w:hAnsi="Symbol"/>
        </w:rPr>
        <w:t></w:t>
      </w:r>
      <w:r>
        <w:rPr>
          <w:rFonts w:ascii="Symbol" w:hAnsi="Symbol"/>
        </w:rPr>
        <w:t></w:t>
      </w:r>
      <w:r w:rsidRPr="003E7AA5">
        <w:rPr>
          <w:vertAlign w:val="subscript"/>
          <w:lang w:val="en-US"/>
        </w:rPr>
        <w:t>eau</w:t>
      </w:r>
      <w:r w:rsidRPr="003E7AA5">
        <w:rPr>
          <w:lang w:val="en-US"/>
        </w:rPr>
        <w:t xml:space="preserve"> – </w:t>
      </w:r>
      <w:r>
        <w:rPr>
          <w:rFonts w:ascii="Symbol" w:hAnsi="Symbol"/>
        </w:rPr>
        <w:t></w:t>
      </w:r>
      <w:proofErr w:type="gramStart"/>
      <w:r w:rsidRPr="003E7AA5">
        <w:rPr>
          <w:vertAlign w:val="subscript"/>
          <w:lang w:val="en-US"/>
        </w:rPr>
        <w:t>air</w:t>
      </w:r>
      <w:r w:rsidRPr="003E7AA5">
        <w:rPr>
          <w:lang w:val="en-US"/>
        </w:rPr>
        <w:t xml:space="preserve"> )</w:t>
      </w:r>
      <w:proofErr w:type="gramEnd"/>
      <w:r w:rsidRPr="003E7AA5">
        <w:rPr>
          <w:lang w:val="en-US"/>
        </w:rPr>
        <w:t xml:space="preserve"> </w:t>
      </w:r>
      <w:r w:rsidRPr="003E7AA5">
        <w:rPr>
          <w:position w:val="-30"/>
        </w:rPr>
        <w:object w:dxaOrig="760" w:dyaOrig="680">
          <v:shape id="_x0000_i1060" type="#_x0000_t75" style="width:38.05pt;height:33.95pt" o:ole="">
            <v:imagedata r:id="rId66" o:title=""/>
          </v:shape>
          <o:OLEObject Type="Embed" ProgID="Equation.DSMT4" ShapeID="_x0000_i1060" DrawAspect="Content" ObjectID="_1493022893" r:id="rId67"/>
        </w:object>
      </w:r>
      <w:r w:rsidRPr="003E7AA5">
        <w:rPr>
          <w:lang w:val="en-US"/>
        </w:rPr>
        <w:t xml:space="preserve">   AN : </w:t>
      </w:r>
      <w:proofErr w:type="spellStart"/>
      <w:r w:rsidRPr="003E7AA5">
        <w:rPr>
          <w:u w:val="single"/>
          <w:lang w:val="en-US"/>
        </w:rPr>
        <w:t>v</w:t>
      </w:r>
      <w:r w:rsidRPr="003E7AA5">
        <w:rPr>
          <w:u w:val="single"/>
          <w:vertAlign w:val="subscript"/>
          <w:lang w:val="en-US"/>
        </w:rPr>
        <w:t>lim</w:t>
      </w:r>
      <w:proofErr w:type="spellEnd"/>
      <w:r w:rsidRPr="003E7AA5">
        <w:rPr>
          <w:u w:val="single"/>
          <w:lang w:val="en-US"/>
        </w:rPr>
        <w:t xml:space="preserve"> = 1,21 cm/s</w:t>
      </w:r>
    </w:p>
    <w:p w:rsidR="003E7AA5" w:rsidRPr="003E7AA5" w:rsidRDefault="003E7AA5" w:rsidP="00C11910">
      <w:pPr>
        <w:rPr>
          <w:lang w:val="en-US"/>
        </w:rPr>
      </w:pPr>
    </w:p>
    <w:p w:rsidR="003E7AA5" w:rsidRDefault="003E7AA5" w:rsidP="00C11910">
      <w:r w:rsidRPr="003E7AA5">
        <w:rPr>
          <w:b/>
        </w:rPr>
        <w:t>10)</w:t>
      </w:r>
      <w:r>
        <w:t xml:space="preserve"> La constante de temps de l’équation du </w:t>
      </w:r>
      <w:r>
        <w:rPr>
          <w:b/>
        </w:rPr>
        <w:t>8c)</w:t>
      </w:r>
      <w:r>
        <w:t xml:space="preserve"> est l’ordre de grandeur du temps </w:t>
      </w:r>
      <w:proofErr w:type="spellStart"/>
      <w:r>
        <w:t>nécéssaire</w:t>
      </w:r>
      <w:proofErr w:type="spellEnd"/>
      <w:r>
        <w:t xml:space="preserve"> pour atteindre </w:t>
      </w:r>
      <w:proofErr w:type="spellStart"/>
      <w:proofErr w:type="gramStart"/>
      <w:r w:rsidRPr="003E7AA5">
        <w:t>v</w:t>
      </w:r>
      <w:r w:rsidRPr="003E7AA5">
        <w:rPr>
          <w:vertAlign w:val="subscript"/>
        </w:rPr>
        <w:t>lim</w:t>
      </w:r>
      <w:proofErr w:type="spellEnd"/>
      <w:r>
        <w:t xml:space="preserve"> .</w:t>
      </w:r>
      <w:proofErr w:type="gramEnd"/>
      <w:r w:rsidR="00E5701E">
        <w:t xml:space="preserve"> Elle vaut : </w:t>
      </w:r>
      <w:r w:rsidR="00E5701E" w:rsidRPr="00E5701E">
        <w:rPr>
          <w:position w:val="-30"/>
        </w:rPr>
        <w:object w:dxaOrig="2079" w:dyaOrig="720">
          <v:shape id="_x0000_i1061" type="#_x0000_t75" style="width:103.95pt;height:36pt" o:ole="">
            <v:imagedata r:id="rId68" o:title=""/>
          </v:shape>
          <o:OLEObject Type="Embed" ProgID="Equation.DSMT4" ShapeID="_x0000_i1061" DrawAspect="Content" ObjectID="_1493022894" r:id="rId69"/>
        </w:object>
      </w:r>
      <w:r w:rsidR="00E5701E">
        <w:t xml:space="preserve">   AN : </w:t>
      </w:r>
      <w:r w:rsidR="00E5701E" w:rsidRPr="00E5701E">
        <w:rPr>
          <w:position w:val="-10"/>
        </w:rPr>
        <w:object w:dxaOrig="859" w:dyaOrig="320">
          <v:shape id="_x0000_i1062" type="#_x0000_t75" style="width:43.1pt;height:16.25pt" o:ole="">
            <v:imagedata r:id="rId70" o:title=""/>
          </v:shape>
          <o:OLEObject Type="Embed" ProgID="Equation.DSMT4" ShapeID="_x0000_i1062" DrawAspect="Content" ObjectID="_1493022895" r:id="rId71"/>
        </w:object>
      </w:r>
    </w:p>
    <w:p w:rsidR="00487A85" w:rsidRDefault="00487A85" w:rsidP="00C11910"/>
    <w:p w:rsidR="00487A85" w:rsidRDefault="00487A85" w:rsidP="00C11910">
      <w:r>
        <w:rPr>
          <w:b/>
        </w:rPr>
        <w:t>11)</w:t>
      </w:r>
      <w:r>
        <w:t xml:space="preserve"> En faisant l’approximation que la vitesse limite est atteinte quasi-instantanément, le mouvement est rectiligne uniforme à la vitesse </w:t>
      </w:r>
      <w:proofErr w:type="spellStart"/>
      <w:r w:rsidRPr="003E7AA5">
        <w:t>v</w:t>
      </w:r>
      <w:r w:rsidRPr="003E7AA5">
        <w:rPr>
          <w:vertAlign w:val="subscript"/>
        </w:rPr>
        <w:t>lim</w:t>
      </w:r>
      <w:proofErr w:type="spellEnd"/>
      <w:r>
        <w:t xml:space="preserve"> et sa durée vaut </w:t>
      </w:r>
      <w:proofErr w:type="gramStart"/>
      <w:r>
        <w:t xml:space="preserve">: </w:t>
      </w:r>
      <w:r w:rsidRPr="00487A85">
        <w:rPr>
          <w:position w:val="-30"/>
        </w:rPr>
        <w:object w:dxaOrig="2620" w:dyaOrig="680">
          <v:shape id="_x0000_i1063" type="#_x0000_t75" style="width:130.8pt;height:33.95pt" o:ole="">
            <v:imagedata r:id="rId72" o:title=""/>
          </v:shape>
          <o:OLEObject Type="Embed" ProgID="Equation.DSMT4" ShapeID="_x0000_i1063" DrawAspect="Content" ObjectID="_1493022896" r:id="rId73"/>
        </w:object>
      </w:r>
      <w:r>
        <w:t>.</w:t>
      </w:r>
      <w:proofErr w:type="gramEnd"/>
      <w:r>
        <w:t xml:space="preserve"> (</w:t>
      </w:r>
      <w:proofErr w:type="gramStart"/>
      <w:r>
        <w:t>avec</w:t>
      </w:r>
      <w:proofErr w:type="gramEnd"/>
      <w:r>
        <w:t xml:space="preserve"> z’=2000 m)</w:t>
      </w:r>
    </w:p>
    <w:p w:rsidR="00487A85" w:rsidRDefault="00487A85" w:rsidP="00C11910">
      <w:r>
        <w:t>Le mouvement des gouttes est donc très lent vers le bas, même.</w:t>
      </w:r>
    </w:p>
    <w:p w:rsidR="00487A85" w:rsidRDefault="00487A85" w:rsidP="00C11910"/>
    <w:p w:rsidR="00487A85" w:rsidRDefault="00487A85" w:rsidP="00C11910">
      <w:r>
        <w:rPr>
          <w:b/>
        </w:rPr>
        <w:t>12)</w:t>
      </w:r>
      <w:r>
        <w:t xml:space="preserve"> </w:t>
      </w:r>
      <w:r w:rsidR="0083536A">
        <w:t>En l’absence de courant ascendant, le</w:t>
      </w:r>
      <w:r>
        <w:t xml:space="preserve">s gouttes qui tomberaient </w:t>
      </w:r>
      <w:r w:rsidR="0083536A">
        <w:t>se trouveraient</w:t>
      </w:r>
      <w:r>
        <w:t xml:space="preserve"> au contact de l’air plus chaud</w:t>
      </w:r>
      <w:r w:rsidR="0083536A">
        <w:t xml:space="preserve"> en bas, et commenceraient à se vaporiser. Leur rayon décroissant ralentirait encore la chute, ce qui contribue</w:t>
      </w:r>
      <w:r w:rsidR="00245877">
        <w:t>rait</w:t>
      </w:r>
      <w:r w:rsidR="0083536A">
        <w:t xml:space="preserve"> à la stabilité mécanique du nuage.</w:t>
      </w:r>
    </w:p>
    <w:p w:rsidR="0083536A" w:rsidRDefault="0083536A" w:rsidP="00C11910">
      <w:proofErr w:type="spellStart"/>
      <w:r>
        <w:t>Rq</w:t>
      </w:r>
      <w:proofErr w:type="spellEnd"/>
      <w:r>
        <w:t> : d’autres arguments plus subtils peuvent aussi être avancés…</w:t>
      </w:r>
    </w:p>
    <w:p w:rsidR="00245877" w:rsidRDefault="00245877" w:rsidP="00C11910"/>
    <w:p w:rsidR="00245877" w:rsidRDefault="00245877" w:rsidP="00C11910">
      <w:r>
        <w:rPr>
          <w:b/>
        </w:rPr>
        <w:t>13)</w:t>
      </w:r>
      <w:r>
        <w:t xml:space="preserve"> Tout plan contenant le point O est un plan de symétrie de la distribution de charge.</w:t>
      </w:r>
    </w:p>
    <w:p w:rsidR="00245877" w:rsidRDefault="00245877" w:rsidP="00C11910">
      <w:r>
        <w:t xml:space="preserve">Au point M, le vecteur champ électrique qui est un vecteur axial (vrai vecteur) appartient à l’intersection des plans contenant O et M ; il est donc suivant le </w:t>
      </w:r>
      <w:proofErr w:type="gramStart"/>
      <w:r>
        <w:t xml:space="preserve">vecteur </w:t>
      </w:r>
      <w:proofErr w:type="gramEnd"/>
      <w:r w:rsidRPr="00245877">
        <w:rPr>
          <w:position w:val="-6"/>
        </w:rPr>
        <w:object w:dxaOrig="460" w:dyaOrig="340">
          <v:shape id="_x0000_i1064" type="#_x0000_t75" style="width:22.8pt;height:17.25pt" o:ole="">
            <v:imagedata r:id="rId74" o:title=""/>
          </v:shape>
          <o:OLEObject Type="Embed" ProgID="Equation.DSMT4" ShapeID="_x0000_i1064" DrawAspect="Content" ObjectID="_1493022897" r:id="rId75"/>
        </w:object>
      </w:r>
      <w:r>
        <w:t xml:space="preserve">, c'est-à-dire suivant </w:t>
      </w:r>
      <w:r w:rsidRPr="00245877">
        <w:rPr>
          <w:position w:val="-12"/>
        </w:rPr>
        <w:object w:dxaOrig="260" w:dyaOrig="400">
          <v:shape id="_x0000_i1065" type="#_x0000_t75" style="width:13.2pt;height:19.75pt" o:ole="">
            <v:imagedata r:id="rId76" o:title=""/>
          </v:shape>
          <o:OLEObject Type="Embed" ProgID="Equation.DSMT4" ShapeID="_x0000_i1065" DrawAspect="Content" ObjectID="_1493022898" r:id="rId77"/>
        </w:object>
      </w:r>
      <w:r>
        <w:t xml:space="preserve">, premier vecteur de base des sphériques. Il s’écrit ainsi : </w:t>
      </w:r>
      <w:r w:rsidRPr="00B550CB">
        <w:rPr>
          <w:position w:val="-12"/>
        </w:rPr>
        <w:object w:dxaOrig="1480" w:dyaOrig="400">
          <v:shape id="_x0000_i1066" type="#_x0000_t75" style="width:74.05pt;height:19.75pt" o:ole="">
            <v:imagedata r:id="rId78" o:title=""/>
          </v:shape>
          <o:OLEObject Type="Embed" ProgID="Equation.DSMT4" ShapeID="_x0000_i1066" DrawAspect="Content" ObjectID="_1493022899" r:id="rId79"/>
        </w:object>
      </w:r>
    </w:p>
    <w:p w:rsidR="00245877" w:rsidRDefault="00245877" w:rsidP="00C11910">
      <w:r>
        <w:t xml:space="preserve">Par ailleurs, il y a invariance de E par rapport aux coordonnées </w:t>
      </w:r>
      <w:r w:rsidRPr="00245877">
        <w:rPr>
          <w:position w:val="-6"/>
        </w:rPr>
        <w:object w:dxaOrig="180" w:dyaOrig="279">
          <v:shape id="_x0000_i1067" type="#_x0000_t75" style="width:9.15pt;height:14.2pt" o:ole="">
            <v:imagedata r:id="rId80" o:title=""/>
          </v:shape>
          <o:OLEObject Type="Embed" ProgID="Equation.DSMT4" ShapeID="_x0000_i1067" DrawAspect="Content" ObjectID="_1493022900" r:id="rId81"/>
        </w:object>
      </w:r>
      <w:r>
        <w:t xml:space="preserve"> </w:t>
      </w:r>
      <w:proofErr w:type="gramStart"/>
      <w:r>
        <w:t xml:space="preserve">et </w:t>
      </w:r>
      <w:proofErr w:type="gramEnd"/>
      <w:r w:rsidRPr="00245877">
        <w:rPr>
          <w:position w:val="-10"/>
        </w:rPr>
        <w:object w:dxaOrig="220" w:dyaOrig="260">
          <v:shape id="_x0000_i1068" type="#_x0000_t75" style="width:11.15pt;height:13.2pt" o:ole="">
            <v:imagedata r:id="rId82" o:title=""/>
          </v:shape>
          <o:OLEObject Type="Embed" ProgID="Equation.DSMT4" ShapeID="_x0000_i1068" DrawAspect="Content" ObjectID="_1493022901" r:id="rId83"/>
        </w:object>
      </w:r>
      <w:r>
        <w:t xml:space="preserve">, donc : </w:t>
      </w:r>
      <w:r w:rsidRPr="00B550CB">
        <w:rPr>
          <w:position w:val="-12"/>
        </w:rPr>
        <w:object w:dxaOrig="1100" w:dyaOrig="400">
          <v:shape id="_x0000_i1069" type="#_x0000_t75" style="width:54.75pt;height:19.75pt" o:ole="">
            <v:imagedata r:id="rId84" o:title=""/>
          </v:shape>
          <o:OLEObject Type="Embed" ProgID="Equation.DSMT4" ShapeID="_x0000_i1069" DrawAspect="Content" ObjectID="_1493022902" r:id="rId85"/>
        </w:object>
      </w:r>
    </w:p>
    <w:p w:rsidR="00245877" w:rsidRDefault="00245877" w:rsidP="00C11910"/>
    <w:p w:rsidR="00245877" w:rsidRDefault="00245877" w:rsidP="00C11910">
      <w:r>
        <w:rPr>
          <w:b/>
        </w:rPr>
        <w:t>14)</w:t>
      </w:r>
      <w:r>
        <w:rPr>
          <w:b/>
        </w:rPr>
        <w:tab/>
        <w:t xml:space="preserve">a) </w:t>
      </w:r>
      <w:r w:rsidR="00807E18">
        <w:t xml:space="preserve">On applique le théorème de Gauss à une sphère de rayon r passant par M (entre les armatures) </w:t>
      </w:r>
      <w:proofErr w:type="spellStart"/>
      <w:r w:rsidR="00DC73FA">
        <w:t>OO</w:t>
      </w:r>
      <w:r w:rsidR="00807E18">
        <w:t>où</w:t>
      </w:r>
      <w:proofErr w:type="spellEnd"/>
      <w:r w:rsidR="00807E18">
        <w:t xml:space="preserve"> on calcule le champ. La charge intérieure est donc celle de l’armature intérieure, soit Q.</w:t>
      </w:r>
    </w:p>
    <w:p w:rsidR="00807E18" w:rsidRDefault="00807E18" w:rsidP="00C11910">
      <w:r>
        <w:t>Le flux du champ électrique à travers cette sphère vaut E(r).4</w:t>
      </w:r>
      <w:r>
        <w:rPr>
          <w:rFonts w:ascii="Symbol" w:hAnsi="Symbol"/>
        </w:rPr>
        <w:t></w:t>
      </w:r>
      <w:r>
        <w:t xml:space="preserve"> r</w:t>
      </w:r>
      <w:r>
        <w:rPr>
          <w:vertAlign w:val="superscript"/>
        </w:rPr>
        <w:t>2</w:t>
      </w:r>
      <w:r>
        <w:t>.</w:t>
      </w:r>
    </w:p>
    <w:p w:rsidR="00807E18" w:rsidRDefault="00807E18" w:rsidP="00C11910">
      <w:r>
        <w:t>Le théorème de Gauss s’écrit donc : E(r).4</w:t>
      </w:r>
      <w:r>
        <w:rPr>
          <w:rFonts w:ascii="Symbol" w:hAnsi="Symbol"/>
        </w:rPr>
        <w:t></w:t>
      </w:r>
      <w:r>
        <w:t xml:space="preserve"> r</w:t>
      </w:r>
      <w:r>
        <w:rPr>
          <w:vertAlign w:val="superscript"/>
        </w:rPr>
        <w:t>2</w:t>
      </w:r>
      <w:r>
        <w:t xml:space="preserve"> = Q/</w:t>
      </w:r>
      <w:r w:rsidRPr="00E466DB">
        <w:rPr>
          <w:position w:val="-12"/>
        </w:rPr>
        <w:object w:dxaOrig="260" w:dyaOrig="360">
          <v:shape id="_x0000_i1070" type="#_x0000_t75" style="width:13.2pt;height:18.25pt" o:ole="">
            <v:imagedata r:id="rId86" o:title=""/>
          </v:shape>
          <o:OLEObject Type="Embed" ProgID="Equation.DSMT4" ShapeID="_x0000_i1070" DrawAspect="Content" ObjectID="_1493022903" r:id="rId87"/>
        </w:object>
      </w:r>
      <w:r>
        <w:t xml:space="preserve"> soit : </w:t>
      </w:r>
      <w:r w:rsidRPr="00807E18">
        <w:rPr>
          <w:position w:val="-30"/>
        </w:rPr>
        <w:object w:dxaOrig="1600" w:dyaOrig="680">
          <v:shape id="_x0000_i1071" type="#_x0000_t75" style="width:80.1pt;height:33.95pt" o:ole="">
            <v:imagedata r:id="rId88" o:title=""/>
          </v:shape>
          <o:OLEObject Type="Embed" ProgID="Equation.DSMT4" ShapeID="_x0000_i1071" DrawAspect="Content" ObjectID="_1493022904" r:id="rId89"/>
        </w:object>
      </w:r>
    </w:p>
    <w:p w:rsidR="00807E18" w:rsidRDefault="00807E18" w:rsidP="00C11910">
      <w:r>
        <w:rPr>
          <w:b/>
        </w:rPr>
        <w:tab/>
        <w:t>b)</w:t>
      </w:r>
      <w:r>
        <w:t xml:space="preserve"> Il faut calculer la circulation du champ sur un chemin entre les armatures intérieure et extérieure de deux façons : </w:t>
      </w:r>
      <w:r w:rsidRPr="00807E18">
        <w:rPr>
          <w:position w:val="-18"/>
        </w:rPr>
        <w:object w:dxaOrig="3660" w:dyaOrig="520">
          <v:shape id="_x0000_i1072" type="#_x0000_t75" style="width:183.05pt;height:25.85pt" o:ole="">
            <v:imagedata r:id="rId90" o:title=""/>
          </v:shape>
          <o:OLEObject Type="Embed" ProgID="Equation.DSMT4" ShapeID="_x0000_i1072" DrawAspect="Content" ObjectID="_1493022905" r:id="rId91"/>
        </w:object>
      </w:r>
    </w:p>
    <w:p w:rsidR="00807E18" w:rsidRDefault="00807E18" w:rsidP="00C11910">
      <w:proofErr w:type="gramStart"/>
      <w:r>
        <w:t xml:space="preserve">et </w:t>
      </w:r>
      <w:proofErr w:type="gramEnd"/>
      <w:r w:rsidRPr="00807E18">
        <w:rPr>
          <w:position w:val="-32"/>
        </w:rPr>
        <w:object w:dxaOrig="5480" w:dyaOrig="760">
          <v:shape id="_x0000_i1073" type="#_x0000_t75" style="width:273.8pt;height:38.05pt" o:ole="">
            <v:imagedata r:id="rId92" o:title=""/>
          </v:shape>
          <o:OLEObject Type="Embed" ProgID="Equation.DSMT4" ShapeID="_x0000_i1073" DrawAspect="Content" ObjectID="_1493022906" r:id="rId93"/>
        </w:object>
      </w:r>
      <w:r>
        <w:t>.</w:t>
      </w:r>
      <w:r w:rsidR="00DC73FA">
        <w:t xml:space="preserve"> </w:t>
      </w:r>
      <w:r>
        <w:t xml:space="preserve">L’égalité donne : </w:t>
      </w:r>
      <w:r w:rsidR="00DC73FA" w:rsidRPr="00807E18">
        <w:rPr>
          <w:position w:val="-32"/>
        </w:rPr>
        <w:object w:dxaOrig="2340" w:dyaOrig="760">
          <v:shape id="_x0000_i1074" type="#_x0000_t75" style="width:117.15pt;height:38.05pt" o:ole="">
            <v:imagedata r:id="rId94" o:title=""/>
          </v:shape>
          <o:OLEObject Type="Embed" ProgID="Equation.DSMT4" ShapeID="_x0000_i1074" DrawAspect="Content" ObjectID="_1493022907" r:id="rId95"/>
        </w:object>
      </w:r>
    </w:p>
    <w:p w:rsidR="00DC73FA" w:rsidRDefault="00DC73FA" w:rsidP="00C11910">
      <w:r>
        <w:tab/>
      </w:r>
      <w:r>
        <w:rPr>
          <w:b/>
        </w:rPr>
        <w:t>c)</w:t>
      </w:r>
      <w:r>
        <w:t xml:space="preserve"> Par définition de C : Q=</w:t>
      </w:r>
      <w:proofErr w:type="gramStart"/>
      <w:r>
        <w:t>C(</w:t>
      </w:r>
      <w:proofErr w:type="gramEnd"/>
      <w:r>
        <w:t>V</w:t>
      </w:r>
      <w:r>
        <w:rPr>
          <w:vertAlign w:val="subscript"/>
        </w:rPr>
        <w:t>1</w:t>
      </w:r>
      <w:r>
        <w:t>-V</w:t>
      </w:r>
      <w:r>
        <w:rPr>
          <w:vertAlign w:val="subscript"/>
        </w:rPr>
        <w:t>2</w:t>
      </w:r>
      <w:r>
        <w:t xml:space="preserve">) ; on déduit de </w:t>
      </w:r>
      <w:r>
        <w:rPr>
          <w:b/>
        </w:rPr>
        <w:t>b)</w:t>
      </w:r>
      <w:r>
        <w:t> :</w:t>
      </w:r>
      <w:r w:rsidRPr="00DC73FA">
        <w:t xml:space="preserve"> </w:t>
      </w:r>
      <w:r w:rsidR="00AB1533" w:rsidRPr="00DC73FA">
        <w:rPr>
          <w:position w:val="-66"/>
        </w:rPr>
        <w:object w:dxaOrig="1600" w:dyaOrig="1040">
          <v:shape id="_x0000_i1075" type="#_x0000_t75" style="width:80.1pt;height:55.25pt" o:ole="" o:bordertopcolor="this" o:borderleftcolor="this" o:borderbottomcolor="this" o:borderrightcolor="this">
            <v:imagedata r:id="rId96" o:title=""/>
            <w10:bordertop type="single" width="4"/>
            <w10:borderleft type="single" width="4"/>
            <w10:borderbottom type="single" width="4"/>
            <w10:borderright type="single" width="4"/>
          </v:shape>
          <o:OLEObject Type="Embed" ProgID="Equation.DSMT4" ShapeID="_x0000_i1075" DrawAspect="Content" ObjectID="_1493022908" r:id="rId97"/>
        </w:object>
      </w:r>
    </w:p>
    <w:p w:rsidR="00AB1533" w:rsidRPr="00AB1533" w:rsidRDefault="00CB49F7" w:rsidP="00C11910">
      <w:r w:rsidRPr="00CB49F7">
        <w:rPr>
          <w:b/>
          <w:noProof/>
        </w:rPr>
        <w:pict>
          <v:group id="_x0000_s1033" style="position:absolute;margin-left:427.9pt;margin-top:8.4pt;width:83.15pt;height:38.05pt;z-index:251662336" coordorigin="3843,5547" coordsize="1663,761">
            <v:shapetype id="_x0000_t202" coordsize="21600,21600" o:spt="202" path="m,l,21600r21600,l21600,xe">
              <v:stroke joinstyle="miter"/>
              <v:path gradientshapeok="t" o:connecttype="rect"/>
            </v:shapetype>
            <v:shape id="_x0000_s1028" type="#_x0000_t202" style="position:absolute;left:4614;top:5547;width:892;height:669" stroked="f">
              <v:textbox>
                <w:txbxContent>
                  <w:p w:rsidR="006B07EA" w:rsidRDefault="006B07EA">
                    <w:r w:rsidRPr="00B550CB">
                      <w:rPr>
                        <w:position w:val="-12"/>
                      </w:rPr>
                      <w:object w:dxaOrig="300" w:dyaOrig="400">
                        <v:shape id="_x0000_i1112" type="#_x0000_t75" style="width:17.75pt;height:23.85pt" o:ole="">
                          <v:imagedata r:id="rId98" o:title=""/>
                        </v:shape>
                        <o:OLEObject Type="Embed" ProgID="Equation.DSMT4" ShapeID="_x0000_i1112" DrawAspect="Content" ObjectID="_1493022944" r:id="rId99"/>
                      </w:object>
                    </w:r>
                  </w:p>
                </w:txbxContent>
              </v:textbox>
            </v:shape>
            <v:oval id="_x0000_s1026" style="position:absolute;left:3843;top:5598;width:710;height:710"/>
            <v:shapetype id="_x0000_t32" coordsize="21600,21600" o:spt="32" o:oned="t" path="m,l21600,21600e" filled="f">
              <v:path arrowok="t" fillok="f" o:connecttype="none"/>
              <o:lock v:ext="edit" shapetype="t"/>
            </v:shapetype>
            <v:shape id="_x0000_s1027" type="#_x0000_t32" style="position:absolute;left:4614;top:5547;width:396;height:193;flip:y" o:connectortype="straight">
              <v:stroke endarrow="block"/>
            </v:shape>
            <v:shape id="_x0000_s1032" type="#_x0000_t202" style="position:absolute;left:3943;top:5749;width:448;height:397" stroked="f">
              <v:textbox>
                <w:txbxContent>
                  <w:p w:rsidR="006B07EA" w:rsidRDefault="006B07EA">
                    <w:r>
                      <w:t>O</w:t>
                    </w:r>
                  </w:p>
                </w:txbxContent>
              </v:textbox>
            </v:shape>
            <w10:wrap type="square"/>
          </v:group>
        </w:pict>
      </w:r>
    </w:p>
    <w:p w:rsidR="00DC73FA" w:rsidRDefault="00DC73FA" w:rsidP="00C11910">
      <w:r>
        <w:rPr>
          <w:b/>
        </w:rPr>
        <w:t>15)</w:t>
      </w:r>
      <w:r>
        <w:t xml:space="preserve"> Si Q&gt;0, le champ électrique est radial vers l’extérieur et crée </w:t>
      </w:r>
      <w:proofErr w:type="gramStart"/>
      <w:r>
        <w:t>un vecteur</w:t>
      </w:r>
      <w:proofErr w:type="gramEnd"/>
      <w:r>
        <w:t xml:space="preserve"> densité de courant dans le même sens :  </w:t>
      </w:r>
      <w:r>
        <w:tab/>
      </w:r>
    </w:p>
    <w:p w:rsidR="00B05ED4" w:rsidRDefault="00B05ED4" w:rsidP="00C11910"/>
    <w:p w:rsidR="00B05ED4" w:rsidRDefault="00B05ED4" w:rsidP="00C11910">
      <w:pPr>
        <w:rPr>
          <w:u w:val="single"/>
        </w:rPr>
      </w:pPr>
      <w:r>
        <w:rPr>
          <w:b/>
        </w:rPr>
        <w:t xml:space="preserve">16) </w:t>
      </w:r>
      <w:r w:rsidRPr="00B05ED4">
        <w:t>On reprend la formule du</w:t>
      </w:r>
      <w:r>
        <w:rPr>
          <w:b/>
        </w:rPr>
        <w:t xml:space="preserve"> 1</w:t>
      </w:r>
      <w:r w:rsidR="00AB1533">
        <w:rPr>
          <w:b/>
        </w:rPr>
        <w:t>4 c</w:t>
      </w:r>
      <w:r>
        <w:rPr>
          <w:b/>
        </w:rPr>
        <w:t xml:space="preserve">) </w:t>
      </w:r>
      <w:r>
        <w:t xml:space="preserve">avec </w:t>
      </w:r>
      <w:r w:rsidR="00AB1533">
        <w:t>R</w:t>
      </w:r>
      <w:r w:rsidR="00AB1533">
        <w:rPr>
          <w:vertAlign w:val="subscript"/>
        </w:rPr>
        <w:t>1</w:t>
      </w:r>
      <w:r w:rsidR="00AB1533">
        <w:t>=6370 km, R</w:t>
      </w:r>
      <w:r w:rsidR="00AB1533">
        <w:rPr>
          <w:vertAlign w:val="subscript"/>
        </w:rPr>
        <w:t>2</w:t>
      </w:r>
      <w:r w:rsidR="00AB1533">
        <w:t xml:space="preserve">=6370+80 km, ce qui donne : </w:t>
      </w:r>
      <w:r w:rsidR="00AB1533" w:rsidRPr="00AB1533">
        <w:rPr>
          <w:u w:val="single"/>
        </w:rPr>
        <w:t xml:space="preserve">C=57,1 </w:t>
      </w:r>
      <w:proofErr w:type="spellStart"/>
      <w:r w:rsidR="00AB1533" w:rsidRPr="00AB1533">
        <w:rPr>
          <w:u w:val="single"/>
        </w:rPr>
        <w:t>mF</w:t>
      </w:r>
      <w:proofErr w:type="spellEnd"/>
    </w:p>
    <w:p w:rsidR="00AB1533" w:rsidRDefault="00AB1533" w:rsidP="00C11910">
      <w:pPr>
        <w:rPr>
          <w:u w:val="single"/>
        </w:rPr>
      </w:pPr>
    </w:p>
    <w:p w:rsidR="00AB1533" w:rsidRDefault="00AB1533" w:rsidP="00C11910">
      <w:r w:rsidRPr="00AB1533">
        <w:rPr>
          <w:b/>
        </w:rPr>
        <w:t>17)</w:t>
      </w:r>
      <w:r w:rsidRPr="00AB1533">
        <w:t xml:space="preserve"> </w:t>
      </w:r>
      <w:r>
        <w:t>En prenant E = 110 V/m (valeur moyenne par beau temps sensiblement constante dans l’électrosphère sur 80 km) on obtient </w:t>
      </w:r>
      <w:proofErr w:type="gramStart"/>
      <w:r>
        <w:t xml:space="preserve">: </w:t>
      </w:r>
      <w:r w:rsidRPr="00AB1533">
        <w:rPr>
          <w:position w:val="-12"/>
        </w:rPr>
        <w:object w:dxaOrig="3560" w:dyaOrig="360">
          <v:shape id="_x0000_i1076" type="#_x0000_t75" style="width:177.95pt;height:18.25pt" o:ole="">
            <v:imagedata r:id="rId100" o:title=""/>
          </v:shape>
          <o:OLEObject Type="Embed" ProgID="Equation.DSMT4" ShapeID="_x0000_i1076" DrawAspect="Content" ObjectID="_1493022909" r:id="rId101"/>
        </w:object>
      </w:r>
      <w:r>
        <w:t>.</w:t>
      </w:r>
      <w:proofErr w:type="gramEnd"/>
    </w:p>
    <w:p w:rsidR="00AB1533" w:rsidRDefault="00AB1533" w:rsidP="00C11910">
      <w:r>
        <w:t xml:space="preserve">L’énergie stockée est alors : </w:t>
      </w:r>
      <w:r w:rsidRPr="00AB1533">
        <w:rPr>
          <w:position w:val="-24"/>
        </w:rPr>
        <w:object w:dxaOrig="1960" w:dyaOrig="620">
          <v:shape id="_x0000_i1077" type="#_x0000_t75" style="width:97.85pt;height:30.95pt" o:ole="">
            <v:imagedata r:id="rId102" o:title=""/>
          </v:shape>
          <o:OLEObject Type="Embed" ProgID="Equation.DSMT4" ShapeID="_x0000_i1077" DrawAspect="Content" ObjectID="_1493022910" r:id="rId103"/>
        </w:object>
      </w:r>
    </w:p>
    <w:p w:rsidR="00AB1533" w:rsidRDefault="00AB1533" w:rsidP="00C11910"/>
    <w:p w:rsidR="00AB1533" w:rsidRDefault="00AB1533" w:rsidP="00C11910">
      <w:r>
        <w:rPr>
          <w:b/>
        </w:rPr>
        <w:t>18)</w:t>
      </w:r>
      <w:r>
        <w:t xml:space="preserve"> En sens inverse : par beau temps, il est radial vers l’intérieur (du + vers le –</w:t>
      </w:r>
      <w:r w:rsidR="00D556CA">
        <w:t xml:space="preserve"> comme sur la figure 1 de l’énoncé</w:t>
      </w:r>
      <w:r>
        <w:t>), et par temps d’orage, de la terre vers le nuage (encore du + vers le –</w:t>
      </w:r>
      <w:r w:rsidR="00D556CA">
        <w:t xml:space="preserve"> comme sur la figure 3</w:t>
      </w:r>
      <w:r>
        <w:t>)</w:t>
      </w:r>
      <w:r w:rsidR="00D556CA">
        <w:t>.</w:t>
      </w:r>
    </w:p>
    <w:p w:rsidR="00D556CA" w:rsidRDefault="00D556CA" w:rsidP="00C11910"/>
    <w:p w:rsidR="00D556CA" w:rsidRDefault="00D556CA" w:rsidP="00C11910">
      <w:r>
        <w:rPr>
          <w:b/>
        </w:rPr>
        <w:t>19)</w:t>
      </w:r>
      <w:r>
        <w:rPr>
          <w:b/>
        </w:rPr>
        <w:tab/>
        <w:t xml:space="preserve">a) </w:t>
      </w:r>
      <w:r w:rsidRPr="00D556CA">
        <w:t>L’éclair</w:t>
      </w:r>
      <w:r>
        <w:rPr>
          <w:b/>
        </w:rPr>
        <w:t xml:space="preserve"> </w:t>
      </w:r>
      <w:r>
        <w:t>correspond à un claquage diélectrique interne au nuage. Un coup de foudre concerne sans doute plutôt la Terre (même si le vocabulaire n’est pas toujours absolu).</w:t>
      </w:r>
    </w:p>
    <w:p w:rsidR="00D556CA" w:rsidRDefault="00D556CA" w:rsidP="00C11910">
      <w:r>
        <w:rPr>
          <w:b/>
        </w:rPr>
        <w:tab/>
        <w:t>b)</w:t>
      </w:r>
      <w:r>
        <w:t xml:space="preserve"> Non : elle peut descendre ou monter, suivant le signe des charges mises en jeu au niveau de la terre lors de la décharge avec le nuage.</w:t>
      </w:r>
    </w:p>
    <w:p w:rsidR="00D556CA" w:rsidRDefault="00D556CA" w:rsidP="00C11910"/>
    <w:p w:rsidR="00D556CA" w:rsidRPr="00D556CA" w:rsidRDefault="00D556CA" w:rsidP="00C11910">
      <w:r>
        <w:rPr>
          <w:b/>
        </w:rPr>
        <w:t>20)</w:t>
      </w:r>
      <w:r>
        <w:t xml:space="preserve"> Le champ vaut 20 kV/m sur une épaisseur de 2000 m entre terre et nuage, soit une différence de potentiel de : U = 20000. 2000 = 40 MV.</w:t>
      </w:r>
    </w:p>
    <w:p w:rsidR="00D556CA" w:rsidRDefault="00D556CA" w:rsidP="00C11910"/>
    <w:p w:rsidR="00D556CA" w:rsidRDefault="00D556CA" w:rsidP="00C11910">
      <w:r>
        <w:rPr>
          <w:b/>
        </w:rPr>
        <w:t>21)</w:t>
      </w:r>
      <w:r>
        <w:t xml:space="preserve"> La charge mise en jeu vaut environ (en supposant le courant constant) </w:t>
      </w:r>
      <w:proofErr w:type="gramStart"/>
      <w:r>
        <w:t xml:space="preserve">: </w:t>
      </w:r>
      <w:r w:rsidRPr="00D556CA">
        <w:rPr>
          <w:position w:val="-10"/>
        </w:rPr>
        <w:object w:dxaOrig="2980" w:dyaOrig="360">
          <v:shape id="_x0000_i1078" type="#_x0000_t75" style="width:149.05pt;height:18.25pt" o:ole="">
            <v:imagedata r:id="rId104" o:title=""/>
          </v:shape>
          <o:OLEObject Type="Embed" ProgID="Equation.DSMT4" ShapeID="_x0000_i1078" DrawAspect="Content" ObjectID="_1493022911" r:id="rId105"/>
        </w:object>
      </w:r>
      <w:r>
        <w:t>.</w:t>
      </w:r>
      <w:proofErr w:type="gramEnd"/>
    </w:p>
    <w:p w:rsidR="00D556CA" w:rsidRDefault="00D556CA" w:rsidP="00C11910">
      <w:r>
        <w:t xml:space="preserve">L’énergie véhiculée vaut alors : </w:t>
      </w:r>
      <w:r w:rsidRPr="00D556CA">
        <w:rPr>
          <w:position w:val="-10"/>
        </w:rPr>
        <w:object w:dxaOrig="2840" w:dyaOrig="360">
          <v:shape id="_x0000_i1079" type="#_x0000_t75" style="width:141.95pt;height:18.25pt" o:ole="">
            <v:imagedata r:id="rId106" o:title=""/>
          </v:shape>
          <o:OLEObject Type="Embed" ProgID="Equation.DSMT4" ShapeID="_x0000_i1079" DrawAspect="Content" ObjectID="_1493022912" r:id="rId107"/>
        </w:object>
      </w:r>
    </w:p>
    <w:p w:rsidR="00D556CA" w:rsidRDefault="00D556CA" w:rsidP="00C11910">
      <w:r>
        <w:t xml:space="preserve">Cette énergie ne mérite pas d’être récupérée. En effet, </w:t>
      </w:r>
      <w:r w:rsidR="00A35E00">
        <w:t xml:space="preserve">ce serait extrêmement compliqué pour une énergie somme toute modeste (20 </w:t>
      </w:r>
      <w:proofErr w:type="spellStart"/>
      <w:r w:rsidR="00A35E00">
        <w:t>GJ</w:t>
      </w:r>
      <w:proofErr w:type="spellEnd"/>
      <w:r w:rsidR="00A35E00">
        <w:t xml:space="preserve"> est l’énergie délivrée par une tranche de centrale nucléaire de 1 </w:t>
      </w:r>
      <w:proofErr w:type="spellStart"/>
      <w:r w:rsidR="00A35E00">
        <w:t>GW</w:t>
      </w:r>
      <w:proofErr w:type="spellEnd"/>
      <w:r w:rsidR="00A35E00">
        <w:t xml:space="preserve"> pendant 20 secondes seulement).</w:t>
      </w:r>
    </w:p>
    <w:p w:rsidR="007C7FEA" w:rsidRDefault="007C7FEA" w:rsidP="00C11910"/>
    <w:p w:rsidR="007C7FEA" w:rsidRDefault="007C7FEA" w:rsidP="00C11910">
      <w:r>
        <w:rPr>
          <w:b/>
        </w:rPr>
        <w:t>22)</w:t>
      </w:r>
      <w:r>
        <w:t xml:space="preserve"> </w:t>
      </w:r>
      <w:r w:rsidR="006017B8">
        <w:tab/>
      </w:r>
      <w:r w:rsidR="006017B8" w:rsidRPr="006017B8">
        <w:rPr>
          <w:b/>
        </w:rPr>
        <w:t>a)</w:t>
      </w:r>
      <w:r w:rsidR="006017B8">
        <w:t xml:space="preserve"> loi au nœud : </w:t>
      </w:r>
      <w:r w:rsidR="006017B8" w:rsidRPr="006017B8">
        <w:rPr>
          <w:position w:val="-24"/>
        </w:rPr>
        <w:object w:dxaOrig="2920" w:dyaOrig="620">
          <v:shape id="_x0000_i1080" type="#_x0000_t75" style="width:146.05pt;height:30.95pt" o:ole="">
            <v:imagedata r:id="rId108" o:title=""/>
          </v:shape>
          <o:OLEObject Type="Embed" ProgID="Equation.DSMT4" ShapeID="_x0000_i1080" DrawAspect="Content" ObjectID="_1493022913" r:id="rId109"/>
        </w:object>
      </w:r>
      <w:r w:rsidR="006017B8">
        <w:t xml:space="preserve"> qui se développe en : </w:t>
      </w:r>
      <w:r w:rsidR="00C317D0" w:rsidRPr="006017B8">
        <w:rPr>
          <w:position w:val="-24"/>
        </w:rPr>
        <w:object w:dxaOrig="1280" w:dyaOrig="620">
          <v:shape id="_x0000_i1083" type="#_x0000_t75" style="width:63.9pt;height:30.95pt" o:ole="">
            <v:imagedata r:id="rId110" o:title=""/>
          </v:shape>
          <o:OLEObject Type="Embed" ProgID="Equation.DSMT4" ShapeID="_x0000_i1083" DrawAspect="Content" ObjectID="_1493022914" r:id="rId111"/>
        </w:object>
      </w:r>
    </w:p>
    <w:p w:rsidR="006017B8" w:rsidRDefault="006017B8" w:rsidP="00C11910">
      <w:r>
        <w:t xml:space="preserve">Loi aux mailles : </w:t>
      </w:r>
      <w:r w:rsidRPr="006017B8">
        <w:rPr>
          <w:position w:val="-24"/>
        </w:rPr>
        <w:object w:dxaOrig="2760" w:dyaOrig="620">
          <v:shape id="_x0000_i1081" type="#_x0000_t75" style="width:137.9pt;height:30.95pt" o:ole="">
            <v:imagedata r:id="rId112" o:title=""/>
          </v:shape>
          <o:OLEObject Type="Embed" ProgID="Equation.DSMT4" ShapeID="_x0000_i1081" DrawAspect="Content" ObjectID="_1493022915" r:id="rId113"/>
        </w:object>
      </w:r>
      <w:r w:rsidRPr="006017B8">
        <w:t xml:space="preserve"> </w:t>
      </w:r>
      <w:r>
        <w:t xml:space="preserve">qui se développe en : </w:t>
      </w:r>
      <w:r w:rsidR="00C317D0" w:rsidRPr="006017B8">
        <w:rPr>
          <w:position w:val="-24"/>
        </w:rPr>
        <w:object w:dxaOrig="1180" w:dyaOrig="620">
          <v:shape id="_x0000_i1082" type="#_x0000_t75" style="width:58.8pt;height:30.95pt" o:ole="">
            <v:imagedata r:id="rId114" o:title=""/>
          </v:shape>
          <o:OLEObject Type="Embed" ProgID="Equation.DSMT4" ShapeID="_x0000_i1082" DrawAspect="Content" ObjectID="_1493022916" r:id="rId115"/>
        </w:object>
      </w:r>
    </w:p>
    <w:p w:rsidR="00C317D0" w:rsidRDefault="00C317D0" w:rsidP="00C11910">
      <w:r>
        <w:rPr>
          <w:b/>
        </w:rPr>
        <w:tab/>
        <w:t>b)</w:t>
      </w:r>
      <w:r>
        <w:t xml:space="preserve"> On éliminer I en dérivant la première équation par rapport à t, et la deuxième par rapport à x :</w:t>
      </w:r>
    </w:p>
    <w:p w:rsidR="00C317D0" w:rsidRDefault="00C317D0" w:rsidP="00C11910">
      <w:r w:rsidRPr="006017B8">
        <w:rPr>
          <w:position w:val="-24"/>
        </w:rPr>
        <w:object w:dxaOrig="3940" w:dyaOrig="660">
          <v:shape id="_x0000_i1084" type="#_x0000_t75" style="width:197.25pt;height:32.95pt" o:ole="">
            <v:imagedata r:id="rId116" o:title=""/>
          </v:shape>
          <o:OLEObject Type="Embed" ProgID="Equation.DSMT4" ShapeID="_x0000_i1084" DrawAspect="Content" ObjectID="_1493022917" r:id="rId117"/>
        </w:object>
      </w:r>
      <w:r>
        <w:t xml:space="preserve">  </w:t>
      </w:r>
      <w:proofErr w:type="gramStart"/>
      <w:r>
        <w:t>qui</w:t>
      </w:r>
      <w:proofErr w:type="gramEnd"/>
      <w:r>
        <w:t xml:space="preserve"> est une équation de D’Alembert scalaire.</w:t>
      </w:r>
    </w:p>
    <w:p w:rsidR="00C317D0" w:rsidRDefault="00C317D0" w:rsidP="00C11910">
      <w:r>
        <w:lastRenderedPageBreak/>
        <w:t xml:space="preserve">On obtient la même équation pour I en éliminant V : </w:t>
      </w:r>
      <w:r w:rsidRPr="006017B8">
        <w:rPr>
          <w:position w:val="-24"/>
        </w:rPr>
        <w:object w:dxaOrig="1620" w:dyaOrig="660">
          <v:shape id="_x0000_i1085" type="#_x0000_t75" style="width:81.15pt;height:32.95pt" o:ole="">
            <v:imagedata r:id="rId118" o:title=""/>
          </v:shape>
          <o:OLEObject Type="Embed" ProgID="Equation.DSMT4" ShapeID="_x0000_i1085" DrawAspect="Content" ObjectID="_1493022918" r:id="rId119"/>
        </w:object>
      </w:r>
    </w:p>
    <w:p w:rsidR="00C317D0" w:rsidRDefault="00C317D0" w:rsidP="00C11910">
      <w:r>
        <w:rPr>
          <w:b/>
        </w:rPr>
        <w:t xml:space="preserve">23) </w:t>
      </w:r>
      <w:r>
        <w:tab/>
      </w:r>
      <w:r>
        <w:rPr>
          <w:b/>
        </w:rPr>
        <w:t xml:space="preserve">a) </w:t>
      </w:r>
      <w:r>
        <w:t xml:space="preserve">Il peut donc se propager sur la ligne une onde de tension et une onde de courant à la vitesse de propagation : </w:t>
      </w:r>
      <w:r w:rsidRPr="00C317D0">
        <w:rPr>
          <w:position w:val="-28"/>
        </w:rPr>
        <w:object w:dxaOrig="1840" w:dyaOrig="660">
          <v:shape id="_x0000_i1086" type="#_x0000_t75" style="width:91.75pt;height:32.95pt" o:ole="">
            <v:imagedata r:id="rId120" o:title=""/>
          </v:shape>
          <o:OLEObject Type="Embed" ProgID="Equation.DSMT4" ShapeID="_x0000_i1086" DrawAspect="Content" ObjectID="_1493022919" r:id="rId121"/>
        </w:object>
      </w:r>
      <w:r>
        <w:t xml:space="preserve"> (de l’ordre de grandeur de la vitesse de la lumière dans le vide)</w:t>
      </w:r>
    </w:p>
    <w:p w:rsidR="00C317D0" w:rsidRDefault="00C317D0" w:rsidP="00C11910">
      <w:r>
        <w:rPr>
          <w:b/>
        </w:rPr>
        <w:tab/>
        <w:t>b) et c)</w:t>
      </w:r>
      <w:r>
        <w:t xml:space="preserve"> Après </w:t>
      </w:r>
      <w:r>
        <w:rPr>
          <w:rFonts w:ascii="Symbol" w:hAnsi="Symbol"/>
        </w:rPr>
        <w:t></w:t>
      </w:r>
      <w:r>
        <w:t>t</w:t>
      </w:r>
      <w:r w:rsidR="00723378">
        <w:rPr>
          <w:vertAlign w:val="subscript"/>
        </w:rPr>
        <w:t>0</w:t>
      </w:r>
      <w:r>
        <w:t xml:space="preserve"> =1 ms, ces ondes ont progressé de </w:t>
      </w:r>
      <w:r w:rsidR="00723378" w:rsidRPr="00C317D0">
        <w:rPr>
          <w:position w:val="-28"/>
        </w:rPr>
        <w:object w:dxaOrig="2940" w:dyaOrig="660">
          <v:shape id="_x0000_i1087" type="#_x0000_t75" style="width:147.05pt;height:32.95pt" o:ole="">
            <v:imagedata r:id="rId122" o:title=""/>
          </v:shape>
          <o:OLEObject Type="Embed" ProgID="Equation.DSMT4" ShapeID="_x0000_i1087" DrawAspect="Content" ObjectID="_1493022920" r:id="rId123"/>
        </w:object>
      </w:r>
    </w:p>
    <w:p w:rsidR="00C317D0" w:rsidRDefault="00C317D0" w:rsidP="00C11910"/>
    <w:p w:rsidR="00C317D0" w:rsidRDefault="00C317D0" w:rsidP="00C11910">
      <w:r>
        <w:rPr>
          <w:b/>
        </w:rPr>
        <w:t>24)</w:t>
      </w:r>
      <w:r>
        <w:t xml:space="preserve"> </w:t>
      </w:r>
      <w:r w:rsidR="00723378">
        <w:t>Le système choisi est une portion de ligne de longueur L parcouru par l’onde de courant.</w:t>
      </w:r>
    </w:p>
    <w:p w:rsidR="00723378" w:rsidRDefault="00723378" w:rsidP="00C11910">
      <w:r>
        <w:t xml:space="preserve">Pendant la durée T du coup de foudre, la ligne est parcourue par un courant de l’ordre </w:t>
      </w:r>
      <w:proofErr w:type="gramStart"/>
      <w:r>
        <w:t>de I/2</w:t>
      </w:r>
      <w:proofErr w:type="gramEnd"/>
      <w:r>
        <w:t>.</w:t>
      </w:r>
    </w:p>
    <w:p w:rsidR="00723378" w:rsidRDefault="00723378" w:rsidP="00C11910">
      <w:r>
        <w:t>Ce courant échauffe la ligne par effet Joule, et celle-ci voit sa température augmenter.</w:t>
      </w:r>
    </w:p>
    <w:p w:rsidR="00723378" w:rsidRDefault="00723378" w:rsidP="00C11910">
      <w:r w:rsidRPr="00723378">
        <w:rPr>
          <w:u w:val="single"/>
        </w:rPr>
        <w:t>Hypothèses simplificatrices</w:t>
      </w:r>
      <w:r>
        <w:t xml:space="preserve"> : le courant reste du même ordre de grandeur pendant la durée </w:t>
      </w:r>
      <w:r>
        <w:rPr>
          <w:rFonts w:ascii="Symbol" w:hAnsi="Symbol"/>
        </w:rPr>
        <w:t></w:t>
      </w:r>
      <w:r>
        <w:t>t : on fait le calcul en continu, même s’il s’agit en fait d’une impulsion qui se propage.</w:t>
      </w:r>
    </w:p>
    <w:p w:rsidR="00723378" w:rsidRDefault="00723378" w:rsidP="00C11910">
      <w:r>
        <w:t>On néglige l’effet de peau, en raisonnant comme si la densité de courant était uniforme dans la ligne (ce qui serait d’ailleurs le cas en courant continu). La résistance choisie pour le fil est donc celle d’un cylindre parcouru par un courant continu.</w:t>
      </w:r>
    </w:p>
    <w:p w:rsidR="00723378" w:rsidRDefault="00723378" w:rsidP="00C11910">
      <w:r>
        <w:t>On suppose qu’il n’y a pas de perte thermique au niveau de la ligne : toute l’énergie dissipée par effet Joule</w:t>
      </w:r>
      <w:r w:rsidR="00F62E4B">
        <w:t xml:space="preserve"> sert donc à échauffer la ligne, ce qui se traduit dans le premier principe appliqué au système.</w:t>
      </w:r>
    </w:p>
    <w:p w:rsidR="00723378" w:rsidRDefault="00723378" w:rsidP="00C11910"/>
    <w:p w:rsidR="00723378" w:rsidRDefault="00723378" w:rsidP="00C11910">
      <w:r>
        <w:rPr>
          <w:b/>
        </w:rPr>
        <w:t>25)</w:t>
      </w:r>
      <w:r>
        <w:t xml:space="preserve"> Pour calculer la résistance, il faut la conductivité du métal : </w:t>
      </w:r>
      <w:r>
        <w:rPr>
          <w:rFonts w:ascii="Symbol" w:hAnsi="Symbol"/>
        </w:rPr>
        <w:t></w:t>
      </w:r>
      <w:proofErr w:type="spellStart"/>
      <w:r>
        <w:rPr>
          <w:vertAlign w:val="subscript"/>
        </w:rPr>
        <w:t>mét</w:t>
      </w:r>
      <w:proofErr w:type="spellEnd"/>
    </w:p>
    <w:p w:rsidR="00723378" w:rsidRDefault="00723378" w:rsidP="00C11910">
      <w:r>
        <w:t xml:space="preserve">Les paramètres géométriques sont fixés : longueur L considérée et section S = </w:t>
      </w:r>
      <w:r>
        <w:rPr>
          <w:rFonts w:ascii="Symbol" w:hAnsi="Symbol"/>
        </w:rPr>
        <w:t></w:t>
      </w:r>
      <w:r>
        <w:t>R</w:t>
      </w:r>
      <w:r>
        <w:rPr>
          <w:vertAlign w:val="superscript"/>
        </w:rPr>
        <w:t>2</w:t>
      </w:r>
      <w:r>
        <w:t xml:space="preserve"> </w:t>
      </w:r>
    </w:p>
    <w:p w:rsidR="00723378" w:rsidRPr="009D3571" w:rsidRDefault="00F62E4B" w:rsidP="00C11910">
      <w:r>
        <w:t xml:space="preserve">Enfin, il faut la capacité thermique massique </w:t>
      </w:r>
      <w:proofErr w:type="spellStart"/>
      <w:r>
        <w:t>c</w:t>
      </w:r>
      <w:r>
        <w:rPr>
          <w:vertAlign w:val="subscript"/>
        </w:rPr>
        <w:t>p</w:t>
      </w:r>
      <w:proofErr w:type="spellEnd"/>
      <w:r>
        <w:t xml:space="preserve"> du métal (supposée indépendante de la température) pour calculer </w:t>
      </w:r>
      <w:r w:rsidR="009D3571">
        <w:t>l</w:t>
      </w:r>
      <w:r>
        <w:t>a variation d’enthalpie</w:t>
      </w:r>
      <w:r w:rsidR="009D3571">
        <w:t xml:space="preserve"> du système</w:t>
      </w:r>
      <w:r>
        <w:t xml:space="preserve">. Il faut aussi sa masse volumique </w:t>
      </w:r>
      <w:r w:rsidR="009D3571" w:rsidRPr="009D3571">
        <w:rPr>
          <w:position w:val="-12"/>
        </w:rPr>
        <w:object w:dxaOrig="440" w:dyaOrig="360">
          <v:shape id="_x0000_i1090" type="#_x0000_t75" style="width:21.8pt;height:18.25pt" o:ole="">
            <v:imagedata r:id="rId124" o:title=""/>
          </v:shape>
          <o:OLEObject Type="Embed" ProgID="Equation.DSMT4" ShapeID="_x0000_i1090" DrawAspect="Content" ObjectID="_1493022921" r:id="rId125"/>
        </w:object>
      </w:r>
      <w:r w:rsidR="009D3571">
        <w:t xml:space="preserve"> pour connaître sa capacité thermique totale </w:t>
      </w:r>
      <w:r w:rsidR="009D3571">
        <w:rPr>
          <w:i/>
        </w:rPr>
        <w:t>via</w:t>
      </w:r>
      <w:r w:rsidR="009D3571">
        <w:t xml:space="preserve"> sa masse m</w:t>
      </w:r>
    </w:p>
    <w:p w:rsidR="00F62E4B" w:rsidRDefault="00F62E4B" w:rsidP="00C11910"/>
    <w:p w:rsidR="00F62E4B" w:rsidRDefault="00F62E4B" w:rsidP="00C11910">
      <w:r>
        <w:rPr>
          <w:b/>
        </w:rPr>
        <w:t>26)</w:t>
      </w:r>
      <w:r>
        <w:t xml:space="preserve"> résistance de la portion de ligne : </w:t>
      </w:r>
      <w:r w:rsidRPr="00F62E4B">
        <w:rPr>
          <w:position w:val="-30"/>
        </w:rPr>
        <w:object w:dxaOrig="1400" w:dyaOrig="680">
          <v:shape id="_x0000_i1088" type="#_x0000_t75" style="width:69.95pt;height:33.95pt" o:ole="">
            <v:imagedata r:id="rId126" o:title=""/>
          </v:shape>
          <o:OLEObject Type="Embed" ProgID="Equation.DSMT4" ShapeID="_x0000_i1088" DrawAspect="Content" ObjectID="_1493022922" r:id="rId127"/>
        </w:object>
      </w:r>
    </w:p>
    <w:p w:rsidR="00F62E4B" w:rsidRPr="00F62E4B" w:rsidRDefault="00F62E4B" w:rsidP="00C11910">
      <w:r>
        <w:t xml:space="preserve">Chaleur reçue : </w:t>
      </w:r>
      <w:r w:rsidRPr="00F62E4B">
        <w:rPr>
          <w:position w:val="-30"/>
        </w:rPr>
        <w:object w:dxaOrig="3100" w:dyaOrig="760">
          <v:shape id="_x0000_i1089" type="#_x0000_t75" style="width:155.15pt;height:38.05pt" o:ole="">
            <v:imagedata r:id="rId128" o:title=""/>
          </v:shape>
          <o:OLEObject Type="Embed" ProgID="Equation.DSMT4" ShapeID="_x0000_i1089" DrawAspect="Content" ObjectID="_1493022923" r:id="rId129"/>
        </w:object>
      </w:r>
    </w:p>
    <w:p w:rsidR="00723378" w:rsidRDefault="00F62E4B" w:rsidP="00C11910">
      <w:r>
        <w:t xml:space="preserve">Variation d’enthalpie : </w:t>
      </w:r>
      <w:r w:rsidR="009D3571" w:rsidRPr="00F62E4B">
        <w:rPr>
          <w:position w:val="-14"/>
        </w:rPr>
        <w:object w:dxaOrig="4020" w:dyaOrig="400">
          <v:shape id="_x0000_i1091" type="#_x0000_t75" style="width:200.8pt;height:19.75pt" o:ole="">
            <v:imagedata r:id="rId130" o:title=""/>
          </v:shape>
          <o:OLEObject Type="Embed" ProgID="Equation.DSMT4" ShapeID="_x0000_i1091" DrawAspect="Content" ObjectID="_1493022924" r:id="rId131"/>
        </w:object>
      </w:r>
    </w:p>
    <w:p w:rsidR="00F62E4B" w:rsidRDefault="00F62E4B" w:rsidP="00C11910">
      <w:r>
        <w:t xml:space="preserve">Le premier principe donne : </w:t>
      </w:r>
      <w:r w:rsidR="009D3571" w:rsidRPr="009D3571">
        <w:rPr>
          <w:position w:val="-32"/>
        </w:rPr>
        <w:object w:dxaOrig="7660" w:dyaOrig="780">
          <v:shape id="_x0000_i1092" type="#_x0000_t75" style="width:382.8pt;height:39.05pt" o:ole="">
            <v:imagedata r:id="rId132" o:title=""/>
          </v:shape>
          <o:OLEObject Type="Embed" ProgID="Equation.DSMT4" ShapeID="_x0000_i1092" DrawAspect="Content" ObjectID="_1493022925" r:id="rId133"/>
        </w:object>
      </w:r>
    </w:p>
    <w:p w:rsidR="00BB7F1C" w:rsidRDefault="00BB7F1C" w:rsidP="00C11910">
      <w:r>
        <w:t>L’application numérique (non demandée donne une valeur de l’ordre de un centième de degré.</w:t>
      </w:r>
    </w:p>
    <w:p w:rsidR="00BB7F1C" w:rsidRDefault="00BB7F1C" w:rsidP="00C11910"/>
    <w:p w:rsidR="00BB7F1C" w:rsidRDefault="00BB7F1C" w:rsidP="00C11910">
      <w:r>
        <w:rPr>
          <w:b/>
        </w:rPr>
        <w:t>27)</w:t>
      </w:r>
      <w:r>
        <w:rPr>
          <w:b/>
        </w:rPr>
        <w:tab/>
        <w:t xml:space="preserve">a) </w:t>
      </w:r>
      <w:r>
        <w:t xml:space="preserve">j est en </w:t>
      </w:r>
      <w:proofErr w:type="spellStart"/>
      <w:r>
        <w:t>A.m</w:t>
      </w:r>
      <w:proofErr w:type="spellEnd"/>
      <w:r>
        <w:rPr>
          <w:vertAlign w:val="superscript"/>
        </w:rPr>
        <w:t>-2</w:t>
      </w:r>
      <w:r>
        <w:t>.</w:t>
      </w:r>
    </w:p>
    <w:p w:rsidR="00BB7F1C" w:rsidRDefault="00BB7F1C" w:rsidP="00C11910">
      <w:r>
        <w:rPr>
          <w:b/>
        </w:rPr>
        <w:tab/>
        <w:t xml:space="preserve">b) </w:t>
      </w:r>
      <w:r>
        <w:t xml:space="preserve">Le courant I est le flux de </w:t>
      </w:r>
      <w:r w:rsidRPr="00BB7F1C">
        <w:rPr>
          <w:position w:val="-10"/>
        </w:rPr>
        <w:object w:dxaOrig="180" w:dyaOrig="380">
          <v:shape id="_x0000_i1093" type="#_x0000_t75" style="width:9.15pt;height:18.75pt" o:ole="">
            <v:imagedata r:id="rId134" o:title=""/>
          </v:shape>
          <o:OLEObject Type="Embed" ProgID="Equation.DSMT4" ShapeID="_x0000_i1093" DrawAspect="Content" ObjectID="_1493022926" r:id="rId135"/>
        </w:object>
      </w:r>
      <w:r>
        <w:t xml:space="preserve"> à tra</w:t>
      </w:r>
      <w:r w:rsidR="00C221A2">
        <w:t>vers une demi sphère de rayon r&gt;R</w:t>
      </w:r>
      <w:r w:rsidR="00C221A2">
        <w:rPr>
          <w:vertAlign w:val="subscript"/>
        </w:rPr>
        <w:t>b </w:t>
      </w:r>
      <w:r w:rsidR="00C221A2">
        <w:t xml:space="preserve">sur laquelle le module j est uniforme : </w:t>
      </w:r>
      <w:r w:rsidR="00C221A2" w:rsidRPr="00C221A2">
        <w:rPr>
          <w:position w:val="-30"/>
        </w:rPr>
        <w:object w:dxaOrig="2180" w:dyaOrig="680">
          <v:shape id="_x0000_i1094" type="#_x0000_t75" style="width:109pt;height:33.95pt" o:ole="">
            <v:imagedata r:id="rId136" o:title=""/>
          </v:shape>
          <o:OLEObject Type="Embed" ProgID="Equation.DSMT4" ShapeID="_x0000_i1094" DrawAspect="Content" ObjectID="_1493022927" r:id="rId137"/>
        </w:object>
      </w:r>
    </w:p>
    <w:p w:rsidR="00C221A2" w:rsidRDefault="00C221A2" w:rsidP="00C11910"/>
    <w:p w:rsidR="00C221A2" w:rsidRPr="00C221A2" w:rsidRDefault="00C221A2" w:rsidP="00C11910">
      <w:r>
        <w:rPr>
          <w:b/>
        </w:rPr>
        <w:t>28)</w:t>
      </w:r>
      <w:r>
        <w:rPr>
          <w:b/>
        </w:rPr>
        <w:tab/>
        <w:t xml:space="preserve">a) </w:t>
      </w:r>
      <w:r>
        <w:t xml:space="preserve">La loi d’Ohm locale dans le sol : </w:t>
      </w:r>
      <w:r w:rsidRPr="00C221A2">
        <w:rPr>
          <w:position w:val="-12"/>
        </w:rPr>
        <w:object w:dxaOrig="920" w:dyaOrig="400">
          <v:shape id="_x0000_i1095" type="#_x0000_t75" style="width:46.15pt;height:19.75pt" o:ole="">
            <v:imagedata r:id="rId138" o:title=""/>
          </v:shape>
          <o:OLEObject Type="Embed" ProgID="Equation.DSMT4" ShapeID="_x0000_i1095" DrawAspect="Content" ObjectID="_1493022928" r:id="rId139"/>
        </w:object>
      </w:r>
      <w:r>
        <w:t xml:space="preserve"> donne le champ dans le sol :</w:t>
      </w:r>
      <w:r w:rsidRPr="00C221A2">
        <w:t xml:space="preserve"> </w:t>
      </w:r>
      <w:r w:rsidR="006B07EA" w:rsidRPr="00C221A2">
        <w:rPr>
          <w:position w:val="-30"/>
        </w:rPr>
        <w:object w:dxaOrig="2140" w:dyaOrig="680">
          <v:shape id="_x0000_i1099" type="#_x0000_t75" style="width:107pt;height:33.95pt" o:ole="">
            <v:imagedata r:id="rId140" o:title=""/>
          </v:shape>
          <o:OLEObject Type="Embed" ProgID="Equation.DSMT4" ShapeID="_x0000_i1099" DrawAspect="Content" ObjectID="_1493022929" r:id="rId141"/>
        </w:object>
      </w:r>
    </w:p>
    <w:p w:rsidR="00C221A2" w:rsidRDefault="00C221A2" w:rsidP="00C11910">
      <w:r>
        <w:rPr>
          <w:b/>
        </w:rPr>
        <w:tab/>
        <w:t xml:space="preserve">b) </w:t>
      </w:r>
      <w:r w:rsidRPr="00C221A2">
        <w:rPr>
          <w:position w:val="-10"/>
        </w:rPr>
        <w:object w:dxaOrig="1140" w:dyaOrig="380">
          <v:shape id="_x0000_i1096" type="#_x0000_t75" style="width:56.8pt;height:18.75pt" o:ole="">
            <v:imagedata r:id="rId142" o:title=""/>
          </v:shape>
          <o:OLEObject Type="Embed" ProgID="Equation.DSMT4" ShapeID="_x0000_i1096" DrawAspect="Content" ObjectID="_1493022930" r:id="rId143"/>
        </w:object>
      </w:r>
      <w:r>
        <w:t xml:space="preserve"> projeté sur </w:t>
      </w:r>
      <w:r w:rsidRPr="00C221A2">
        <w:rPr>
          <w:position w:val="-12"/>
        </w:rPr>
        <w:object w:dxaOrig="260" w:dyaOrig="400">
          <v:shape id="_x0000_i1097" type="#_x0000_t75" style="width:13.2pt;height:19.75pt" o:ole="">
            <v:imagedata r:id="rId144" o:title=""/>
          </v:shape>
          <o:OLEObject Type="Embed" ProgID="Equation.DSMT4" ShapeID="_x0000_i1097" DrawAspect="Content" ObjectID="_1493022931" r:id="rId145"/>
        </w:object>
      </w:r>
      <w:r>
        <w:t xml:space="preserve"> donne : </w:t>
      </w:r>
      <w:r w:rsidR="006B07EA" w:rsidRPr="00C221A2">
        <w:rPr>
          <w:position w:val="-30"/>
        </w:rPr>
        <w:object w:dxaOrig="1939" w:dyaOrig="680">
          <v:shape id="_x0000_i1098" type="#_x0000_t75" style="width:96.85pt;height:33.95pt" o:ole="">
            <v:imagedata r:id="rId146" o:title=""/>
          </v:shape>
          <o:OLEObject Type="Embed" ProgID="Equation.DSMT4" ShapeID="_x0000_i1098" DrawAspect="Content" ObjectID="_1493022932" r:id="rId147"/>
        </w:object>
      </w:r>
      <w:r w:rsidR="006B07EA">
        <w:t xml:space="preserve"> qui s’intègre, en tenant compte de V=0  à l’infini, en : </w:t>
      </w:r>
      <w:r w:rsidR="006B07EA" w:rsidRPr="00C221A2">
        <w:rPr>
          <w:position w:val="-30"/>
        </w:rPr>
        <w:object w:dxaOrig="1440" w:dyaOrig="680">
          <v:shape id="_x0000_i1100" type="#_x0000_t75" style="width:1in;height:33.95pt" o:ole="">
            <v:imagedata r:id="rId148" o:title=""/>
          </v:shape>
          <o:OLEObject Type="Embed" ProgID="Equation.DSMT4" ShapeID="_x0000_i1100" DrawAspect="Content" ObjectID="_1493022933" r:id="rId149"/>
        </w:object>
      </w:r>
    </w:p>
    <w:p w:rsidR="006B07EA" w:rsidRDefault="006B07EA" w:rsidP="00C11910"/>
    <w:p w:rsidR="006B07EA" w:rsidRDefault="006B07EA" w:rsidP="00C11910">
      <w:r>
        <w:rPr>
          <w:b/>
        </w:rPr>
        <w:t>29)</w:t>
      </w:r>
      <w:r>
        <w:rPr>
          <w:b/>
        </w:rPr>
        <w:tab/>
        <w:t>a)</w:t>
      </w:r>
      <w:r>
        <w:t xml:space="preserve"> on se place à la limite de l’électrocution ; entre les deux pieds on trouve la différence de potentiel maximale supportable par la loi d’Ohm : </w:t>
      </w:r>
      <w:r w:rsidRPr="006B07EA">
        <w:rPr>
          <w:position w:val="-12"/>
        </w:rPr>
        <w:object w:dxaOrig="1340" w:dyaOrig="360">
          <v:shape id="_x0000_i1101" type="#_x0000_t75" style="width:66.95pt;height:18.25pt" o:ole="">
            <v:imagedata r:id="rId150" o:title=""/>
          </v:shape>
          <o:OLEObject Type="Embed" ProgID="Equation.DSMT4" ShapeID="_x0000_i1101" DrawAspect="Content" ObjectID="_1493022934" r:id="rId151"/>
        </w:object>
      </w:r>
    </w:p>
    <w:p w:rsidR="006B07EA" w:rsidRDefault="006B07EA" w:rsidP="00C11910">
      <w:r>
        <w:lastRenderedPageBreak/>
        <w:t xml:space="preserve">Par la question précédente, cette différence de potentielle vaut : </w:t>
      </w:r>
      <w:r w:rsidRPr="006B07EA">
        <w:rPr>
          <w:position w:val="-32"/>
        </w:rPr>
        <w:object w:dxaOrig="6500" w:dyaOrig="720">
          <v:shape id="_x0000_i1102" type="#_x0000_t75" style="width:325pt;height:36pt" o:ole="">
            <v:imagedata r:id="rId152" o:title=""/>
          </v:shape>
          <o:OLEObject Type="Embed" ProgID="Equation.DSMT4" ShapeID="_x0000_i1102" DrawAspect="Content" ObjectID="_1493022935" r:id="rId153"/>
        </w:object>
      </w:r>
    </w:p>
    <w:p w:rsidR="006B07EA" w:rsidRDefault="006B07EA" w:rsidP="00C11910">
      <w:r>
        <w:t xml:space="preserve">On en déduit la relation demandée : </w:t>
      </w:r>
      <w:r w:rsidRPr="006B07EA">
        <w:rPr>
          <w:position w:val="-32"/>
        </w:rPr>
        <w:object w:dxaOrig="2620" w:dyaOrig="700">
          <v:shape id="_x0000_i1103" type="#_x0000_t75" style="width:130.8pt;height:35pt" o:ole="">
            <v:imagedata r:id="rId154" o:title=""/>
          </v:shape>
          <o:OLEObject Type="Embed" ProgID="Equation.DSMT4" ShapeID="_x0000_i1103" DrawAspect="Content" ObjectID="_1493022936" r:id="rId155"/>
        </w:object>
      </w:r>
    </w:p>
    <w:p w:rsidR="006B07EA" w:rsidRDefault="006B07EA" w:rsidP="00C11910">
      <w:r>
        <w:rPr>
          <w:b/>
        </w:rPr>
        <w:tab/>
        <w:t xml:space="preserve">b) </w:t>
      </w:r>
      <w:r>
        <w:t>Pour D&gt;&gt;a :</w:t>
      </w:r>
      <w:r w:rsidRPr="006B07EA">
        <w:rPr>
          <w:position w:val="-6"/>
        </w:rPr>
        <w:object w:dxaOrig="920" w:dyaOrig="279">
          <v:shape id="_x0000_i1104" type="#_x0000_t75" style="width:46.15pt;height:14.2pt" o:ole="">
            <v:imagedata r:id="rId156" o:title=""/>
          </v:shape>
          <o:OLEObject Type="Embed" ProgID="Equation.DSMT4" ShapeID="_x0000_i1104" DrawAspect="Content" ObjectID="_1493022937" r:id="rId157"/>
        </w:object>
      </w:r>
      <w:r>
        <w:t xml:space="preserve"> et </w:t>
      </w:r>
      <w:r w:rsidRPr="006B07EA">
        <w:rPr>
          <w:position w:val="-32"/>
        </w:rPr>
        <w:object w:dxaOrig="2020" w:dyaOrig="760">
          <v:shape id="_x0000_i1105" type="#_x0000_t75" style="width:100.9pt;height:38.05pt" o:ole="">
            <v:imagedata r:id="rId158" o:title=""/>
          </v:shape>
          <o:OLEObject Type="Embed" ProgID="Equation.DSMT4" ShapeID="_x0000_i1105" DrawAspect="Content" ObjectID="_1493022938" r:id="rId159"/>
        </w:object>
      </w:r>
    </w:p>
    <w:p w:rsidR="00B21B78" w:rsidRDefault="00B21B78" w:rsidP="00C11910">
      <w:r>
        <w:rPr>
          <w:b/>
        </w:rPr>
        <w:tab/>
        <w:t>c)</w:t>
      </w:r>
      <w:r>
        <w:t xml:space="preserve"> </w:t>
      </w:r>
      <w:r w:rsidR="00DE62B0">
        <w:t xml:space="preserve">AN : </w:t>
      </w:r>
      <w:r w:rsidR="00DE62B0" w:rsidRPr="00DE62B0">
        <w:rPr>
          <w:u w:val="single"/>
        </w:rPr>
        <w:t>D = 110 m</w:t>
      </w:r>
    </w:p>
    <w:p w:rsidR="00DE62B0" w:rsidRDefault="00DE62B0" w:rsidP="00C11910">
      <w:r>
        <w:rPr>
          <w:b/>
        </w:rPr>
        <w:tab/>
        <w:t>d)</w:t>
      </w:r>
      <w:r>
        <w:t xml:space="preserve"> Toutes choses égales par ailleurs, les grands animaux sont plus affectés car leurs pattes sont plus espacées, ce qui les expose à des différences de potentiel supérieures, pour des résistances assez peu différentes.</w:t>
      </w:r>
    </w:p>
    <w:p w:rsidR="00DE62B0" w:rsidRDefault="00DE62B0" w:rsidP="00C11910"/>
    <w:p w:rsidR="00AC0DBF" w:rsidRDefault="00DE62B0" w:rsidP="00C11910">
      <w:r>
        <w:rPr>
          <w:b/>
        </w:rPr>
        <w:t>30)</w:t>
      </w:r>
      <w:r>
        <w:t xml:space="preserve"> </w:t>
      </w:r>
      <w:r w:rsidR="00AC0DBF">
        <w:tab/>
      </w:r>
      <w:r w:rsidR="00AC0DBF">
        <w:rPr>
          <w:b/>
        </w:rPr>
        <w:t xml:space="preserve">a) </w:t>
      </w:r>
      <w:r w:rsidR="00AC0DBF">
        <w:t>La couche comprise entre r et r+</w:t>
      </w:r>
      <w:proofErr w:type="spellStart"/>
      <w:r w:rsidR="00AC0DBF">
        <w:t>dr</w:t>
      </w:r>
      <w:proofErr w:type="spellEnd"/>
      <w:r w:rsidR="00AC0DBF">
        <w:t xml:space="preserve"> est assimilable à un cylindre de section S= 2</w:t>
      </w:r>
      <w:r w:rsidR="00AC0DBF">
        <w:rPr>
          <w:rFonts w:ascii="Symbol" w:hAnsi="Symbol"/>
        </w:rPr>
        <w:t></w:t>
      </w:r>
      <w:r w:rsidR="00AC0DBF">
        <w:t>r</w:t>
      </w:r>
      <w:r w:rsidR="00AC0DBF">
        <w:rPr>
          <w:vertAlign w:val="superscript"/>
        </w:rPr>
        <w:t>2</w:t>
      </w:r>
      <w:r w:rsidR="00AC0DBF">
        <w:t xml:space="preserve"> et de longueur </w:t>
      </w:r>
      <w:proofErr w:type="spellStart"/>
      <w:r w:rsidR="00AC0DBF">
        <w:t>dr</w:t>
      </w:r>
      <w:proofErr w:type="spellEnd"/>
      <w:r w:rsidR="00AC0DBF">
        <w:t xml:space="preserve">. Sa résistance est donc : </w:t>
      </w:r>
      <w:r w:rsidR="00AC0DBF" w:rsidRPr="00AC0DBF">
        <w:rPr>
          <w:position w:val="-30"/>
        </w:rPr>
        <w:object w:dxaOrig="1560" w:dyaOrig="680">
          <v:shape id="_x0000_i1106" type="#_x0000_t75" style="width:78.1pt;height:33.95pt" o:ole="">
            <v:imagedata r:id="rId160" o:title=""/>
          </v:shape>
          <o:OLEObject Type="Embed" ProgID="Equation.DSMT4" ShapeID="_x0000_i1106" DrawAspect="Content" ObjectID="_1493022939" r:id="rId161"/>
        </w:object>
      </w:r>
    </w:p>
    <w:p w:rsidR="00AC0DBF" w:rsidRDefault="00AC0DBF" w:rsidP="00C11910">
      <w:r>
        <w:rPr>
          <w:b/>
        </w:rPr>
        <w:tab/>
        <w:t xml:space="preserve">b) </w:t>
      </w:r>
      <w:r>
        <w:t xml:space="preserve">On en déduit en sommant </w:t>
      </w:r>
      <w:proofErr w:type="gramStart"/>
      <w:r>
        <w:t>les résistance</w:t>
      </w:r>
      <w:proofErr w:type="gramEnd"/>
      <w:r>
        <w:t xml:space="preserve"> en série pour former la coque hémisphériques :</w:t>
      </w:r>
    </w:p>
    <w:p w:rsidR="00AC0DBF" w:rsidRDefault="004406F1" w:rsidP="00C11910">
      <w:r w:rsidRPr="004406F1">
        <w:rPr>
          <w:position w:val="-32"/>
        </w:rPr>
        <w:object w:dxaOrig="5140" w:dyaOrig="760">
          <v:shape id="_x0000_i1107" type="#_x0000_t75" style="width:257.05pt;height:38.05pt" o:ole="">
            <v:imagedata r:id="rId162" o:title=""/>
          </v:shape>
          <o:OLEObject Type="Embed" ProgID="Equation.DSMT4" ShapeID="_x0000_i1107" DrawAspect="Content" ObjectID="_1493022940" r:id="rId163"/>
        </w:object>
      </w:r>
    </w:p>
    <w:p w:rsidR="004406F1" w:rsidRDefault="004406F1" w:rsidP="00C11910"/>
    <w:p w:rsidR="004406F1" w:rsidRDefault="004406F1" w:rsidP="00C11910">
      <w:r>
        <w:rPr>
          <w:b/>
        </w:rPr>
        <w:t>31)</w:t>
      </w:r>
      <w:r>
        <w:rPr>
          <w:b/>
        </w:rPr>
        <w:tab/>
        <w:t>a)</w:t>
      </w:r>
      <w:r>
        <w:t xml:space="preserve"> Le courant traverse le métal et le sol : les deux résistances sont en série : </w:t>
      </w:r>
      <w:proofErr w:type="spellStart"/>
      <w:r>
        <w:t>R</w:t>
      </w:r>
      <w:r>
        <w:rPr>
          <w:vertAlign w:val="subscript"/>
        </w:rPr>
        <w:t>glob</w:t>
      </w:r>
      <w:proofErr w:type="spellEnd"/>
      <w:r>
        <w:t xml:space="preserve">= </w:t>
      </w:r>
      <w:proofErr w:type="spellStart"/>
      <w:r>
        <w:t>R</w:t>
      </w:r>
      <w:r>
        <w:rPr>
          <w:vertAlign w:val="subscript"/>
        </w:rPr>
        <w:t>métal</w:t>
      </w:r>
      <w:proofErr w:type="spellEnd"/>
      <w:r>
        <w:t xml:space="preserve"> + </w:t>
      </w:r>
      <w:proofErr w:type="spellStart"/>
      <w:r>
        <w:t>R</w:t>
      </w:r>
      <w:r>
        <w:rPr>
          <w:vertAlign w:val="subscript"/>
        </w:rPr>
        <w:t>sol</w:t>
      </w:r>
      <w:proofErr w:type="spellEnd"/>
    </w:p>
    <w:p w:rsidR="004406F1" w:rsidRDefault="004406F1" w:rsidP="00C11910">
      <w:proofErr w:type="spellStart"/>
      <w:r>
        <w:t>R</w:t>
      </w:r>
      <w:r>
        <w:rPr>
          <w:vertAlign w:val="subscript"/>
        </w:rPr>
        <w:t>métal</w:t>
      </w:r>
      <w:proofErr w:type="spellEnd"/>
      <w:r>
        <w:t xml:space="preserve"> se déduit de la question précédente : </w:t>
      </w:r>
      <w:proofErr w:type="spellStart"/>
      <w:r>
        <w:t>R</w:t>
      </w:r>
      <w:r>
        <w:rPr>
          <w:vertAlign w:val="subscript"/>
        </w:rPr>
        <w:t>métal</w:t>
      </w:r>
      <w:proofErr w:type="spellEnd"/>
      <w:r>
        <w:t xml:space="preserve"> = </w:t>
      </w:r>
      <w:r w:rsidRPr="004406F1">
        <w:rPr>
          <w:position w:val="-32"/>
        </w:rPr>
        <w:object w:dxaOrig="1740" w:dyaOrig="760">
          <v:shape id="_x0000_i1108" type="#_x0000_t75" style="width:87.2pt;height:38.05pt" o:ole="">
            <v:imagedata r:id="rId164" o:title=""/>
          </v:shape>
          <o:OLEObject Type="Embed" ProgID="Equation.DSMT4" ShapeID="_x0000_i1108" DrawAspect="Content" ObjectID="_1493022941" r:id="rId165"/>
        </w:object>
      </w:r>
    </w:p>
    <w:p w:rsidR="004406F1" w:rsidRDefault="004406F1" w:rsidP="00C11910">
      <w:r>
        <w:t xml:space="preserve">On obtient </w:t>
      </w:r>
      <w:proofErr w:type="spellStart"/>
      <w:r>
        <w:t>R</w:t>
      </w:r>
      <w:r>
        <w:rPr>
          <w:vertAlign w:val="subscript"/>
        </w:rPr>
        <w:t>sol</w:t>
      </w:r>
      <w:proofErr w:type="spellEnd"/>
      <w:r>
        <w:rPr>
          <w:vertAlign w:val="subscript"/>
        </w:rPr>
        <w:t xml:space="preserve"> </w:t>
      </w:r>
      <w:r w:rsidRPr="004406F1">
        <w:t>par application de la loi d’Ohm et</w:t>
      </w:r>
      <w:r>
        <w:rPr>
          <w:vertAlign w:val="subscript"/>
        </w:rPr>
        <w:t xml:space="preserve"> </w:t>
      </w:r>
      <w:r>
        <w:t xml:space="preserve">en utilisant la question </w:t>
      </w:r>
      <w:r>
        <w:rPr>
          <w:b/>
        </w:rPr>
        <w:t>28)</w:t>
      </w:r>
      <w:r>
        <w:t> :</w:t>
      </w:r>
    </w:p>
    <w:p w:rsidR="004406F1" w:rsidRDefault="004406F1" w:rsidP="00C11910">
      <w:proofErr w:type="spellStart"/>
      <w:r>
        <w:t>R</w:t>
      </w:r>
      <w:r>
        <w:rPr>
          <w:vertAlign w:val="subscript"/>
        </w:rPr>
        <w:t>sol</w:t>
      </w:r>
      <w:proofErr w:type="spellEnd"/>
      <w:r>
        <w:t xml:space="preserve"> = </w:t>
      </w:r>
      <w:r w:rsidRPr="004406F1">
        <w:rPr>
          <w:position w:val="-30"/>
        </w:rPr>
        <w:object w:dxaOrig="3500" w:dyaOrig="680">
          <v:shape id="_x0000_i1109" type="#_x0000_t75" style="width:174.95pt;height:33.95pt" o:ole="">
            <v:imagedata r:id="rId166" o:title=""/>
          </v:shape>
          <o:OLEObject Type="Embed" ProgID="Equation.DSMT4" ShapeID="_x0000_i1109" DrawAspect="Content" ObjectID="_1493022942" r:id="rId167"/>
        </w:object>
      </w:r>
    </w:p>
    <w:p w:rsidR="004406F1" w:rsidRDefault="004406F1" w:rsidP="00C11910">
      <w:r>
        <w:t xml:space="preserve">Finalement : </w:t>
      </w:r>
      <w:proofErr w:type="spellStart"/>
      <w:r>
        <w:t>R</w:t>
      </w:r>
      <w:r>
        <w:rPr>
          <w:vertAlign w:val="subscript"/>
        </w:rPr>
        <w:t>glob</w:t>
      </w:r>
      <w:proofErr w:type="spellEnd"/>
      <w:r>
        <w:t xml:space="preserve">= </w:t>
      </w:r>
      <w:proofErr w:type="spellStart"/>
      <w:r>
        <w:t>R</w:t>
      </w:r>
      <w:r>
        <w:rPr>
          <w:vertAlign w:val="subscript"/>
        </w:rPr>
        <w:t>métal</w:t>
      </w:r>
      <w:proofErr w:type="spellEnd"/>
      <w:r>
        <w:t xml:space="preserve"> + </w:t>
      </w:r>
      <w:proofErr w:type="spellStart"/>
      <w:r>
        <w:t>R</w:t>
      </w:r>
      <w:r>
        <w:rPr>
          <w:vertAlign w:val="subscript"/>
        </w:rPr>
        <w:t>sol</w:t>
      </w:r>
      <w:proofErr w:type="spellEnd"/>
      <w:r>
        <w:t xml:space="preserve"> = </w:t>
      </w:r>
      <w:r w:rsidRPr="004406F1">
        <w:rPr>
          <w:position w:val="-32"/>
        </w:rPr>
        <w:object w:dxaOrig="2940" w:dyaOrig="760">
          <v:shape id="_x0000_i1110" type="#_x0000_t75" style="width:147.05pt;height:38.05pt" o:ole="">
            <v:imagedata r:id="rId168" o:title=""/>
          </v:shape>
          <o:OLEObject Type="Embed" ProgID="Equation.DSMT4" ShapeID="_x0000_i1110" DrawAspect="Content" ObjectID="_1493022943" r:id="rId169"/>
        </w:object>
      </w:r>
    </w:p>
    <w:p w:rsidR="00094C12" w:rsidRDefault="00094C12" w:rsidP="00C11910">
      <w:r>
        <w:tab/>
      </w:r>
      <w:r>
        <w:rPr>
          <w:b/>
        </w:rPr>
        <w:t>b)</w:t>
      </w:r>
      <w:r>
        <w:t xml:space="preserve"> AN : </w:t>
      </w:r>
      <w:proofErr w:type="spellStart"/>
      <w:r w:rsidRPr="00094C12">
        <w:rPr>
          <w:u w:val="single"/>
        </w:rPr>
        <w:t>R</w:t>
      </w:r>
      <w:r w:rsidRPr="00094C12">
        <w:rPr>
          <w:u w:val="single"/>
          <w:vertAlign w:val="subscript"/>
        </w:rPr>
        <w:t>glob</w:t>
      </w:r>
      <w:proofErr w:type="spellEnd"/>
      <w:r w:rsidRPr="00094C12">
        <w:rPr>
          <w:u w:val="single"/>
        </w:rPr>
        <w:t xml:space="preserve"> = 47 </w:t>
      </w:r>
      <w:r w:rsidRPr="00094C12">
        <w:rPr>
          <w:rFonts w:ascii="Symbol" w:hAnsi="Symbol"/>
          <w:u w:val="single"/>
        </w:rPr>
        <w:t></w:t>
      </w:r>
    </w:p>
    <w:p w:rsidR="00094C12" w:rsidRDefault="00094C12" w:rsidP="00C11910">
      <w:r>
        <w:tab/>
      </w:r>
      <w:r>
        <w:rPr>
          <w:b/>
        </w:rPr>
        <w:t>c)</w:t>
      </w:r>
      <w:r>
        <w:t xml:space="preserve"> La législation n’est pas respectée. Pour diminuer la résistance de terre, il faut surtout diminuer </w:t>
      </w:r>
      <w:proofErr w:type="spellStart"/>
      <w:r>
        <w:t>R</w:t>
      </w:r>
      <w:r>
        <w:rPr>
          <w:vertAlign w:val="subscript"/>
        </w:rPr>
        <w:t>sol</w:t>
      </w:r>
      <w:proofErr w:type="spellEnd"/>
      <w:r>
        <w:t xml:space="preserve"> qui est le terme prédominant, ce qui se fait en augmentant R</w:t>
      </w:r>
      <w:r>
        <w:rPr>
          <w:vertAlign w:val="subscript"/>
        </w:rPr>
        <w:t>b</w:t>
      </w:r>
      <w:r>
        <w:t>.</w:t>
      </w:r>
    </w:p>
    <w:p w:rsidR="00094C12" w:rsidRDefault="00094C12" w:rsidP="00C11910">
      <w:r>
        <w:t>Ceci revient augmenter la surface de contact métal-sol : on peut le réaliser en utilisant de grosses pièces métalliques, ou mieux, des grilles ou des armatures métalliques au contact de la terre.</w:t>
      </w:r>
    </w:p>
    <w:p w:rsidR="00C4719C" w:rsidRDefault="00C4719C" w:rsidP="00C11910"/>
    <w:p w:rsidR="00C4719C" w:rsidRDefault="00C4719C" w:rsidP="00C11910"/>
    <w:p w:rsidR="00E405D0" w:rsidRDefault="00E405D0" w:rsidP="00E405D0">
      <w:pPr>
        <w:jc w:val="both"/>
        <w:rPr>
          <w:b/>
        </w:rPr>
      </w:pPr>
      <w:r w:rsidRPr="00A959D3">
        <w:rPr>
          <w:b/>
        </w:rPr>
        <w:t xml:space="preserve">PARTIE </w:t>
      </w:r>
      <w:r>
        <w:rPr>
          <w:b/>
        </w:rPr>
        <w:t>CHIMIE</w:t>
      </w:r>
    </w:p>
    <w:p w:rsidR="00E405D0" w:rsidRDefault="00E405D0" w:rsidP="00E405D0">
      <w:pPr>
        <w:jc w:val="both"/>
        <w:rPr>
          <w:b/>
        </w:rPr>
      </w:pPr>
    </w:p>
    <w:p w:rsidR="00E405D0" w:rsidRDefault="00E405D0" w:rsidP="00E405D0">
      <w:pPr>
        <w:jc w:val="both"/>
      </w:pPr>
      <w:r>
        <w:rPr>
          <w:b/>
        </w:rPr>
        <w:t>32)</w:t>
      </w:r>
      <w:r>
        <w:t xml:space="preserve"> </w:t>
      </w:r>
      <w:r>
        <w:tab/>
        <w:t xml:space="preserve">Anode : seule l’eau peut s’oxyder suivant : </w:t>
      </w:r>
      <w:r>
        <w:tab/>
      </w:r>
      <w:r>
        <w:tab/>
        <w:t>2 H</w:t>
      </w:r>
      <w:r>
        <w:rPr>
          <w:vertAlign w:val="subscript"/>
        </w:rPr>
        <w:t>2</w:t>
      </w:r>
      <w:r>
        <w:t xml:space="preserve">O = </w:t>
      </w:r>
      <w:proofErr w:type="gramStart"/>
      <w:r>
        <w:t>O</w:t>
      </w:r>
      <w:r>
        <w:rPr>
          <w:vertAlign w:val="subscript"/>
        </w:rPr>
        <w:t>2(</w:t>
      </w:r>
      <w:proofErr w:type="gramEnd"/>
      <w:r>
        <w:rPr>
          <w:vertAlign w:val="subscript"/>
        </w:rPr>
        <w:t xml:space="preserve">gaz) </w:t>
      </w:r>
      <w:r>
        <w:t>+ 4 H</w:t>
      </w:r>
      <w:r>
        <w:rPr>
          <w:vertAlign w:val="superscript"/>
        </w:rPr>
        <w:t>+</w:t>
      </w:r>
      <w:r>
        <w:t xml:space="preserve"> + 4 e</w:t>
      </w:r>
      <w:r>
        <w:rPr>
          <w:vertAlign w:val="superscript"/>
        </w:rPr>
        <w:t>–</w:t>
      </w:r>
    </w:p>
    <w:p w:rsidR="00E405D0" w:rsidRPr="00E405D0" w:rsidRDefault="00E405D0" w:rsidP="00E405D0">
      <w:pPr>
        <w:ind w:firstLine="708"/>
        <w:jc w:val="both"/>
        <w:rPr>
          <w:vertAlign w:val="subscript"/>
        </w:rPr>
      </w:pPr>
      <w:r>
        <w:t xml:space="preserve">Cathode : Réduction des ions nickel : </w:t>
      </w:r>
      <w:r>
        <w:tab/>
      </w:r>
      <w:r>
        <w:tab/>
        <w:t>Ni</w:t>
      </w:r>
      <w:r>
        <w:rPr>
          <w:vertAlign w:val="superscript"/>
        </w:rPr>
        <w:t>2+</w:t>
      </w:r>
      <w:r>
        <w:t xml:space="preserve"> + 2 e</w:t>
      </w:r>
      <w:r>
        <w:rPr>
          <w:vertAlign w:val="superscript"/>
        </w:rPr>
        <w:t>–</w:t>
      </w:r>
      <w:r>
        <w:t xml:space="preserve"> = Ni </w:t>
      </w:r>
      <w:r>
        <w:rPr>
          <w:vertAlign w:val="subscript"/>
        </w:rPr>
        <w:t>(solide)</w:t>
      </w:r>
    </w:p>
    <w:p w:rsidR="00E405D0" w:rsidRDefault="00E405D0" w:rsidP="00E405D0">
      <w:pPr>
        <w:ind w:firstLine="708"/>
        <w:jc w:val="both"/>
      </w:pPr>
      <w:r>
        <w:t>Réduction de l’eau (milieu acide) :</w:t>
      </w:r>
      <w:r>
        <w:tab/>
      </w:r>
      <w:r>
        <w:tab/>
      </w:r>
      <w:r>
        <w:tab/>
        <w:t>2 H</w:t>
      </w:r>
      <w:r>
        <w:rPr>
          <w:vertAlign w:val="superscript"/>
        </w:rPr>
        <w:t>+</w:t>
      </w:r>
      <w:r>
        <w:t xml:space="preserve"> + 2 e</w:t>
      </w:r>
      <w:r>
        <w:rPr>
          <w:vertAlign w:val="superscript"/>
        </w:rPr>
        <w:t>–</w:t>
      </w:r>
      <w:r>
        <w:t xml:space="preserve"> = H</w:t>
      </w:r>
      <w:r>
        <w:rPr>
          <w:vertAlign w:val="subscript"/>
        </w:rPr>
        <w:t>2 (gaz)</w:t>
      </w:r>
    </w:p>
    <w:p w:rsidR="0039707E" w:rsidRDefault="0039707E" w:rsidP="0039707E">
      <w:pPr>
        <w:jc w:val="both"/>
      </w:pPr>
      <w:r>
        <w:t>Les ions sulfates SO</w:t>
      </w:r>
      <w:r>
        <w:rPr>
          <w:vertAlign w:val="subscript"/>
        </w:rPr>
        <w:t>4</w:t>
      </w:r>
      <w:r>
        <w:rPr>
          <w:vertAlign w:val="superscript"/>
        </w:rPr>
        <w:t>2–</w:t>
      </w:r>
      <w:r>
        <w:t xml:space="preserve"> sont </w:t>
      </w:r>
      <w:proofErr w:type="spellStart"/>
      <w:r>
        <w:t>électroinertes</w:t>
      </w:r>
      <w:proofErr w:type="spellEnd"/>
      <w:r>
        <w:t>.</w:t>
      </w:r>
    </w:p>
    <w:p w:rsidR="00B233A3" w:rsidRPr="00E405D0" w:rsidRDefault="00B233A3" w:rsidP="00B233A3">
      <w:r>
        <w:rPr>
          <w:b/>
        </w:rPr>
        <w:t>33)</w:t>
      </w:r>
      <w:r>
        <w:t xml:space="preserve"> </w:t>
      </w:r>
    </w:p>
    <w:p w:rsidR="00E405D0" w:rsidRDefault="00B233A3" w:rsidP="00B233A3">
      <w:pPr>
        <w:jc w:val="center"/>
      </w:pPr>
      <w:r>
        <w:rPr>
          <w:b/>
          <w:noProof/>
        </w:rPr>
      </w:r>
      <w:r>
        <w:pict>
          <v:group id="_x0000_s1114" style="width:189.05pt;height:138.4pt;mso-position-horizontal-relative:char;mso-position-vertical-relative:line" coordorigin="2618,13308" coordsize="3781,2768">
            <v:shape id="_x0000_s1102" type="#_x0000_t202" style="position:absolute;left:3175;top:14675;width:810;height:678" stroked="f">
              <v:textbox inset="0,0,0,0">
                <w:txbxContent>
                  <w:p w:rsidR="00B221D0" w:rsidRDefault="00B221D0">
                    <w:r>
                      <w:t>Fer</w:t>
                    </w:r>
                  </w:p>
                  <w:p w:rsidR="0039707E" w:rsidRDefault="0039707E">
                    <w:proofErr w:type="gramStart"/>
                    <w:r>
                      <w:t>cathode</w:t>
                    </w:r>
                    <w:proofErr w:type="gramEnd"/>
                  </w:p>
                </w:txbxContent>
              </v:textbox>
            </v:shape>
            <v:shape id="_x0000_s1096" type="#_x0000_t32" style="position:absolute;left:2819;top:14625;width:3580;height:10;flip:y" o:connectortype="straight"/>
            <v:shape id="_x0000_s1091" type="#_x0000_t32" style="position:absolute;left:2809;top:14291;width:10;height:1784" o:connectortype="straight"/>
            <v:shape id="_x0000_s1092" type="#_x0000_t32" style="position:absolute;left:2819;top:16075;width:3580;height:1" o:connectortype="straight"/>
            <v:shape id="_x0000_s1093" type="#_x0000_t32" style="position:absolute;left:6399;top:14291;width:0;height:1785;flip:y" o:connectortype="straight"/>
            <v:rect id="_x0000_s1094" style="position:absolute;left:3164;top:13936;width:750;height:1663" filled="f"/>
            <v:rect id="_x0000_s1095" style="position:absolute;left:5081;top:13936;width:750;height:1663"/>
            <v:oval id="_x0000_s1097" style="position:absolute;left:4198;top:13348;width:670;height:670"/>
            <v:shape id="_x0000_s1098" type="#_x0000_t32" style="position:absolute;left:4868;top:13682;width:537;height:1" o:connectortype="straight"/>
            <v:shape id="_x0000_s1099" type="#_x0000_t32" style="position:absolute;left:5405;top:13682;width:0;height:254" o:connectortype="straight"/>
            <v:shape id="_x0000_s1100" type="#_x0000_t32" style="position:absolute;left:3559;top:13682;width:639;height:1;flip:x" o:connectortype="straight"/>
            <v:shape id="_x0000_s1101" type="#_x0000_t32" style="position:absolute;left:3559;top:13683;width:0;height:253" o:connectortype="straight"/>
            <v:shape id="_x0000_s1105" type="#_x0000_t202" style="position:absolute;left:5111;top:14695;width:681;height:658" stroked="f">
              <v:textbox inset="0,0,0,0">
                <w:txbxContent>
                  <w:p w:rsidR="00B221D0" w:rsidRDefault="00B221D0">
                    <w:r>
                      <w:t>Platine</w:t>
                    </w:r>
                  </w:p>
                  <w:p w:rsidR="0039707E" w:rsidRDefault="0039707E">
                    <w:proofErr w:type="gramStart"/>
                    <w:r>
                      <w:t>anode</w:t>
                    </w:r>
                    <w:proofErr w:type="gramEnd"/>
                  </w:p>
                </w:txbxContent>
              </v:textbox>
            </v:shape>
            <v:shape id="_x0000_s1106" type="#_x0000_t32" style="position:absolute;left:4391;top:13682;width:365;height:0" o:connectortype="straight" stroked="f">
              <v:stroke endarrow="block"/>
            </v:shape>
            <v:shape id="_x0000_s1107" type="#_x0000_t32" style="position:absolute;left:4360;top:13682;width:355;height:1" o:connectortype="straight">
              <v:stroke endarrow="block"/>
            </v:shape>
            <v:shape id="_x0000_s1108" type="#_x0000_t202" style="position:absolute;left:4418;top:13403;width:162;height:252" stroked="f">
              <v:textbox inset="0,0,0,0">
                <w:txbxContent>
                  <w:p w:rsidR="00B221D0" w:rsidRDefault="00B221D0">
                    <w:proofErr w:type="gramStart"/>
                    <w:r>
                      <w:t>e</w:t>
                    </w:r>
                    <w:proofErr w:type="gramEnd"/>
                  </w:p>
                </w:txbxContent>
              </v:textbox>
            </v:shape>
            <v:shape id="_x0000_s1109" type="#_x0000_t32" style="position:absolute;left:4989;top:13682;width:355;height:1" o:connectortype="straight">
              <v:stroke endarrow="block"/>
            </v:shape>
            <v:shape id="_x0000_s1110" type="#_x0000_t202" style="position:absolute;left:5119;top:13308;width:254;height:273" stroked="f">
              <v:textbox inset="0,0,0,0">
                <w:txbxContent>
                  <w:p w:rsidR="00B221D0" w:rsidRDefault="00B221D0">
                    <w:r>
                      <w:t>i</w:t>
                    </w:r>
                  </w:p>
                </w:txbxContent>
              </v:textbox>
            </v:shape>
            <v:shape id="_x0000_s1111" type="#_x0000_t32" style="position:absolute;left:3630;top:13571;width:284;height:10;flip:x" o:connectortype="straight">
              <v:stroke endarrow="block"/>
            </v:shape>
            <v:shape id="_x0000_s1112" type="#_x0000_t202" style="position:absolute;left:2618;top:13337;width:922;height:395" stroked="f">
              <v:textbox inset="0,0,0,0">
                <w:txbxContent>
                  <w:p w:rsidR="00B221D0" w:rsidRDefault="00B221D0">
                    <w:proofErr w:type="gramStart"/>
                    <w:r>
                      <w:t>électrons</w:t>
                    </w:r>
                    <w:proofErr w:type="gramEnd"/>
                  </w:p>
                </w:txbxContent>
              </v:textbox>
            </v:shape>
            <v:shape id="_x0000_s1113" type="#_x0000_t202" style="position:absolute;left:3931;top:15680;width:1951;height:395" stroked="f">
              <v:textbox inset="0,0,0,0">
                <w:txbxContent>
                  <w:p w:rsidR="00B221D0" w:rsidRPr="00B221D0" w:rsidRDefault="00B221D0">
                    <w:pPr>
                      <w:rPr>
                        <w:vertAlign w:val="superscript"/>
                      </w:rPr>
                    </w:pPr>
                    <w:r>
                      <w:t>H</w:t>
                    </w:r>
                    <w:r>
                      <w:rPr>
                        <w:vertAlign w:val="superscript"/>
                      </w:rPr>
                      <w:t>+</w:t>
                    </w:r>
                    <w:r>
                      <w:t xml:space="preserve">  Ni</w:t>
                    </w:r>
                    <w:r>
                      <w:rPr>
                        <w:vertAlign w:val="superscript"/>
                      </w:rPr>
                      <w:t>2+</w:t>
                    </w:r>
                    <w:r>
                      <w:t xml:space="preserve">  SO</w:t>
                    </w:r>
                    <w:r>
                      <w:rPr>
                        <w:vertAlign w:val="subscript"/>
                      </w:rPr>
                      <w:t>4</w:t>
                    </w:r>
                    <w:r>
                      <w:rPr>
                        <w:vertAlign w:val="superscript"/>
                      </w:rPr>
                      <w:t>2–</w:t>
                    </w:r>
                  </w:p>
                </w:txbxContent>
              </v:textbox>
            </v:shape>
            <w10:wrap type="none"/>
            <w10:anchorlock/>
          </v:group>
        </w:pict>
      </w:r>
    </w:p>
    <w:p w:rsidR="00B233A3" w:rsidRDefault="0008215B">
      <w:r>
        <w:rPr>
          <w:b/>
        </w:rPr>
        <w:lastRenderedPageBreak/>
        <w:t>34)</w:t>
      </w:r>
      <w:r>
        <w:t xml:space="preserve"> Potentiel du couple  O</w:t>
      </w:r>
      <w:r>
        <w:rPr>
          <w:vertAlign w:val="subscript"/>
        </w:rPr>
        <w:t>2</w:t>
      </w:r>
      <w:r>
        <w:t>/</w:t>
      </w:r>
      <w:r w:rsidRPr="0008215B">
        <w:t xml:space="preserve"> </w:t>
      </w:r>
      <w:r>
        <w:t>H</w:t>
      </w:r>
      <w:r>
        <w:rPr>
          <w:vertAlign w:val="subscript"/>
        </w:rPr>
        <w:t>2</w:t>
      </w:r>
      <w:r>
        <w:t>O à l’anode : 1,23 – 0,06 pH= 0,93 V</w:t>
      </w:r>
    </w:p>
    <w:p w:rsidR="0008215B" w:rsidRDefault="0008215B">
      <w:r>
        <w:t>Potentiel du couple Ni</w:t>
      </w:r>
      <w:r>
        <w:rPr>
          <w:vertAlign w:val="superscript"/>
        </w:rPr>
        <w:t>2+</w:t>
      </w:r>
      <w:r>
        <w:t>/Ni à la cathode : –0,23 V</w:t>
      </w:r>
    </w:p>
    <w:p w:rsidR="0008215B" w:rsidRDefault="0008215B">
      <w:r>
        <w:t>Potentiel du couple H</w:t>
      </w:r>
      <w:r>
        <w:rPr>
          <w:vertAlign w:val="superscript"/>
        </w:rPr>
        <w:t>+</w:t>
      </w:r>
      <w:r>
        <w:t>/H</w:t>
      </w:r>
      <w:r>
        <w:rPr>
          <w:vertAlign w:val="subscript"/>
        </w:rPr>
        <w:t>2</w:t>
      </w:r>
      <w:r>
        <w:t xml:space="preserve"> à la cathode : 0 – 0,06 pH = –0,30 V</w:t>
      </w:r>
    </w:p>
    <w:p w:rsidR="0008215B" w:rsidRDefault="00B767EE">
      <w:r>
        <w:t>La plus petite différence entre potentiel d’anode et de cathode correspond aux couples O</w:t>
      </w:r>
      <w:r>
        <w:rPr>
          <w:vertAlign w:val="subscript"/>
        </w:rPr>
        <w:t>2</w:t>
      </w:r>
      <w:r>
        <w:t>/</w:t>
      </w:r>
      <w:r w:rsidRPr="0008215B">
        <w:t xml:space="preserve"> </w:t>
      </w:r>
      <w:r>
        <w:t>H</w:t>
      </w:r>
      <w:r>
        <w:rPr>
          <w:vertAlign w:val="subscript"/>
        </w:rPr>
        <w:t>2</w:t>
      </w:r>
      <w:r>
        <w:t>O et Ni</w:t>
      </w:r>
      <w:r>
        <w:rPr>
          <w:vertAlign w:val="superscript"/>
        </w:rPr>
        <w:t>2+</w:t>
      </w:r>
      <w:r>
        <w:t xml:space="preserve">/Ni. On prévoit donc thermodynamiquement l’apparition de dioxygène à l’anode et un dépôt de nickel à la cathode à partir d’une fem appliquée : </w:t>
      </w:r>
      <w:proofErr w:type="spellStart"/>
      <w:r>
        <w:t>U</w:t>
      </w:r>
      <w:r>
        <w:rPr>
          <w:vertAlign w:val="subscript"/>
        </w:rPr>
        <w:t>min</w:t>
      </w:r>
      <w:proofErr w:type="spellEnd"/>
      <w:r>
        <w:t xml:space="preserve"> = 0,93 – (–0,23) = 1,16 V</w:t>
      </w:r>
    </w:p>
    <w:p w:rsidR="00B767EE" w:rsidRDefault="00B767EE"/>
    <w:p w:rsidR="00B767EE" w:rsidRDefault="00B767EE">
      <w:r>
        <w:rPr>
          <w:b/>
        </w:rPr>
        <w:t>35)</w:t>
      </w:r>
      <w:r>
        <w:rPr>
          <w:b/>
        </w:rPr>
        <w:tab/>
        <w:t xml:space="preserve">a) </w:t>
      </w:r>
      <w:r>
        <w:t>La surtension U</w:t>
      </w:r>
      <w:r w:rsidRPr="002C7B29">
        <w:rPr>
          <w:vertAlign w:val="subscript"/>
        </w:rPr>
        <w:t>r</w:t>
      </w:r>
      <w:r>
        <w:t xml:space="preserve"> peut correspondre à une chute de potentiel ohmique due à la résistance des fils, des électrodes, et surtout, de l’électrolyte.</w:t>
      </w:r>
    </w:p>
    <w:p w:rsidR="00B767EE" w:rsidRDefault="00B767EE">
      <w:r>
        <w:rPr>
          <w:b/>
        </w:rPr>
        <w:tab/>
        <w:t>b)</w:t>
      </w:r>
      <w:r>
        <w:t xml:space="preserve"> On ajoute la tension minimale thermodynamique et les surtensions cinétiques et ohmique :</w:t>
      </w:r>
    </w:p>
    <w:p w:rsidR="00B767EE" w:rsidRDefault="00B767EE">
      <w:proofErr w:type="spellStart"/>
      <w:r>
        <w:t>U</w:t>
      </w:r>
      <w:r>
        <w:rPr>
          <w:vertAlign w:val="subscript"/>
        </w:rPr>
        <w:t>travail</w:t>
      </w:r>
      <w:proofErr w:type="spellEnd"/>
      <w:r>
        <w:t xml:space="preserve"> = </w:t>
      </w:r>
      <w:proofErr w:type="spellStart"/>
      <w:r>
        <w:t>U</w:t>
      </w:r>
      <w:r>
        <w:rPr>
          <w:vertAlign w:val="subscript"/>
        </w:rPr>
        <w:t>min</w:t>
      </w:r>
      <w:proofErr w:type="spellEnd"/>
      <w:r>
        <w:t xml:space="preserve"> + </w:t>
      </w:r>
      <w:r>
        <w:rPr>
          <w:rFonts w:ascii="Symbol" w:hAnsi="Symbol"/>
        </w:rPr>
        <w:t></w:t>
      </w:r>
      <w:r>
        <w:rPr>
          <w:vertAlign w:val="subscript"/>
        </w:rPr>
        <w:t>C</w:t>
      </w:r>
      <w:r>
        <w:t xml:space="preserve"> – </w:t>
      </w:r>
      <w:r>
        <w:rPr>
          <w:rFonts w:ascii="Symbol" w:hAnsi="Symbol"/>
        </w:rPr>
        <w:t></w:t>
      </w:r>
      <w:r>
        <w:rPr>
          <w:vertAlign w:val="subscript"/>
        </w:rPr>
        <w:t>A</w:t>
      </w:r>
      <w:r>
        <w:t xml:space="preserve"> + U</w:t>
      </w:r>
      <w:r w:rsidRPr="002C7B29">
        <w:rPr>
          <w:vertAlign w:val="subscript"/>
        </w:rPr>
        <w:t>r</w:t>
      </w:r>
      <w:r>
        <w:t xml:space="preserve"> = 1,16 + 0,6 – (–0,1) + 0,15 = 2,01 V</w:t>
      </w:r>
    </w:p>
    <w:p w:rsidR="00B767EE" w:rsidRDefault="00B767EE"/>
    <w:p w:rsidR="00B767EE" w:rsidRDefault="00B767EE">
      <w:r>
        <w:rPr>
          <w:b/>
        </w:rPr>
        <w:t>36)</w:t>
      </w:r>
      <w:r>
        <w:t xml:space="preserve"> La charge passant dans l’électrolyseur en </w:t>
      </w:r>
      <w:r>
        <w:rPr>
          <w:rFonts w:ascii="Symbol" w:hAnsi="Symbol"/>
        </w:rPr>
        <w:t></w:t>
      </w:r>
      <w:r>
        <w:t xml:space="preserve">t=1 heure avec le courant i vaut : Q = i </w:t>
      </w:r>
      <w:r>
        <w:rPr>
          <w:rFonts w:ascii="Symbol" w:hAnsi="Symbol"/>
        </w:rPr>
        <w:t></w:t>
      </w:r>
      <w:r>
        <w:t>t</w:t>
      </w:r>
    </w:p>
    <w:p w:rsidR="00B767EE" w:rsidRDefault="00B767EE">
      <w:r>
        <w:t>Le nombre de moles d’électrons mis en jeu vaut : n</w:t>
      </w:r>
      <w:r>
        <w:rPr>
          <w:vertAlign w:val="subscript"/>
        </w:rPr>
        <w:t>e</w:t>
      </w:r>
      <w:r>
        <w:t xml:space="preserve"> = Q/F  (F = 1 Faraday)</w:t>
      </w:r>
    </w:p>
    <w:p w:rsidR="00B767EE" w:rsidRDefault="00B767EE">
      <w:r>
        <w:t xml:space="preserve">Le nombre de moles de nickel produites (une mole pour deux moles d’électrons) </w:t>
      </w:r>
      <w:proofErr w:type="spellStart"/>
      <w:r>
        <w:t>n</w:t>
      </w:r>
      <w:r>
        <w:rPr>
          <w:vertAlign w:val="subscript"/>
        </w:rPr>
        <w:t>Ni</w:t>
      </w:r>
      <w:proofErr w:type="spellEnd"/>
      <w:r>
        <w:rPr>
          <w:vertAlign w:val="subscript"/>
        </w:rPr>
        <w:t xml:space="preserve"> </w:t>
      </w:r>
      <w:r>
        <w:t>= Q</w:t>
      </w:r>
      <w:proofErr w:type="gramStart"/>
      <w:r>
        <w:t>/(</w:t>
      </w:r>
      <w:proofErr w:type="gramEnd"/>
      <w:r>
        <w:t xml:space="preserve">2F)  </w:t>
      </w:r>
    </w:p>
    <w:p w:rsidR="00B767EE" w:rsidRDefault="00B767EE">
      <w:r>
        <w:t xml:space="preserve">La masse de nickel obtenue : </w:t>
      </w:r>
      <w:proofErr w:type="spellStart"/>
      <w:r>
        <w:t>m</w:t>
      </w:r>
      <w:r>
        <w:rPr>
          <w:vertAlign w:val="subscript"/>
        </w:rPr>
        <w:t>Ni</w:t>
      </w:r>
      <w:proofErr w:type="spellEnd"/>
      <w:r>
        <w:t xml:space="preserve"> = </w:t>
      </w:r>
      <w:proofErr w:type="spellStart"/>
      <w:proofErr w:type="gramStart"/>
      <w:r>
        <w:t>n</w:t>
      </w:r>
      <w:r>
        <w:rPr>
          <w:vertAlign w:val="subscript"/>
        </w:rPr>
        <w:t>Ni</w:t>
      </w:r>
      <w:proofErr w:type="spellEnd"/>
      <w:r>
        <w:t xml:space="preserve"> .</w:t>
      </w:r>
      <w:proofErr w:type="gramEnd"/>
      <w:r>
        <w:t xml:space="preserve"> </w:t>
      </w:r>
      <w:proofErr w:type="spellStart"/>
      <w:r>
        <w:t>M</w:t>
      </w:r>
      <w:r w:rsidRPr="00B767EE">
        <w:rPr>
          <w:vertAlign w:val="subscript"/>
        </w:rPr>
        <w:t>N</w:t>
      </w:r>
      <w:r>
        <w:rPr>
          <w:vertAlign w:val="subscript"/>
        </w:rPr>
        <w:t>i</w:t>
      </w:r>
      <w:proofErr w:type="spellEnd"/>
      <w:r>
        <w:t xml:space="preserve"> = </w:t>
      </w:r>
      <w:r w:rsidR="0060290A">
        <w:t xml:space="preserve">i </w:t>
      </w:r>
      <w:r w:rsidR="0060290A">
        <w:rPr>
          <w:rFonts w:ascii="Symbol" w:hAnsi="Symbol"/>
        </w:rPr>
        <w:t></w:t>
      </w:r>
      <w:r w:rsidR="0060290A">
        <w:t>t</w:t>
      </w:r>
      <w:proofErr w:type="gramStart"/>
      <w:r w:rsidR="0060290A">
        <w:t>/(</w:t>
      </w:r>
      <w:proofErr w:type="gramEnd"/>
      <w:r w:rsidR="0060290A">
        <w:t xml:space="preserve">2F) . </w:t>
      </w:r>
      <w:proofErr w:type="spellStart"/>
      <w:r w:rsidR="0060290A">
        <w:t>M</w:t>
      </w:r>
      <w:r w:rsidR="0060290A" w:rsidRPr="00B767EE">
        <w:rPr>
          <w:vertAlign w:val="subscript"/>
        </w:rPr>
        <w:t>N</w:t>
      </w:r>
      <w:r w:rsidR="0060290A">
        <w:rPr>
          <w:vertAlign w:val="subscript"/>
        </w:rPr>
        <w:t>i</w:t>
      </w:r>
      <w:proofErr w:type="spellEnd"/>
      <w:r w:rsidR="0060290A">
        <w:t xml:space="preserve"> = 1,97 g</w:t>
      </w:r>
    </w:p>
    <w:p w:rsidR="0047447A" w:rsidRDefault="0047447A"/>
    <w:p w:rsidR="0047447A" w:rsidRDefault="0047447A">
      <w:r>
        <w:rPr>
          <w:b/>
        </w:rPr>
        <w:t>37)</w:t>
      </w:r>
      <w:r>
        <w:t xml:space="preserve"> Tous les électrons ne sont pas utilisés pour produire du nickel. Certains sont produits pour produire du dihydrogène : le rendement faradique n’est pas optimal.</w:t>
      </w:r>
    </w:p>
    <w:p w:rsidR="0047447A" w:rsidRDefault="0047447A"/>
    <w:p w:rsidR="0047447A" w:rsidRDefault="0047447A" w:rsidP="0047447A">
      <w:pPr>
        <w:jc w:val="both"/>
      </w:pPr>
      <w:r w:rsidRPr="0047447A">
        <w:rPr>
          <w:b/>
        </w:rPr>
        <w:t>38)</w:t>
      </w:r>
      <w:r w:rsidRPr="0047447A">
        <w:rPr>
          <w:b/>
        </w:rPr>
        <w:tab/>
        <w:t xml:space="preserve">a) </w:t>
      </w:r>
      <w:r>
        <w:rPr>
          <w:b/>
        </w:rPr>
        <w:tab/>
      </w:r>
      <w:r w:rsidRPr="0047447A">
        <w:t>AB : Ni</w:t>
      </w:r>
      <w:r w:rsidRPr="0047447A">
        <w:rPr>
          <w:vertAlign w:val="superscript"/>
        </w:rPr>
        <w:t>2+</w:t>
      </w:r>
      <w:r w:rsidRPr="0047447A">
        <w:t xml:space="preserve"> + 2 e</w:t>
      </w:r>
      <w:r w:rsidRPr="0047447A">
        <w:rPr>
          <w:vertAlign w:val="superscript"/>
        </w:rPr>
        <w:t>–</w:t>
      </w:r>
      <w:r w:rsidRPr="0047447A">
        <w:t xml:space="preserve"> = Ni </w:t>
      </w:r>
      <w:r w:rsidRPr="0047447A">
        <w:rPr>
          <w:vertAlign w:val="subscript"/>
        </w:rPr>
        <w:t>(solide)</w:t>
      </w:r>
      <w:r w:rsidRPr="0047447A">
        <w:t xml:space="preserve">   (</w:t>
      </w:r>
      <w:proofErr w:type="spellStart"/>
      <w:r w:rsidRPr="0047447A">
        <w:t>BC</w:t>
      </w:r>
      <w:proofErr w:type="spellEnd"/>
      <w:r w:rsidRPr="0047447A">
        <w:t xml:space="preserve"> est le palier de diffusion des ions Ni</w:t>
      </w:r>
      <w:r>
        <w:rPr>
          <w:vertAlign w:val="superscript"/>
        </w:rPr>
        <w:t>2+</w:t>
      </w:r>
      <w:r>
        <w:t>)</w:t>
      </w:r>
    </w:p>
    <w:p w:rsidR="0047447A" w:rsidRDefault="0047447A" w:rsidP="0047447A">
      <w:pPr>
        <w:jc w:val="both"/>
      </w:pPr>
      <w:r>
        <w:tab/>
      </w:r>
      <w:r>
        <w:tab/>
        <w:t>CD : 2 H</w:t>
      </w:r>
      <w:r>
        <w:rPr>
          <w:vertAlign w:val="superscript"/>
        </w:rPr>
        <w:t>+</w:t>
      </w:r>
      <w:r>
        <w:t xml:space="preserve"> + 2 e</w:t>
      </w:r>
      <w:r>
        <w:rPr>
          <w:vertAlign w:val="superscript"/>
        </w:rPr>
        <w:t>–</w:t>
      </w:r>
      <w:r>
        <w:t xml:space="preserve"> = H</w:t>
      </w:r>
      <w:r>
        <w:rPr>
          <w:vertAlign w:val="subscript"/>
        </w:rPr>
        <w:t>2 (gaz)</w:t>
      </w:r>
    </w:p>
    <w:p w:rsidR="0047447A" w:rsidRPr="0047447A" w:rsidRDefault="0047447A" w:rsidP="0047447A">
      <w:pPr>
        <w:jc w:val="both"/>
        <w:rPr>
          <w:lang w:val="es-AR"/>
        </w:rPr>
      </w:pPr>
      <w:r>
        <w:tab/>
      </w:r>
      <w:r>
        <w:tab/>
      </w:r>
      <w:proofErr w:type="gramStart"/>
      <w:r w:rsidRPr="0047447A">
        <w:rPr>
          <w:lang w:val="es-AR"/>
        </w:rPr>
        <w:t>FG :</w:t>
      </w:r>
      <w:proofErr w:type="gramEnd"/>
      <w:r w:rsidRPr="0047447A">
        <w:rPr>
          <w:lang w:val="es-AR"/>
        </w:rPr>
        <w:t xml:space="preserve"> 2 H</w:t>
      </w:r>
      <w:r w:rsidRPr="0047447A">
        <w:rPr>
          <w:vertAlign w:val="subscript"/>
          <w:lang w:val="es-AR"/>
        </w:rPr>
        <w:t>2</w:t>
      </w:r>
      <w:r w:rsidRPr="0047447A">
        <w:rPr>
          <w:lang w:val="es-AR"/>
        </w:rPr>
        <w:t>O = O</w:t>
      </w:r>
      <w:r w:rsidRPr="0047447A">
        <w:rPr>
          <w:vertAlign w:val="subscript"/>
          <w:lang w:val="es-AR"/>
        </w:rPr>
        <w:t>2(</w:t>
      </w:r>
      <w:proofErr w:type="spellStart"/>
      <w:r w:rsidRPr="0047447A">
        <w:rPr>
          <w:vertAlign w:val="subscript"/>
          <w:lang w:val="es-AR"/>
        </w:rPr>
        <w:t>gaz</w:t>
      </w:r>
      <w:proofErr w:type="spellEnd"/>
      <w:r w:rsidRPr="0047447A">
        <w:rPr>
          <w:vertAlign w:val="subscript"/>
          <w:lang w:val="es-AR"/>
        </w:rPr>
        <w:t xml:space="preserve">) </w:t>
      </w:r>
      <w:r w:rsidRPr="0047447A">
        <w:rPr>
          <w:lang w:val="es-AR"/>
        </w:rPr>
        <w:t>+ 4 H</w:t>
      </w:r>
      <w:r w:rsidRPr="0047447A">
        <w:rPr>
          <w:vertAlign w:val="superscript"/>
          <w:lang w:val="es-AR"/>
        </w:rPr>
        <w:t>+</w:t>
      </w:r>
      <w:r w:rsidRPr="0047447A">
        <w:rPr>
          <w:lang w:val="es-AR"/>
        </w:rPr>
        <w:t xml:space="preserve"> + 4 e</w:t>
      </w:r>
      <w:r w:rsidRPr="0047447A">
        <w:rPr>
          <w:vertAlign w:val="superscript"/>
          <w:lang w:val="es-AR"/>
        </w:rPr>
        <w:t>–</w:t>
      </w:r>
    </w:p>
    <w:p w:rsidR="0047447A" w:rsidRDefault="003A60CF">
      <w:r>
        <w:rPr>
          <w:b/>
          <w:lang w:val="es-AR"/>
        </w:rPr>
        <w:tab/>
      </w:r>
      <w:r w:rsidRPr="003A60CF">
        <w:rPr>
          <w:b/>
        </w:rPr>
        <w:t xml:space="preserve">b) </w:t>
      </w:r>
      <w:r w:rsidRPr="003A60CF">
        <w:t>Le rendement faradique est amélioré en</w:t>
      </w:r>
      <w:r>
        <w:t xml:space="preserve"> réduisant la réaction sur la partie FG. Il faut donc diminuer légèrement la tension du générateur pour rester sur </w:t>
      </w:r>
      <w:proofErr w:type="spellStart"/>
      <w:r>
        <w:t>BC</w:t>
      </w:r>
      <w:proofErr w:type="spellEnd"/>
      <w:r>
        <w:t>.</w:t>
      </w:r>
    </w:p>
    <w:p w:rsidR="0047447A" w:rsidRPr="003A60CF" w:rsidRDefault="00A95DD9">
      <w:r>
        <w:t>C</w:t>
      </w:r>
      <w:r w:rsidR="003A60CF">
        <w:t xml:space="preserve">ela peut réduire le courant et donc la vitesse de production de nickel. </w:t>
      </w:r>
    </w:p>
    <w:sectPr w:rsidR="0047447A" w:rsidRPr="003A60CF" w:rsidSect="00DC4231">
      <w:pgSz w:w="11906" w:h="16838"/>
      <w:pgMar w:top="709" w:right="873" w:bottom="568" w:left="93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A0188"/>
    <w:multiLevelType w:val="hybridMultilevel"/>
    <w:tmpl w:val="AE081C44"/>
    <w:lvl w:ilvl="0" w:tplc="B186F110">
      <w:start w:val="1"/>
      <w:numFmt w:val="decimal"/>
      <w:lvlText w:val="%1)"/>
      <w:lvlJc w:val="left"/>
      <w:pPr>
        <w:tabs>
          <w:tab w:val="num" w:pos="720"/>
        </w:tabs>
        <w:ind w:left="720" w:hanging="360"/>
      </w:pPr>
      <w:rPr>
        <w:rFonts w:hint="default"/>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nsid w:val="68BE156B"/>
    <w:multiLevelType w:val="hybridMultilevel"/>
    <w:tmpl w:val="C278326A"/>
    <w:lvl w:ilvl="0" w:tplc="040C0011">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6A731509"/>
    <w:multiLevelType w:val="hybridMultilevel"/>
    <w:tmpl w:val="5300AEE8"/>
    <w:lvl w:ilvl="0" w:tplc="A2262DD0">
      <w:start w:val="1"/>
      <w:numFmt w:val="decimal"/>
      <w:lvlText w:val="%1)"/>
      <w:lvlJc w:val="left"/>
      <w:pPr>
        <w:tabs>
          <w:tab w:val="num" w:pos="720"/>
        </w:tabs>
        <w:ind w:left="720" w:hanging="360"/>
      </w:pPr>
      <w:rPr>
        <w:rFonts w:hint="default"/>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nsid w:val="72D77183"/>
    <w:multiLevelType w:val="singleLevel"/>
    <w:tmpl w:val="17EAC4EC"/>
    <w:lvl w:ilvl="0">
      <w:start w:val="1"/>
      <w:numFmt w:val="decimal"/>
      <w:lvlText w:val="%1)"/>
      <w:legacy w:legacy="1" w:legacySpace="120" w:legacyIndent="360"/>
      <w:lvlJc w:val="left"/>
      <w:pPr>
        <w:ind w:left="360" w:hanging="360"/>
      </w:pPr>
      <w:rPr>
        <w:b/>
      </w:r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grammar="clean"/>
  <w:attachedTemplate r:id="rId1"/>
  <w:stylePaneFormatFilter w:val="3F01"/>
  <w:defaultTabStop w:val="708"/>
  <w:hyphenationZone w:val="425"/>
  <w:drawingGridHorizontalSpacing w:val="187"/>
  <w:characterSpacingControl w:val="doNotCompress"/>
  <w:compat/>
  <w:rsids>
    <w:rsidRoot w:val="00DC4231"/>
    <w:rsid w:val="00050198"/>
    <w:rsid w:val="00063486"/>
    <w:rsid w:val="0008215B"/>
    <w:rsid w:val="00094C12"/>
    <w:rsid w:val="000951A4"/>
    <w:rsid w:val="000A4132"/>
    <w:rsid w:val="000B4071"/>
    <w:rsid w:val="000C73B7"/>
    <w:rsid w:val="000F1BD5"/>
    <w:rsid w:val="000F672C"/>
    <w:rsid w:val="0014303A"/>
    <w:rsid w:val="0016062C"/>
    <w:rsid w:val="00164A12"/>
    <w:rsid w:val="001E134C"/>
    <w:rsid w:val="00234E43"/>
    <w:rsid w:val="00245877"/>
    <w:rsid w:val="002B1C18"/>
    <w:rsid w:val="002D393C"/>
    <w:rsid w:val="002F70AE"/>
    <w:rsid w:val="003379E2"/>
    <w:rsid w:val="00346486"/>
    <w:rsid w:val="00385F6D"/>
    <w:rsid w:val="0039707E"/>
    <w:rsid w:val="003A60CF"/>
    <w:rsid w:val="003C18AD"/>
    <w:rsid w:val="003E5E50"/>
    <w:rsid w:val="003E7AA5"/>
    <w:rsid w:val="004406F1"/>
    <w:rsid w:val="0047447A"/>
    <w:rsid w:val="00487A85"/>
    <w:rsid w:val="004B6603"/>
    <w:rsid w:val="004D5E6F"/>
    <w:rsid w:val="004E7BB2"/>
    <w:rsid w:val="004F5197"/>
    <w:rsid w:val="00526296"/>
    <w:rsid w:val="00553154"/>
    <w:rsid w:val="00563D90"/>
    <w:rsid w:val="00564D73"/>
    <w:rsid w:val="0056602F"/>
    <w:rsid w:val="005829DA"/>
    <w:rsid w:val="00582C47"/>
    <w:rsid w:val="005D4D4F"/>
    <w:rsid w:val="005D69E9"/>
    <w:rsid w:val="006017B8"/>
    <w:rsid w:val="0060290A"/>
    <w:rsid w:val="00605354"/>
    <w:rsid w:val="00610CB9"/>
    <w:rsid w:val="006139F5"/>
    <w:rsid w:val="00635760"/>
    <w:rsid w:val="006B07EA"/>
    <w:rsid w:val="006D6344"/>
    <w:rsid w:val="006E08A2"/>
    <w:rsid w:val="00703AE3"/>
    <w:rsid w:val="00723378"/>
    <w:rsid w:val="00743AED"/>
    <w:rsid w:val="00764E17"/>
    <w:rsid w:val="007934B8"/>
    <w:rsid w:val="007C7FEA"/>
    <w:rsid w:val="007F18A6"/>
    <w:rsid w:val="00807E18"/>
    <w:rsid w:val="008247D7"/>
    <w:rsid w:val="0083536A"/>
    <w:rsid w:val="00840303"/>
    <w:rsid w:val="00843382"/>
    <w:rsid w:val="008443AB"/>
    <w:rsid w:val="00847091"/>
    <w:rsid w:val="008A160E"/>
    <w:rsid w:val="008B0EDC"/>
    <w:rsid w:val="008C3C3F"/>
    <w:rsid w:val="00963100"/>
    <w:rsid w:val="00975988"/>
    <w:rsid w:val="00997CD3"/>
    <w:rsid w:val="009A080B"/>
    <w:rsid w:val="009D3571"/>
    <w:rsid w:val="009D6A1F"/>
    <w:rsid w:val="00A103D7"/>
    <w:rsid w:val="00A13BD2"/>
    <w:rsid w:val="00A241A9"/>
    <w:rsid w:val="00A35E00"/>
    <w:rsid w:val="00A41B28"/>
    <w:rsid w:val="00A82B58"/>
    <w:rsid w:val="00A95DD9"/>
    <w:rsid w:val="00AA2C09"/>
    <w:rsid w:val="00AA68A9"/>
    <w:rsid w:val="00AB1533"/>
    <w:rsid w:val="00AC0DBF"/>
    <w:rsid w:val="00B05ED4"/>
    <w:rsid w:val="00B06B83"/>
    <w:rsid w:val="00B204C6"/>
    <w:rsid w:val="00B21B78"/>
    <w:rsid w:val="00B221D0"/>
    <w:rsid w:val="00B233A3"/>
    <w:rsid w:val="00B767EE"/>
    <w:rsid w:val="00B93B1F"/>
    <w:rsid w:val="00BA75FA"/>
    <w:rsid w:val="00BB7F1C"/>
    <w:rsid w:val="00C11910"/>
    <w:rsid w:val="00C221A2"/>
    <w:rsid w:val="00C317D0"/>
    <w:rsid w:val="00C4719C"/>
    <w:rsid w:val="00CA1256"/>
    <w:rsid w:val="00CA3486"/>
    <w:rsid w:val="00CB273F"/>
    <w:rsid w:val="00CB3FDE"/>
    <w:rsid w:val="00CB49F7"/>
    <w:rsid w:val="00CB5CA8"/>
    <w:rsid w:val="00D556CA"/>
    <w:rsid w:val="00D61384"/>
    <w:rsid w:val="00D96A5D"/>
    <w:rsid w:val="00DC4231"/>
    <w:rsid w:val="00DC73FA"/>
    <w:rsid w:val="00DE62B0"/>
    <w:rsid w:val="00DF092F"/>
    <w:rsid w:val="00E03E68"/>
    <w:rsid w:val="00E405D0"/>
    <w:rsid w:val="00E44FCE"/>
    <w:rsid w:val="00E478F9"/>
    <w:rsid w:val="00E52AFC"/>
    <w:rsid w:val="00E5701E"/>
    <w:rsid w:val="00E75DEB"/>
    <w:rsid w:val="00E909AC"/>
    <w:rsid w:val="00EC57E1"/>
    <w:rsid w:val="00EC7EC2"/>
    <w:rsid w:val="00ED33B5"/>
    <w:rsid w:val="00F16678"/>
    <w:rsid w:val="00F262A2"/>
    <w:rsid w:val="00F62E4B"/>
    <w:rsid w:val="00F769E4"/>
    <w:rsid w:val="00F96D7A"/>
    <w:rsid w:val="00FA49EA"/>
    <w:rsid w:val="00FA61F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fillcolor="white">
      <v:fill color="white"/>
    </o:shapedefaults>
    <o:shapelayout v:ext="edit">
      <o:idmap v:ext="edit" data="1"/>
      <o:rules v:ext="edit">
        <o:r id="V:Rule2" type="connector" idref="#_x0000_s1027"/>
        <o:r id="V:Rule4" type="connector" idref="#_x0000_s1091"/>
        <o:r id="V:Rule6" type="connector" idref="#_x0000_s1092"/>
        <o:r id="V:Rule8" type="connector" idref="#_x0000_s1093"/>
        <o:r id="V:Rule10" type="connector" idref="#_x0000_s1096"/>
        <o:r id="V:Rule12" type="connector" idref="#_x0000_s1098"/>
        <o:r id="V:Rule14" type="connector" idref="#_x0000_s1099"/>
        <o:r id="V:Rule16" type="connector" idref="#_x0000_s1100"/>
        <o:r id="V:Rule18" type="connector" idref="#_x0000_s1101"/>
        <o:r id="V:Rule20" type="connector" idref="#_x0000_s1106"/>
        <o:r id="V:Rule22" type="connector" idref="#_x0000_s1107"/>
        <o:r id="V:Rule23" type="connector" idref="#_x0000_s1109"/>
        <o:r id="V:Rule25" type="connector" idref="#_x0000_s111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50198"/>
    <w:rPr>
      <w:sz w:val="24"/>
      <w:szCs w:val="24"/>
    </w:rPr>
  </w:style>
  <w:style w:type="paragraph" w:styleId="Titre3">
    <w:name w:val="heading 3"/>
    <w:basedOn w:val="Normal"/>
    <w:next w:val="Normal"/>
    <w:qFormat/>
    <w:rsid w:val="00050198"/>
    <w:pPr>
      <w:keepNext/>
      <w:spacing w:before="240" w:after="60"/>
      <w:outlineLvl w:val="2"/>
    </w:pPr>
    <w:rPr>
      <w:rFonts w:ascii="Arial" w:hAnsi="Arial" w:cs="Arial"/>
      <w:b/>
      <w:bCs/>
      <w:sz w:val="26"/>
      <w:szCs w:val="26"/>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centr">
    <w:name w:val="Block Text"/>
    <w:basedOn w:val="Normal"/>
    <w:rsid w:val="00050198"/>
    <w:pPr>
      <w:ind w:left="1134" w:right="121" w:hanging="285"/>
      <w:jc w:val="both"/>
    </w:pPr>
    <w:rPr>
      <w:sz w:val="23"/>
      <w:szCs w:val="20"/>
    </w:rPr>
  </w:style>
  <w:style w:type="paragraph" w:customStyle="1" w:styleId="Solutions">
    <w:name w:val="Solutions"/>
    <w:basedOn w:val="Normal"/>
    <w:next w:val="Normal"/>
    <w:rsid w:val="00563D90"/>
    <w:pPr>
      <w:overflowPunct w:val="0"/>
      <w:autoSpaceDE w:val="0"/>
      <w:autoSpaceDN w:val="0"/>
      <w:adjustRightInd w:val="0"/>
      <w:ind w:right="242" w:firstLine="280"/>
      <w:textAlignment w:val="baseline"/>
    </w:pPr>
    <w:rPr>
      <w:rFonts w:ascii="Tms Rmn" w:hAnsi="Tms Rmn"/>
      <w:b/>
      <w:color w:val="000000"/>
      <w:szCs w:val="20"/>
      <w:lang w:val="en-US"/>
    </w:rPr>
  </w:style>
  <w:style w:type="paragraph" w:styleId="Paragraphedeliste">
    <w:name w:val="List Paragraph"/>
    <w:basedOn w:val="Normal"/>
    <w:uiPriority w:val="34"/>
    <w:qFormat/>
    <w:rsid w:val="000F1BD5"/>
    <w:pPr>
      <w:spacing w:after="200" w:line="276" w:lineRule="auto"/>
      <w:ind w:left="720"/>
      <w:contextualSpacing/>
    </w:pPr>
    <w:rPr>
      <w:rFonts w:ascii="Calibri" w:eastAsia="Calibri" w:hAnsi="Calibri"/>
      <w:sz w:val="22"/>
      <w:szCs w:val="22"/>
      <w:lang w:eastAsia="en-US"/>
    </w:rPr>
  </w:style>
  <w:style w:type="character" w:styleId="Lienhypertexte">
    <w:name w:val="Hyperlink"/>
    <w:basedOn w:val="Policepardfaut"/>
    <w:rsid w:val="00BA75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1.bin"/><Relationship Id="rId117" Type="http://schemas.openxmlformats.org/officeDocument/2006/relationships/oleObject" Target="embeddings/oleObject61.bin"/><Relationship Id="rId21" Type="http://schemas.openxmlformats.org/officeDocument/2006/relationships/image" Target="media/image7.wmf"/><Relationship Id="rId42" Type="http://schemas.openxmlformats.org/officeDocument/2006/relationships/oleObject" Target="embeddings/oleObject19.bin"/><Relationship Id="rId47" Type="http://schemas.openxmlformats.org/officeDocument/2006/relationships/oleObject" Target="embeddings/oleObject23.bin"/><Relationship Id="rId63" Type="http://schemas.openxmlformats.org/officeDocument/2006/relationships/oleObject" Target="embeddings/oleObject34.bin"/><Relationship Id="rId68" Type="http://schemas.openxmlformats.org/officeDocument/2006/relationships/image" Target="media/image26.wmf"/><Relationship Id="rId84" Type="http://schemas.openxmlformats.org/officeDocument/2006/relationships/image" Target="media/image34.wmf"/><Relationship Id="rId89" Type="http://schemas.openxmlformats.org/officeDocument/2006/relationships/oleObject" Target="embeddings/oleObject47.bin"/><Relationship Id="rId112" Type="http://schemas.openxmlformats.org/officeDocument/2006/relationships/image" Target="media/image48.wmf"/><Relationship Id="rId133" Type="http://schemas.openxmlformats.org/officeDocument/2006/relationships/oleObject" Target="embeddings/oleObject69.bin"/><Relationship Id="rId138" Type="http://schemas.openxmlformats.org/officeDocument/2006/relationships/image" Target="media/image61.wmf"/><Relationship Id="rId154" Type="http://schemas.openxmlformats.org/officeDocument/2006/relationships/image" Target="media/image69.wmf"/><Relationship Id="rId159" Type="http://schemas.openxmlformats.org/officeDocument/2006/relationships/oleObject" Target="embeddings/oleObject82.bin"/><Relationship Id="rId170" Type="http://schemas.openxmlformats.org/officeDocument/2006/relationships/fontTable" Target="fontTable.xml"/><Relationship Id="rId16" Type="http://schemas.openxmlformats.org/officeDocument/2006/relationships/oleObject" Target="embeddings/oleObject6.bin"/><Relationship Id="rId107" Type="http://schemas.openxmlformats.org/officeDocument/2006/relationships/oleObject" Target="embeddings/oleObject56.bin"/><Relationship Id="rId11" Type="http://schemas.openxmlformats.org/officeDocument/2006/relationships/oleObject" Target="embeddings/oleObject3.bin"/><Relationship Id="rId32" Type="http://schemas.openxmlformats.org/officeDocument/2006/relationships/oleObject" Target="embeddings/oleObject14.bin"/><Relationship Id="rId37" Type="http://schemas.openxmlformats.org/officeDocument/2006/relationships/image" Target="media/image15.wmf"/><Relationship Id="rId53" Type="http://schemas.openxmlformats.org/officeDocument/2006/relationships/oleObject" Target="embeddings/oleObject27.bin"/><Relationship Id="rId58" Type="http://schemas.openxmlformats.org/officeDocument/2006/relationships/image" Target="media/image22.wmf"/><Relationship Id="rId74" Type="http://schemas.openxmlformats.org/officeDocument/2006/relationships/image" Target="media/image29.wmf"/><Relationship Id="rId79" Type="http://schemas.openxmlformats.org/officeDocument/2006/relationships/oleObject" Target="embeddings/oleObject42.bin"/><Relationship Id="rId102" Type="http://schemas.openxmlformats.org/officeDocument/2006/relationships/image" Target="media/image43.wmf"/><Relationship Id="rId123" Type="http://schemas.openxmlformats.org/officeDocument/2006/relationships/oleObject" Target="embeddings/oleObject64.bin"/><Relationship Id="rId128" Type="http://schemas.openxmlformats.org/officeDocument/2006/relationships/image" Target="media/image56.wmf"/><Relationship Id="rId144" Type="http://schemas.openxmlformats.org/officeDocument/2006/relationships/image" Target="media/image64.wmf"/><Relationship Id="rId149" Type="http://schemas.openxmlformats.org/officeDocument/2006/relationships/oleObject" Target="embeddings/oleObject77.bin"/><Relationship Id="rId5" Type="http://schemas.openxmlformats.org/officeDocument/2006/relationships/webSettings" Target="webSettings.xml"/><Relationship Id="rId90" Type="http://schemas.openxmlformats.org/officeDocument/2006/relationships/image" Target="media/image37.wmf"/><Relationship Id="rId95" Type="http://schemas.openxmlformats.org/officeDocument/2006/relationships/oleObject" Target="embeddings/oleObject50.bin"/><Relationship Id="rId160" Type="http://schemas.openxmlformats.org/officeDocument/2006/relationships/image" Target="media/image72.wmf"/><Relationship Id="rId165" Type="http://schemas.openxmlformats.org/officeDocument/2006/relationships/oleObject" Target="embeddings/oleObject85.bin"/><Relationship Id="rId22" Type="http://schemas.openxmlformats.org/officeDocument/2006/relationships/oleObject" Target="embeddings/oleObject9.bin"/><Relationship Id="rId27" Type="http://schemas.openxmlformats.org/officeDocument/2006/relationships/image" Target="media/image10.wmf"/><Relationship Id="rId43" Type="http://schemas.openxmlformats.org/officeDocument/2006/relationships/oleObject" Target="embeddings/oleObject20.bin"/><Relationship Id="rId48" Type="http://schemas.openxmlformats.org/officeDocument/2006/relationships/oleObject" Target="embeddings/oleObject24.bin"/><Relationship Id="rId64" Type="http://schemas.openxmlformats.org/officeDocument/2006/relationships/image" Target="media/image24.wmf"/><Relationship Id="rId69" Type="http://schemas.openxmlformats.org/officeDocument/2006/relationships/oleObject" Target="embeddings/oleObject37.bin"/><Relationship Id="rId113" Type="http://schemas.openxmlformats.org/officeDocument/2006/relationships/oleObject" Target="embeddings/oleObject59.bin"/><Relationship Id="rId118" Type="http://schemas.openxmlformats.org/officeDocument/2006/relationships/image" Target="media/image51.wmf"/><Relationship Id="rId134" Type="http://schemas.openxmlformats.org/officeDocument/2006/relationships/image" Target="media/image59.wmf"/><Relationship Id="rId139" Type="http://schemas.openxmlformats.org/officeDocument/2006/relationships/oleObject" Target="embeddings/oleObject72.bin"/><Relationship Id="rId80" Type="http://schemas.openxmlformats.org/officeDocument/2006/relationships/image" Target="media/image32.wmf"/><Relationship Id="rId85" Type="http://schemas.openxmlformats.org/officeDocument/2006/relationships/oleObject" Target="embeddings/oleObject45.bin"/><Relationship Id="rId150" Type="http://schemas.openxmlformats.org/officeDocument/2006/relationships/image" Target="media/image67.wmf"/><Relationship Id="rId155" Type="http://schemas.openxmlformats.org/officeDocument/2006/relationships/oleObject" Target="embeddings/oleObject80.bin"/><Relationship Id="rId171" Type="http://schemas.openxmlformats.org/officeDocument/2006/relationships/theme" Target="theme/theme1.xml"/><Relationship Id="rId12" Type="http://schemas.openxmlformats.org/officeDocument/2006/relationships/oleObject" Target="embeddings/oleObject4.bin"/><Relationship Id="rId17" Type="http://schemas.openxmlformats.org/officeDocument/2006/relationships/image" Target="media/image5.wmf"/><Relationship Id="rId33" Type="http://schemas.openxmlformats.org/officeDocument/2006/relationships/image" Target="media/image13.wmf"/><Relationship Id="rId38" Type="http://schemas.openxmlformats.org/officeDocument/2006/relationships/oleObject" Target="embeddings/oleObject17.bin"/><Relationship Id="rId59" Type="http://schemas.openxmlformats.org/officeDocument/2006/relationships/oleObject" Target="embeddings/oleObject31.bin"/><Relationship Id="rId103" Type="http://schemas.openxmlformats.org/officeDocument/2006/relationships/oleObject" Target="embeddings/oleObject54.bin"/><Relationship Id="rId108" Type="http://schemas.openxmlformats.org/officeDocument/2006/relationships/image" Target="media/image46.wmf"/><Relationship Id="rId124" Type="http://schemas.openxmlformats.org/officeDocument/2006/relationships/image" Target="media/image54.wmf"/><Relationship Id="rId129" Type="http://schemas.openxmlformats.org/officeDocument/2006/relationships/oleObject" Target="embeddings/oleObject67.bin"/><Relationship Id="rId54" Type="http://schemas.openxmlformats.org/officeDocument/2006/relationships/oleObject" Target="embeddings/oleObject28.bin"/><Relationship Id="rId70" Type="http://schemas.openxmlformats.org/officeDocument/2006/relationships/image" Target="media/image27.wmf"/><Relationship Id="rId75" Type="http://schemas.openxmlformats.org/officeDocument/2006/relationships/oleObject" Target="embeddings/oleObject40.bin"/><Relationship Id="rId91" Type="http://schemas.openxmlformats.org/officeDocument/2006/relationships/oleObject" Target="embeddings/oleObject48.bin"/><Relationship Id="rId96" Type="http://schemas.openxmlformats.org/officeDocument/2006/relationships/image" Target="media/image40.wmf"/><Relationship Id="rId140" Type="http://schemas.openxmlformats.org/officeDocument/2006/relationships/image" Target="media/image62.wmf"/><Relationship Id="rId145" Type="http://schemas.openxmlformats.org/officeDocument/2006/relationships/oleObject" Target="embeddings/oleObject75.bin"/><Relationship Id="rId161" Type="http://schemas.openxmlformats.org/officeDocument/2006/relationships/oleObject" Target="embeddings/oleObject83.bin"/><Relationship Id="rId166" Type="http://schemas.openxmlformats.org/officeDocument/2006/relationships/image" Target="media/image75.wmf"/><Relationship Id="rId1" Type="http://schemas.openxmlformats.org/officeDocument/2006/relationships/customXml" Target="../customXml/item1.xml"/><Relationship Id="rId6" Type="http://schemas.openxmlformats.org/officeDocument/2006/relationships/hyperlink" Target="mailto:vialatte812@neuf.fr" TargetMode="Externa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2.bin"/><Relationship Id="rId36" Type="http://schemas.openxmlformats.org/officeDocument/2006/relationships/oleObject" Target="embeddings/oleObject16.bin"/><Relationship Id="rId49" Type="http://schemas.openxmlformats.org/officeDocument/2006/relationships/image" Target="media/image19.wmf"/><Relationship Id="rId57" Type="http://schemas.openxmlformats.org/officeDocument/2006/relationships/oleObject" Target="embeddings/oleObject30.bin"/><Relationship Id="rId106" Type="http://schemas.openxmlformats.org/officeDocument/2006/relationships/image" Target="media/image45.wmf"/><Relationship Id="rId114" Type="http://schemas.openxmlformats.org/officeDocument/2006/relationships/image" Target="media/image49.wmf"/><Relationship Id="rId119" Type="http://schemas.openxmlformats.org/officeDocument/2006/relationships/oleObject" Target="embeddings/oleObject62.bin"/><Relationship Id="rId127" Type="http://schemas.openxmlformats.org/officeDocument/2006/relationships/oleObject" Target="embeddings/oleObject66.bin"/><Relationship Id="rId10" Type="http://schemas.openxmlformats.org/officeDocument/2006/relationships/oleObject" Target="embeddings/oleObject2.bin"/><Relationship Id="rId31" Type="http://schemas.openxmlformats.org/officeDocument/2006/relationships/image" Target="media/image12.wmf"/><Relationship Id="rId44" Type="http://schemas.openxmlformats.org/officeDocument/2006/relationships/oleObject" Target="embeddings/oleObject21.bin"/><Relationship Id="rId52" Type="http://schemas.openxmlformats.org/officeDocument/2006/relationships/oleObject" Target="embeddings/oleObject26.bin"/><Relationship Id="rId60" Type="http://schemas.openxmlformats.org/officeDocument/2006/relationships/oleObject" Target="embeddings/oleObject32.bin"/><Relationship Id="rId65" Type="http://schemas.openxmlformats.org/officeDocument/2006/relationships/oleObject" Target="embeddings/oleObject35.bin"/><Relationship Id="rId73" Type="http://schemas.openxmlformats.org/officeDocument/2006/relationships/oleObject" Target="embeddings/oleObject39.bin"/><Relationship Id="rId78" Type="http://schemas.openxmlformats.org/officeDocument/2006/relationships/image" Target="media/image31.wmf"/><Relationship Id="rId81" Type="http://schemas.openxmlformats.org/officeDocument/2006/relationships/oleObject" Target="embeddings/oleObject43.bin"/><Relationship Id="rId86" Type="http://schemas.openxmlformats.org/officeDocument/2006/relationships/image" Target="media/image35.wmf"/><Relationship Id="rId94" Type="http://schemas.openxmlformats.org/officeDocument/2006/relationships/image" Target="media/image39.wmf"/><Relationship Id="rId99" Type="http://schemas.openxmlformats.org/officeDocument/2006/relationships/oleObject" Target="embeddings/oleObject52.bin"/><Relationship Id="rId101" Type="http://schemas.openxmlformats.org/officeDocument/2006/relationships/oleObject" Target="embeddings/oleObject53.bin"/><Relationship Id="rId122" Type="http://schemas.openxmlformats.org/officeDocument/2006/relationships/image" Target="media/image53.wmf"/><Relationship Id="rId130" Type="http://schemas.openxmlformats.org/officeDocument/2006/relationships/image" Target="media/image57.wmf"/><Relationship Id="rId135" Type="http://schemas.openxmlformats.org/officeDocument/2006/relationships/oleObject" Target="embeddings/oleObject70.bin"/><Relationship Id="rId143" Type="http://schemas.openxmlformats.org/officeDocument/2006/relationships/oleObject" Target="embeddings/oleObject74.bin"/><Relationship Id="rId148" Type="http://schemas.openxmlformats.org/officeDocument/2006/relationships/image" Target="media/image66.wmf"/><Relationship Id="rId151" Type="http://schemas.openxmlformats.org/officeDocument/2006/relationships/oleObject" Target="embeddings/oleObject78.bin"/><Relationship Id="rId156" Type="http://schemas.openxmlformats.org/officeDocument/2006/relationships/image" Target="media/image70.wmf"/><Relationship Id="rId164" Type="http://schemas.openxmlformats.org/officeDocument/2006/relationships/image" Target="media/image74.wmf"/><Relationship Id="rId169" Type="http://schemas.openxmlformats.org/officeDocument/2006/relationships/oleObject" Target="embeddings/oleObject87.bin"/><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3.wmf"/><Relationship Id="rId18" Type="http://schemas.openxmlformats.org/officeDocument/2006/relationships/oleObject" Target="embeddings/oleObject7.bin"/><Relationship Id="rId39" Type="http://schemas.openxmlformats.org/officeDocument/2006/relationships/image" Target="media/image16.wmf"/><Relationship Id="rId109" Type="http://schemas.openxmlformats.org/officeDocument/2006/relationships/oleObject" Target="embeddings/oleObject57.bin"/><Relationship Id="rId34" Type="http://schemas.openxmlformats.org/officeDocument/2006/relationships/oleObject" Target="embeddings/oleObject15.bin"/><Relationship Id="rId50" Type="http://schemas.openxmlformats.org/officeDocument/2006/relationships/oleObject" Target="embeddings/oleObject25.bin"/><Relationship Id="rId55" Type="http://schemas.openxmlformats.org/officeDocument/2006/relationships/image" Target="media/image21.wmf"/><Relationship Id="rId76" Type="http://schemas.openxmlformats.org/officeDocument/2006/relationships/image" Target="media/image30.wmf"/><Relationship Id="rId97" Type="http://schemas.openxmlformats.org/officeDocument/2006/relationships/oleObject" Target="embeddings/oleObject51.bin"/><Relationship Id="rId104" Type="http://schemas.openxmlformats.org/officeDocument/2006/relationships/image" Target="media/image44.wmf"/><Relationship Id="rId120" Type="http://schemas.openxmlformats.org/officeDocument/2006/relationships/image" Target="media/image52.wmf"/><Relationship Id="rId125" Type="http://schemas.openxmlformats.org/officeDocument/2006/relationships/oleObject" Target="embeddings/oleObject65.bin"/><Relationship Id="rId141" Type="http://schemas.openxmlformats.org/officeDocument/2006/relationships/oleObject" Target="embeddings/oleObject73.bin"/><Relationship Id="rId146" Type="http://schemas.openxmlformats.org/officeDocument/2006/relationships/image" Target="media/image65.wmf"/><Relationship Id="rId167" Type="http://schemas.openxmlformats.org/officeDocument/2006/relationships/oleObject" Target="embeddings/oleObject86.bin"/><Relationship Id="rId7" Type="http://schemas.openxmlformats.org/officeDocument/2006/relationships/image" Target="media/image1.wmf"/><Relationship Id="rId71" Type="http://schemas.openxmlformats.org/officeDocument/2006/relationships/oleObject" Target="embeddings/oleObject38.bin"/><Relationship Id="rId92" Type="http://schemas.openxmlformats.org/officeDocument/2006/relationships/image" Target="media/image38.wmf"/><Relationship Id="rId162" Type="http://schemas.openxmlformats.org/officeDocument/2006/relationships/image" Target="media/image73.wmf"/><Relationship Id="rId2" Type="http://schemas.openxmlformats.org/officeDocument/2006/relationships/numbering" Target="numbering.xml"/><Relationship Id="rId29" Type="http://schemas.openxmlformats.org/officeDocument/2006/relationships/image" Target="media/image11.wmf"/><Relationship Id="rId24" Type="http://schemas.openxmlformats.org/officeDocument/2006/relationships/oleObject" Target="embeddings/oleObject10.bin"/><Relationship Id="rId40" Type="http://schemas.openxmlformats.org/officeDocument/2006/relationships/oleObject" Target="embeddings/oleObject18.bin"/><Relationship Id="rId45" Type="http://schemas.openxmlformats.org/officeDocument/2006/relationships/image" Target="media/image18.wmf"/><Relationship Id="rId66" Type="http://schemas.openxmlformats.org/officeDocument/2006/relationships/image" Target="media/image25.wmf"/><Relationship Id="rId87" Type="http://schemas.openxmlformats.org/officeDocument/2006/relationships/oleObject" Target="embeddings/oleObject46.bin"/><Relationship Id="rId110" Type="http://schemas.openxmlformats.org/officeDocument/2006/relationships/image" Target="media/image47.wmf"/><Relationship Id="rId115" Type="http://schemas.openxmlformats.org/officeDocument/2006/relationships/oleObject" Target="embeddings/oleObject60.bin"/><Relationship Id="rId131" Type="http://schemas.openxmlformats.org/officeDocument/2006/relationships/oleObject" Target="embeddings/oleObject68.bin"/><Relationship Id="rId136" Type="http://schemas.openxmlformats.org/officeDocument/2006/relationships/image" Target="media/image60.wmf"/><Relationship Id="rId157" Type="http://schemas.openxmlformats.org/officeDocument/2006/relationships/oleObject" Target="embeddings/oleObject81.bin"/><Relationship Id="rId61" Type="http://schemas.openxmlformats.org/officeDocument/2006/relationships/image" Target="media/image23.wmf"/><Relationship Id="rId82" Type="http://schemas.openxmlformats.org/officeDocument/2006/relationships/image" Target="media/image33.wmf"/><Relationship Id="rId152" Type="http://schemas.openxmlformats.org/officeDocument/2006/relationships/image" Target="media/image68.wmf"/><Relationship Id="rId19" Type="http://schemas.openxmlformats.org/officeDocument/2006/relationships/image" Target="media/image6.wmf"/><Relationship Id="rId14" Type="http://schemas.openxmlformats.org/officeDocument/2006/relationships/oleObject" Target="embeddings/oleObject5.bin"/><Relationship Id="rId30" Type="http://schemas.openxmlformats.org/officeDocument/2006/relationships/oleObject" Target="embeddings/oleObject13.bin"/><Relationship Id="rId35" Type="http://schemas.openxmlformats.org/officeDocument/2006/relationships/image" Target="media/image14.wmf"/><Relationship Id="rId56" Type="http://schemas.openxmlformats.org/officeDocument/2006/relationships/oleObject" Target="embeddings/oleObject29.bin"/><Relationship Id="rId77" Type="http://schemas.openxmlformats.org/officeDocument/2006/relationships/oleObject" Target="embeddings/oleObject41.bin"/><Relationship Id="rId100" Type="http://schemas.openxmlformats.org/officeDocument/2006/relationships/image" Target="media/image42.wmf"/><Relationship Id="rId105" Type="http://schemas.openxmlformats.org/officeDocument/2006/relationships/oleObject" Target="embeddings/oleObject55.bin"/><Relationship Id="rId126" Type="http://schemas.openxmlformats.org/officeDocument/2006/relationships/image" Target="media/image55.wmf"/><Relationship Id="rId147" Type="http://schemas.openxmlformats.org/officeDocument/2006/relationships/oleObject" Target="embeddings/oleObject76.bin"/><Relationship Id="rId168" Type="http://schemas.openxmlformats.org/officeDocument/2006/relationships/image" Target="media/image76.wmf"/><Relationship Id="rId8" Type="http://schemas.openxmlformats.org/officeDocument/2006/relationships/oleObject" Target="embeddings/oleObject1.bin"/><Relationship Id="rId51" Type="http://schemas.openxmlformats.org/officeDocument/2006/relationships/image" Target="media/image20.wmf"/><Relationship Id="rId72" Type="http://schemas.openxmlformats.org/officeDocument/2006/relationships/image" Target="media/image28.wmf"/><Relationship Id="rId93" Type="http://schemas.openxmlformats.org/officeDocument/2006/relationships/oleObject" Target="embeddings/oleObject49.bin"/><Relationship Id="rId98" Type="http://schemas.openxmlformats.org/officeDocument/2006/relationships/image" Target="media/image41.wmf"/><Relationship Id="rId121" Type="http://schemas.openxmlformats.org/officeDocument/2006/relationships/oleObject" Target="embeddings/oleObject63.bin"/><Relationship Id="rId142" Type="http://schemas.openxmlformats.org/officeDocument/2006/relationships/image" Target="media/image63.wmf"/><Relationship Id="rId163" Type="http://schemas.openxmlformats.org/officeDocument/2006/relationships/oleObject" Target="embeddings/oleObject84.bin"/><Relationship Id="rId3" Type="http://schemas.openxmlformats.org/officeDocument/2006/relationships/styles" Target="styles.xml"/><Relationship Id="rId25" Type="http://schemas.openxmlformats.org/officeDocument/2006/relationships/image" Target="media/image9.wmf"/><Relationship Id="rId46" Type="http://schemas.openxmlformats.org/officeDocument/2006/relationships/oleObject" Target="embeddings/oleObject22.bin"/><Relationship Id="rId67" Type="http://schemas.openxmlformats.org/officeDocument/2006/relationships/oleObject" Target="embeddings/oleObject36.bin"/><Relationship Id="rId116" Type="http://schemas.openxmlformats.org/officeDocument/2006/relationships/image" Target="media/image50.wmf"/><Relationship Id="rId137" Type="http://schemas.openxmlformats.org/officeDocument/2006/relationships/oleObject" Target="embeddings/oleObject71.bin"/><Relationship Id="rId158" Type="http://schemas.openxmlformats.org/officeDocument/2006/relationships/image" Target="media/image71.wmf"/><Relationship Id="rId20" Type="http://schemas.openxmlformats.org/officeDocument/2006/relationships/oleObject" Target="embeddings/oleObject8.bin"/><Relationship Id="rId41" Type="http://schemas.openxmlformats.org/officeDocument/2006/relationships/image" Target="media/image17.wmf"/><Relationship Id="rId62" Type="http://schemas.openxmlformats.org/officeDocument/2006/relationships/oleObject" Target="embeddings/oleObject33.bin"/><Relationship Id="rId83" Type="http://schemas.openxmlformats.org/officeDocument/2006/relationships/oleObject" Target="embeddings/oleObject44.bin"/><Relationship Id="rId88" Type="http://schemas.openxmlformats.org/officeDocument/2006/relationships/image" Target="media/image36.wmf"/><Relationship Id="rId111" Type="http://schemas.openxmlformats.org/officeDocument/2006/relationships/oleObject" Target="embeddings/oleObject58.bin"/><Relationship Id="rId132" Type="http://schemas.openxmlformats.org/officeDocument/2006/relationships/image" Target="media/image58.wmf"/><Relationship Id="rId153" Type="http://schemas.openxmlformats.org/officeDocument/2006/relationships/oleObject" Target="embeddings/oleObject79.bin"/></Relationships>
</file>

<file path=word/_rels/settings.xml.rels><?xml version="1.0" encoding="UTF-8" standalone="yes"?>
<Relationships xmlns="http://schemas.openxmlformats.org/package/2006/relationships"><Relationship Id="rId1" Type="http://schemas.openxmlformats.org/officeDocument/2006/relationships/attachedTemplate" Target="file:///C:\Travail\mod&#232;le%20travail.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03E2BE-35A3-4F03-A481-B4B760934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travail.dotx</Template>
  <TotalTime>472</TotalTime>
  <Pages>6</Pages>
  <Words>2258</Words>
  <Characters>12422</Characters>
  <Application>Microsoft Office Word</Application>
  <DocSecurity>0</DocSecurity>
  <Lines>103</Lines>
  <Paragraphs>29</Paragraphs>
  <ScaleCrop>false</ScaleCrop>
  <HeadingPairs>
    <vt:vector size="2" baseType="variant">
      <vt:variant>
        <vt:lpstr>Titre</vt:lpstr>
      </vt:variant>
      <vt:variant>
        <vt:i4>1</vt:i4>
      </vt:variant>
    </vt:vector>
  </HeadingPairs>
  <TitlesOfParts>
    <vt:vector size="1" baseType="lpstr">
      <vt:lpstr/>
    </vt:vector>
  </TitlesOfParts>
  <Company>Vialatte &amp; Cie</Company>
  <LinksUpToDate>false</LinksUpToDate>
  <CharactersWithSpaces>14651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Pierre-Yves</dc:creator>
  <cp:lastModifiedBy>Pierre-Yves</cp:lastModifiedBy>
  <cp:revision>29</cp:revision>
  <dcterms:created xsi:type="dcterms:W3CDTF">2015-05-12T15:12:00Z</dcterms:created>
  <dcterms:modified xsi:type="dcterms:W3CDTF">2015-05-13T09:26:00Z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