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FDFB02" w14:textId="632A1D8F" w:rsidR="009E5BDF" w:rsidRPr="009E5BDF" w:rsidRDefault="009E5BDF" w:rsidP="009E5BDF">
      <w:pPr>
        <w:tabs>
          <w:tab w:val="center" w:pos="5387"/>
          <w:tab w:val="right" w:pos="10772"/>
        </w:tabs>
        <w:rPr>
          <w:sz w:val="28"/>
          <w:szCs w:val="22"/>
        </w:rPr>
      </w:pPr>
      <w:r w:rsidRPr="009E5BDF">
        <w:rPr>
          <w:rFonts w:ascii="Comic Sans MS" w:hAnsi="Comic Sans MS"/>
          <w:iCs/>
          <w:sz w:val="32"/>
          <w:szCs w:val="32"/>
        </w:rPr>
        <w:tab/>
      </w:r>
      <w:r w:rsidRPr="009E5BDF">
        <w:rPr>
          <w:rFonts w:ascii="Comic Sans MS" w:hAnsi="Comic Sans MS"/>
          <w:b/>
          <w:iCs/>
          <w:sz w:val="32"/>
          <w:szCs w:val="32"/>
          <w:u w:val="single"/>
        </w:rPr>
        <w:t>Étude des disques protoplanétaires</w:t>
      </w:r>
      <w:r w:rsidRPr="009E5BDF">
        <w:rPr>
          <w:rFonts w:ascii="Comic Sans MS" w:hAnsi="Comic Sans MS"/>
          <w:iCs/>
          <w:sz w:val="32"/>
          <w:szCs w:val="32"/>
        </w:rPr>
        <w:tab/>
      </w:r>
    </w:p>
    <w:p w14:paraId="68842887" w14:textId="1F31AB52" w:rsidR="00794347" w:rsidRDefault="00794347" w:rsidP="009E5BDF">
      <w:pPr>
        <w:widowControl w:val="0"/>
        <w:overflowPunct/>
        <w:rPr>
          <w:bCs/>
          <w:szCs w:val="24"/>
        </w:rPr>
      </w:pPr>
    </w:p>
    <w:p w14:paraId="4F8619A4" w14:textId="05EC5A19" w:rsidR="00FE53E3" w:rsidRDefault="00FE53E3" w:rsidP="00FE53E3">
      <w:pPr>
        <w:widowControl w:val="0"/>
        <w:overflowPunct/>
        <w:jc w:val="center"/>
        <w:rPr>
          <w:bCs/>
          <w:szCs w:val="24"/>
        </w:rPr>
      </w:pPr>
      <w:r>
        <w:rPr>
          <w:bCs/>
          <w:szCs w:val="24"/>
        </w:rPr>
        <w:t xml:space="preserve">corrigé proposé par François </w:t>
      </w:r>
      <w:proofErr w:type="spellStart"/>
      <w:r>
        <w:rPr>
          <w:bCs/>
          <w:szCs w:val="24"/>
        </w:rPr>
        <w:t>Macquaire</w:t>
      </w:r>
      <w:proofErr w:type="spellEnd"/>
      <w:r>
        <w:rPr>
          <w:bCs/>
          <w:szCs w:val="24"/>
        </w:rPr>
        <w:t xml:space="preserve"> (surtout), Mickaël Four, Thomas </w:t>
      </w:r>
      <w:proofErr w:type="spellStart"/>
      <w:r>
        <w:rPr>
          <w:bCs/>
          <w:szCs w:val="24"/>
        </w:rPr>
        <w:t>Fontecave</w:t>
      </w:r>
      <w:proofErr w:type="spellEnd"/>
      <w:r>
        <w:rPr>
          <w:bCs/>
          <w:szCs w:val="24"/>
        </w:rPr>
        <w:t xml:space="preserve">, Nicolas </w:t>
      </w:r>
      <w:proofErr w:type="spellStart"/>
      <w:r>
        <w:rPr>
          <w:bCs/>
          <w:szCs w:val="24"/>
        </w:rPr>
        <w:t>Sard</w:t>
      </w:r>
      <w:proofErr w:type="spellEnd"/>
    </w:p>
    <w:p w14:paraId="201A7818" w14:textId="327DF1D5" w:rsidR="00FE53E3" w:rsidRDefault="00FE53E3" w:rsidP="009E5BDF">
      <w:pPr>
        <w:widowControl w:val="0"/>
        <w:overflowPunct/>
        <w:rPr>
          <w:bCs/>
          <w:szCs w:val="24"/>
        </w:rPr>
      </w:pPr>
    </w:p>
    <w:p w14:paraId="24B34C4D" w14:textId="0D82EA3C" w:rsidR="00FE53E3" w:rsidRDefault="00FE53E3" w:rsidP="009E5BDF">
      <w:pPr>
        <w:widowControl w:val="0"/>
        <w:overflowPunct/>
        <w:rPr>
          <w:bCs/>
          <w:szCs w:val="24"/>
        </w:rPr>
      </w:pPr>
    </w:p>
    <w:p w14:paraId="559AF0D9" w14:textId="25A89839" w:rsidR="009E5BDF" w:rsidRPr="009E5BDF" w:rsidRDefault="009E5BDF" w:rsidP="009E5BDF">
      <w:pPr>
        <w:tabs>
          <w:tab w:val="center" w:pos="5387"/>
          <w:tab w:val="right" w:pos="10772"/>
        </w:tabs>
        <w:spacing w:line="360" w:lineRule="auto"/>
        <w:rPr>
          <w:bCs/>
        </w:rPr>
      </w:pPr>
      <w:r w:rsidRPr="009E5BDF">
        <w:rPr>
          <w:rFonts w:ascii="Comic Sans MS" w:hAnsi="Comic Sans MS"/>
          <w:bCs/>
          <w:iCs/>
          <w:sz w:val="28"/>
          <w:szCs w:val="28"/>
        </w:rPr>
        <w:tab/>
      </w:r>
      <w:r w:rsidRPr="009E5BDF">
        <w:rPr>
          <w:rFonts w:ascii="Comic Sans MS" w:hAnsi="Comic Sans MS"/>
          <w:bCs/>
          <w:iCs/>
          <w:sz w:val="28"/>
          <w:szCs w:val="28"/>
          <w:u w:val="single"/>
        </w:rPr>
        <w:t>1. Quelques éléments situant le contexte de l’étude</w:t>
      </w:r>
      <w:r w:rsidRPr="009E5BDF">
        <w:rPr>
          <w:rFonts w:ascii="Comic Sans MS" w:hAnsi="Comic Sans MS"/>
          <w:bCs/>
          <w:iCs/>
          <w:sz w:val="28"/>
          <w:szCs w:val="28"/>
        </w:rPr>
        <w:tab/>
      </w:r>
    </w:p>
    <w:p w14:paraId="37E61033" w14:textId="2E4DF411" w:rsidR="009E5BDF" w:rsidRDefault="00BD6F6D" w:rsidP="00984ACF">
      <w:pPr>
        <w:widowControl w:val="0"/>
        <w:overflowPunct/>
        <w:rPr>
          <w:bCs/>
          <w:szCs w:val="24"/>
        </w:rPr>
      </w:pPr>
      <w:r>
        <w:rPr>
          <w:b/>
          <w:szCs w:val="24"/>
        </w:rPr>
        <w:t>1.</w:t>
      </w:r>
      <w:r>
        <w:rPr>
          <w:bCs/>
          <w:szCs w:val="24"/>
        </w:rPr>
        <w:t xml:space="preserve"> La première détection d’une planète extrasolaire date des années </w:t>
      </w:r>
      <w:r>
        <w:rPr>
          <w:b/>
          <w:szCs w:val="24"/>
        </w:rPr>
        <w:t>1990</w:t>
      </w:r>
      <w:r w:rsidRPr="00BD6F6D">
        <w:rPr>
          <w:bCs/>
          <w:szCs w:val="24"/>
        </w:rPr>
        <w:t xml:space="preserve"> </w:t>
      </w:r>
      <w:r w:rsidRPr="00BD6F6D">
        <w:rPr>
          <w:bCs/>
          <w:i/>
          <w:iCs/>
          <w:szCs w:val="24"/>
        </w:rPr>
        <w:t>(1995 d’après ENS BCPST 2015)</w:t>
      </w:r>
      <w:r>
        <w:rPr>
          <w:bCs/>
          <w:szCs w:val="24"/>
        </w:rPr>
        <w:t>.</w:t>
      </w:r>
    </w:p>
    <w:p w14:paraId="51D5E337" w14:textId="157AA168" w:rsidR="00BD6F6D" w:rsidRDefault="00BD6F6D" w:rsidP="00984ACF">
      <w:pPr>
        <w:widowControl w:val="0"/>
        <w:overflowPunct/>
        <w:rPr>
          <w:bCs/>
          <w:szCs w:val="24"/>
        </w:rPr>
      </w:pPr>
    </w:p>
    <w:p w14:paraId="1C8EBFE4" w14:textId="09171684" w:rsidR="00BD6F6D" w:rsidRDefault="00BD6F6D" w:rsidP="00984ACF">
      <w:pPr>
        <w:widowControl w:val="0"/>
        <w:overflowPunct/>
        <w:rPr>
          <w:bCs/>
          <w:szCs w:val="24"/>
        </w:rPr>
      </w:pPr>
      <w:r>
        <w:rPr>
          <w:b/>
          <w:szCs w:val="24"/>
        </w:rPr>
        <w:t>2.</w:t>
      </w:r>
      <w:r>
        <w:rPr>
          <w:bCs/>
          <w:szCs w:val="24"/>
        </w:rPr>
        <w:t xml:space="preserve"> Ce sont environ </w:t>
      </w:r>
      <w:r>
        <w:rPr>
          <w:b/>
          <w:szCs w:val="24"/>
        </w:rPr>
        <w:t>4000</w:t>
      </w:r>
      <w:r>
        <w:rPr>
          <w:bCs/>
          <w:szCs w:val="24"/>
        </w:rPr>
        <w:t xml:space="preserve"> planètes extrasolaires qui ont déjà été </w:t>
      </w:r>
      <w:r w:rsidR="00B2323D">
        <w:rPr>
          <w:bCs/>
          <w:szCs w:val="24"/>
        </w:rPr>
        <w:t>détectées.</w:t>
      </w:r>
    </w:p>
    <w:p w14:paraId="55C786D7" w14:textId="628CCB7B" w:rsidR="00B2323D" w:rsidRDefault="00B2323D" w:rsidP="00984ACF">
      <w:pPr>
        <w:widowControl w:val="0"/>
        <w:overflowPunct/>
        <w:rPr>
          <w:bCs/>
          <w:szCs w:val="24"/>
        </w:rPr>
      </w:pPr>
    </w:p>
    <w:p w14:paraId="4E6724AB" w14:textId="2FB23FF4" w:rsidR="00B2323D" w:rsidRDefault="00B2323D" w:rsidP="00984ACF">
      <w:pPr>
        <w:widowControl w:val="0"/>
        <w:overflowPunct/>
        <w:rPr>
          <w:bCs/>
          <w:szCs w:val="24"/>
        </w:rPr>
      </w:pPr>
      <w:r>
        <w:rPr>
          <w:b/>
          <w:szCs w:val="24"/>
        </w:rPr>
        <w:t>3.</w:t>
      </w:r>
      <w:r>
        <w:rPr>
          <w:bCs/>
          <w:szCs w:val="24"/>
        </w:rPr>
        <w:t> </w:t>
      </w:r>
      <w:r>
        <w:rPr>
          <w:bCs/>
          <w:i/>
          <w:iCs/>
          <w:szCs w:val="24"/>
        </w:rPr>
        <w:t xml:space="preserve">Voir aussi </w:t>
      </w:r>
      <w:r w:rsidRPr="00BD6F6D">
        <w:rPr>
          <w:bCs/>
          <w:i/>
          <w:iCs/>
          <w:szCs w:val="24"/>
        </w:rPr>
        <w:t>ENS BCPST 2015</w:t>
      </w:r>
      <w:r>
        <w:rPr>
          <w:bCs/>
          <w:i/>
          <w:iCs/>
          <w:szCs w:val="24"/>
        </w:rPr>
        <w:t>.</w:t>
      </w:r>
      <w:r>
        <w:rPr>
          <w:bCs/>
          <w:szCs w:val="24"/>
        </w:rPr>
        <w:t xml:space="preserve"> On peut citer :</w:t>
      </w:r>
    </w:p>
    <w:p w14:paraId="367CC886" w14:textId="4865832B" w:rsidR="00B2323D" w:rsidRDefault="00B2323D" w:rsidP="00984ACF">
      <w:pPr>
        <w:widowControl w:val="0"/>
        <w:overflowPunct/>
      </w:pPr>
      <w:r>
        <w:rPr>
          <w:bCs/>
          <w:szCs w:val="24"/>
        </w:rPr>
        <w:t xml:space="preserve">- interférométrie par analyse du </w:t>
      </w:r>
      <w:r>
        <w:t>spectre d’émission de la lumière reçue ;</w:t>
      </w:r>
    </w:p>
    <w:p w14:paraId="7965E65A" w14:textId="0A1D0CD8" w:rsidR="00B2323D" w:rsidRDefault="00B2323D" w:rsidP="00984ACF">
      <w:pPr>
        <w:widowControl w:val="0"/>
        <w:overflowPunct/>
      </w:pPr>
      <w:r>
        <w:t>- mesure d’une vitesse radiale par effet Doppler (la gravitation a un effet sur la vitesse de l’étoile) ;</w:t>
      </w:r>
    </w:p>
    <w:p w14:paraId="40580B54" w14:textId="17826EC6" w:rsidR="00B2323D" w:rsidRDefault="00B2323D" w:rsidP="00984ACF">
      <w:pPr>
        <w:widowControl w:val="0"/>
        <w:overflowPunct/>
      </w:pPr>
      <w:r>
        <w:t>- méthode des transits (occultation de la lumière émise par une étoile lors du passage d’une planète).</w:t>
      </w:r>
    </w:p>
    <w:p w14:paraId="01E04D2B" w14:textId="14FD16AF" w:rsidR="00B2323D" w:rsidRDefault="00B2323D" w:rsidP="00984ACF">
      <w:pPr>
        <w:widowControl w:val="0"/>
        <w:overflowPunct/>
      </w:pPr>
    </w:p>
    <w:p w14:paraId="4C5BE38F" w14:textId="62FC5033" w:rsidR="00B2323D" w:rsidRDefault="00B2323D" w:rsidP="00984ACF">
      <w:pPr>
        <w:widowControl w:val="0"/>
        <w:overflowPunct/>
      </w:pPr>
      <w:r>
        <w:rPr>
          <w:b/>
          <w:bCs/>
        </w:rPr>
        <w:t>4.</w:t>
      </w:r>
      <w:r>
        <w:t> Par lecture du sujet, un disque protoplanétaire est constitué de fines particules (poussière) dont la composition chimique est similaire aux roches situées sur la planète. Dans le cas de gaz, on retrouve de l’</w:t>
      </w:r>
      <w:r w:rsidRPr="00B2323D">
        <w:rPr>
          <w:b/>
          <w:bCs/>
        </w:rPr>
        <w:t>hydrogène</w:t>
      </w:r>
      <w:r>
        <w:t xml:space="preserve"> et de l’</w:t>
      </w:r>
      <w:r w:rsidRPr="00B2323D">
        <w:rPr>
          <w:b/>
          <w:bCs/>
        </w:rPr>
        <w:t>hélium</w:t>
      </w:r>
      <w:r>
        <w:t>.</w:t>
      </w:r>
    </w:p>
    <w:p w14:paraId="049D94F7" w14:textId="2C687271" w:rsidR="00B2323D" w:rsidRDefault="00B2323D" w:rsidP="00984ACF">
      <w:pPr>
        <w:widowControl w:val="0"/>
        <w:overflowPunct/>
      </w:pPr>
    </w:p>
    <w:p w14:paraId="3DFB210F" w14:textId="4C2A6403" w:rsidR="00B2323D" w:rsidRPr="00B2323D" w:rsidRDefault="00B2323D" w:rsidP="00984ACF">
      <w:pPr>
        <w:widowControl w:val="0"/>
        <w:overflowPunct/>
        <w:rPr>
          <w:szCs w:val="24"/>
        </w:rPr>
      </w:pPr>
      <w:r>
        <w:rPr>
          <w:b/>
          <w:bCs/>
        </w:rPr>
        <w:t>5.</w:t>
      </w:r>
      <w:r>
        <w:t xml:space="preserve"> La formation du disque est due à la </w:t>
      </w:r>
      <w:r w:rsidRPr="00B2323D">
        <w:rPr>
          <w:b/>
          <w:bCs/>
        </w:rPr>
        <w:t>diffusion</w:t>
      </w:r>
      <w:r>
        <w:t xml:space="preserve"> des particules sur la trajectoire circulaire du nuage.</w:t>
      </w:r>
    </w:p>
    <w:p w14:paraId="215D7782" w14:textId="77777777" w:rsidR="00A61013" w:rsidRDefault="00A61013" w:rsidP="00CD2DD3">
      <w:pPr>
        <w:widowControl w:val="0"/>
        <w:overflowPunct/>
        <w:rPr>
          <w:bCs/>
          <w:szCs w:val="24"/>
        </w:rPr>
      </w:pPr>
    </w:p>
    <w:p w14:paraId="19BE70C0" w14:textId="77777777" w:rsidR="00A61013" w:rsidRDefault="00A61013" w:rsidP="00CD2DD3">
      <w:pPr>
        <w:widowControl w:val="0"/>
        <w:overflowPunct/>
        <w:rPr>
          <w:bCs/>
          <w:szCs w:val="24"/>
        </w:rPr>
      </w:pPr>
    </w:p>
    <w:p w14:paraId="39F823E8" w14:textId="1BD4342D" w:rsidR="00D3688B" w:rsidRPr="009E5BDF" w:rsidRDefault="00D3688B" w:rsidP="00D3688B">
      <w:pPr>
        <w:tabs>
          <w:tab w:val="center" w:pos="5387"/>
          <w:tab w:val="right" w:pos="10772"/>
        </w:tabs>
        <w:spacing w:line="360" w:lineRule="auto"/>
        <w:jc w:val="center"/>
        <w:rPr>
          <w:bCs/>
        </w:rPr>
      </w:pPr>
      <w:r w:rsidRPr="009E5BDF">
        <w:rPr>
          <w:rFonts w:ascii="Comic Sans MS" w:hAnsi="Comic Sans MS"/>
          <w:bCs/>
          <w:iCs/>
          <w:sz w:val="28"/>
          <w:szCs w:val="28"/>
          <w:u w:val="single"/>
        </w:rPr>
        <w:t xml:space="preserve">2. </w:t>
      </w:r>
      <w:r w:rsidR="009E5BDF" w:rsidRPr="009E5BDF">
        <w:rPr>
          <w:rFonts w:ascii="Comic Sans MS" w:hAnsi="Comic Sans MS"/>
          <w:bCs/>
          <w:iCs/>
          <w:sz w:val="28"/>
          <w:szCs w:val="28"/>
          <w:u w:val="single"/>
        </w:rPr>
        <w:t>Orbite autour d’une étoile</w:t>
      </w:r>
    </w:p>
    <w:p w14:paraId="5FBD0B11" w14:textId="16DE8B3A" w:rsidR="009E5BDF" w:rsidRDefault="00B2323D" w:rsidP="00CD2DD3">
      <w:pPr>
        <w:widowControl w:val="0"/>
        <w:overflowPunct/>
        <w:rPr>
          <w:bCs/>
          <w:szCs w:val="24"/>
        </w:rPr>
      </w:pPr>
      <w:r>
        <w:rPr>
          <w:b/>
          <w:szCs w:val="24"/>
        </w:rPr>
        <w:t>6.</w:t>
      </w:r>
      <w:r>
        <w:rPr>
          <w:bCs/>
          <w:szCs w:val="24"/>
        </w:rPr>
        <w:t> </w:t>
      </w:r>
      <w:r w:rsidR="00D04085">
        <w:rPr>
          <w:bCs/>
          <w:szCs w:val="24"/>
        </w:rPr>
        <w:t>Dans le système de coordonnées cylindriques, position, vitesse et accélération s’écrivent :</w:t>
      </w:r>
    </w:p>
    <w:p w14:paraId="728FE26B" w14:textId="2308C0BA" w:rsidR="00D04085" w:rsidRDefault="00E02E66" w:rsidP="00CD2DD3">
      <w:pPr>
        <w:widowControl w:val="0"/>
        <w:overflowPunct/>
        <w:rPr>
          <w:bCs/>
          <w:szCs w:val="24"/>
        </w:rPr>
      </w:pPr>
      <w:r w:rsidRPr="00E02E66">
        <w:rPr>
          <w:position w:val="-12"/>
        </w:rPr>
        <w:object w:dxaOrig="1620" w:dyaOrig="400" w14:anchorId="080D8A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20.25pt" o:ole="">
            <v:imagedata r:id="rId8" o:title=""/>
          </v:shape>
          <o:OLEObject Type="Embed" ProgID="Equation.DSMT4" ShapeID="_x0000_i1025" DrawAspect="Content" ObjectID="_1674051689" r:id="rId9"/>
        </w:object>
      </w:r>
      <w:r w:rsidR="00D04085">
        <w:t xml:space="preserve"> ,  </w:t>
      </w:r>
      <w:r w:rsidRPr="00E02E66">
        <w:rPr>
          <w:position w:val="-12"/>
        </w:rPr>
        <w:object w:dxaOrig="2120" w:dyaOrig="499" w14:anchorId="572BF851">
          <v:shape id="_x0000_i1026" type="#_x0000_t75" style="width:105pt;height:24.75pt" o:ole="">
            <v:imagedata r:id="rId10" o:title=""/>
          </v:shape>
          <o:OLEObject Type="Embed" ProgID="Equation.DSMT4" ShapeID="_x0000_i1026" DrawAspect="Content" ObjectID="_1674051690" r:id="rId11"/>
        </w:object>
      </w:r>
      <w:r w:rsidR="00D04085">
        <w:t xml:space="preserve">  et  </w:t>
      </w:r>
      <w:r w:rsidR="00D04085" w:rsidRPr="00D04085">
        <w:rPr>
          <w:bdr w:val="single" w:sz="4" w:space="0" w:color="auto"/>
        </w:rPr>
        <w:t> </w:t>
      </w:r>
      <w:r w:rsidRPr="00D04085">
        <w:rPr>
          <w:position w:val="-12"/>
          <w:bdr w:val="single" w:sz="4" w:space="0" w:color="auto"/>
        </w:rPr>
        <w:object w:dxaOrig="3760" w:dyaOrig="560" w14:anchorId="6B45F70E">
          <v:shape id="_x0000_i1027" type="#_x0000_t75" style="width:187.5pt;height:27.75pt" o:ole="">
            <v:imagedata r:id="rId12" o:title=""/>
          </v:shape>
          <o:OLEObject Type="Embed" ProgID="Equation.DSMT4" ShapeID="_x0000_i1027" DrawAspect="Content" ObjectID="_1674051691" r:id="rId13"/>
        </w:object>
      </w:r>
      <w:r w:rsidR="00D04085" w:rsidRPr="00D04085">
        <w:rPr>
          <w:bdr w:val="single" w:sz="4" w:space="0" w:color="auto"/>
        </w:rPr>
        <w:t> </w:t>
      </w:r>
      <w:r w:rsidR="00D04085">
        <w:t>.</w:t>
      </w:r>
    </w:p>
    <w:p w14:paraId="0F205D84" w14:textId="197307C2" w:rsidR="00D04085" w:rsidRPr="00D04085" w:rsidRDefault="00D04085" w:rsidP="00CD2DD3">
      <w:pPr>
        <w:widowControl w:val="0"/>
        <w:overflowPunct/>
        <w:rPr>
          <w:bCs/>
          <w:color w:val="0070C0"/>
          <w:szCs w:val="24"/>
        </w:rPr>
      </w:pPr>
      <w:r w:rsidRPr="00D04085">
        <w:rPr>
          <w:bCs/>
          <w:i/>
          <w:iCs/>
          <w:color w:val="0070C0"/>
          <w:szCs w:val="24"/>
        </w:rPr>
        <w:t>Ces expressions ne sont pas exigibles…</w:t>
      </w:r>
    </w:p>
    <w:p w14:paraId="475C1D22" w14:textId="1E2C1860" w:rsidR="00D04085" w:rsidRDefault="00D04085" w:rsidP="00D04085">
      <w:pPr>
        <w:widowControl w:val="0"/>
        <w:overflowPunct/>
        <w:rPr>
          <w:bCs/>
          <w:szCs w:val="24"/>
        </w:rPr>
      </w:pPr>
      <w:r>
        <w:rPr>
          <w:bCs/>
          <w:szCs w:val="24"/>
        </w:rPr>
        <w:t xml:space="preserve">Pour une orbite circulaire, avec </w:t>
      </w:r>
      <w:r>
        <w:rPr>
          <w:bCs/>
          <w:i/>
          <w:iCs/>
          <w:szCs w:val="24"/>
        </w:rPr>
        <w:t>r</w:t>
      </w:r>
      <w:r>
        <w:rPr>
          <w:bCs/>
          <w:szCs w:val="24"/>
        </w:rPr>
        <w:t xml:space="preserve"> constant et  </w:t>
      </w:r>
      <w:r>
        <w:rPr>
          <w:bCs/>
          <w:i/>
          <w:iCs/>
          <w:szCs w:val="24"/>
        </w:rPr>
        <w:t>z</w:t>
      </w:r>
      <w:r>
        <w:rPr>
          <w:bCs/>
          <w:szCs w:val="24"/>
        </w:rPr>
        <w:t xml:space="preserve"> = 0 , il reste </w:t>
      </w:r>
      <w:r w:rsidR="00E02E66" w:rsidRPr="00E02E66">
        <w:rPr>
          <w:position w:val="-12"/>
        </w:rPr>
        <w:object w:dxaOrig="1060" w:dyaOrig="400" w14:anchorId="4DB429CE">
          <v:shape id="_x0000_i1028" type="#_x0000_t75" style="width:53.25pt;height:20.25pt" o:ole="">
            <v:imagedata r:id="rId14" o:title=""/>
          </v:shape>
          <o:OLEObject Type="Embed" ProgID="Equation.DSMT4" ShapeID="_x0000_i1028" DrawAspect="Content" ObjectID="_1674051692" r:id="rId15"/>
        </w:object>
      </w:r>
      <w:r>
        <w:t xml:space="preserve"> ,  </w:t>
      </w:r>
      <w:r w:rsidR="00E02E66" w:rsidRPr="00E02E66">
        <w:rPr>
          <w:position w:val="-12"/>
        </w:rPr>
        <w:object w:dxaOrig="980" w:dyaOrig="499" w14:anchorId="13B4AB17">
          <v:shape id="_x0000_i1029" type="#_x0000_t75" style="width:48.75pt;height:24.75pt" o:ole="">
            <v:imagedata r:id="rId16" o:title=""/>
          </v:shape>
          <o:OLEObject Type="Embed" ProgID="Equation.DSMT4" ShapeID="_x0000_i1029" DrawAspect="Content" ObjectID="_1674051693" r:id="rId17"/>
        </w:object>
      </w:r>
      <w:r>
        <w:t xml:space="preserve">  et  </w:t>
      </w:r>
      <w:r w:rsidRPr="00D04085">
        <w:rPr>
          <w:bdr w:val="single" w:sz="4" w:space="0" w:color="auto"/>
        </w:rPr>
        <w:t> </w:t>
      </w:r>
      <w:r w:rsidR="00E02E66" w:rsidRPr="00E02E66">
        <w:rPr>
          <w:position w:val="-12"/>
          <w:bdr w:val="single" w:sz="4" w:space="0" w:color="auto"/>
        </w:rPr>
        <w:object w:dxaOrig="2040" w:dyaOrig="540" w14:anchorId="15145060">
          <v:shape id="_x0000_i1030" type="#_x0000_t75" style="width:102pt;height:27pt" o:ole="">
            <v:imagedata r:id="rId18" o:title=""/>
          </v:shape>
          <o:OLEObject Type="Embed" ProgID="Equation.DSMT4" ShapeID="_x0000_i1030" DrawAspect="Content" ObjectID="_1674051694" r:id="rId19"/>
        </w:object>
      </w:r>
      <w:r w:rsidRPr="00D04085">
        <w:rPr>
          <w:bdr w:val="single" w:sz="4" w:space="0" w:color="auto"/>
        </w:rPr>
        <w:t> </w:t>
      </w:r>
      <w:r>
        <w:t>.</w:t>
      </w:r>
    </w:p>
    <w:p w14:paraId="6CFD6C13" w14:textId="6DBD3C0F" w:rsidR="00D04085" w:rsidRDefault="00D04085" w:rsidP="00CD2DD3">
      <w:pPr>
        <w:widowControl w:val="0"/>
        <w:overflowPunct/>
        <w:rPr>
          <w:bCs/>
          <w:szCs w:val="24"/>
        </w:rPr>
      </w:pPr>
    </w:p>
    <w:p w14:paraId="2A39746C" w14:textId="65F4A04F" w:rsidR="009E5BDF" w:rsidRDefault="00D04085" w:rsidP="00CD2DD3">
      <w:pPr>
        <w:widowControl w:val="0"/>
        <w:overflowPunct/>
        <w:rPr>
          <w:bCs/>
          <w:szCs w:val="24"/>
        </w:rPr>
      </w:pPr>
      <w:r>
        <w:rPr>
          <w:b/>
          <w:szCs w:val="24"/>
        </w:rPr>
        <w:t>7.</w:t>
      </w:r>
      <w:r>
        <w:rPr>
          <w:bCs/>
          <w:szCs w:val="24"/>
        </w:rPr>
        <w:t> </w:t>
      </w:r>
      <w:r w:rsidR="00E02E66">
        <w:t>Dans le cas général, la force gravitationnelle s’écrit  </w:t>
      </w:r>
      <w:r w:rsidR="00E02E66" w:rsidRPr="00E02E66">
        <w:rPr>
          <w:bdr w:val="single" w:sz="4" w:space="0" w:color="auto"/>
        </w:rPr>
        <w:t> </w:t>
      </w:r>
      <w:r w:rsidR="00E02E66" w:rsidRPr="00E02E66">
        <w:rPr>
          <w:position w:val="-36"/>
          <w:bdr w:val="single" w:sz="4" w:space="0" w:color="auto"/>
        </w:rPr>
        <w:object w:dxaOrig="3540" w:dyaOrig="740" w14:anchorId="55B7FE57">
          <v:shape id="_x0000_i1031" type="#_x0000_t75" style="width:177pt;height:36.75pt" o:ole="">
            <v:imagedata r:id="rId20" o:title=""/>
          </v:shape>
          <o:OLEObject Type="Embed" ProgID="Equation.DSMT4" ShapeID="_x0000_i1031" DrawAspect="Content" ObjectID="_1674051695" r:id="rId21"/>
        </w:object>
      </w:r>
      <w:r w:rsidR="00E02E66" w:rsidRPr="00E02E66">
        <w:rPr>
          <w:bdr w:val="single" w:sz="4" w:space="0" w:color="auto"/>
        </w:rPr>
        <w:t> </w:t>
      </w:r>
      <w:r w:rsidR="00E02E66">
        <w:t>.</w:t>
      </w:r>
    </w:p>
    <w:p w14:paraId="60B50EF4" w14:textId="20D9EB7A" w:rsidR="009E5BDF" w:rsidRPr="00E02E66" w:rsidRDefault="00E02E66" w:rsidP="00CD2DD3">
      <w:pPr>
        <w:widowControl w:val="0"/>
        <w:overflowPunct/>
        <w:rPr>
          <w:bCs/>
          <w:szCs w:val="24"/>
        </w:rPr>
      </w:pPr>
      <w:r>
        <w:t>Dans le cas où le mouvement est imité au plan (O, </w:t>
      </w:r>
      <w:r>
        <w:rPr>
          <w:i/>
          <w:iCs/>
        </w:rPr>
        <w:t>x</w:t>
      </w:r>
      <w:r>
        <w:t>, </w:t>
      </w:r>
      <w:r>
        <w:rPr>
          <w:i/>
          <w:iCs/>
        </w:rPr>
        <w:t>y</w:t>
      </w:r>
      <w:r>
        <w:t xml:space="preserve">), on a  </w:t>
      </w:r>
      <w:r w:rsidRPr="00E02E66">
        <w:rPr>
          <w:bdr w:val="single" w:sz="4" w:space="0" w:color="auto"/>
        </w:rPr>
        <w:t> </w:t>
      </w:r>
      <w:r w:rsidRPr="00E02E66">
        <w:rPr>
          <w:position w:val="-24"/>
          <w:bdr w:val="single" w:sz="4" w:space="0" w:color="auto"/>
        </w:rPr>
        <w:object w:dxaOrig="1700" w:dyaOrig="620" w14:anchorId="3B06FAF0">
          <v:shape id="_x0000_i1032" type="#_x0000_t75" style="width:85.5pt;height:31.5pt" o:ole="">
            <v:imagedata r:id="rId22" o:title=""/>
          </v:shape>
          <o:OLEObject Type="Embed" ProgID="Equation.DSMT4" ShapeID="_x0000_i1032" DrawAspect="Content" ObjectID="_1674051696" r:id="rId23"/>
        </w:object>
      </w:r>
      <w:r w:rsidRPr="00E02E66">
        <w:rPr>
          <w:bdr w:val="single" w:sz="4" w:space="0" w:color="auto"/>
        </w:rPr>
        <w:t> </w:t>
      </w:r>
      <w:r>
        <w:t>.</w:t>
      </w:r>
    </w:p>
    <w:p w14:paraId="5FDC22DE" w14:textId="632B5F97" w:rsidR="009E5BDF" w:rsidRDefault="009E5BDF" w:rsidP="00CD2DD3">
      <w:pPr>
        <w:widowControl w:val="0"/>
        <w:overflowPunct/>
        <w:rPr>
          <w:bCs/>
          <w:szCs w:val="24"/>
        </w:rPr>
      </w:pPr>
    </w:p>
    <w:p w14:paraId="722690BF" w14:textId="77777777" w:rsidR="00173A19" w:rsidRDefault="00E02E66" w:rsidP="00CD2DD3">
      <w:pPr>
        <w:widowControl w:val="0"/>
        <w:overflowPunct/>
      </w:pPr>
      <w:r>
        <w:rPr>
          <w:b/>
          <w:szCs w:val="24"/>
        </w:rPr>
        <w:t>8.</w:t>
      </w:r>
      <w:r>
        <w:rPr>
          <w:bCs/>
          <w:szCs w:val="24"/>
        </w:rPr>
        <w:t> </w:t>
      </w:r>
      <w:r>
        <w:t xml:space="preserve">On applique la seconde loi de Newton à la particule test sur son orbite circulaire :  </w:t>
      </w:r>
      <w:r w:rsidRPr="00E02E66">
        <w:rPr>
          <w:position w:val="-10"/>
        </w:rPr>
        <w:object w:dxaOrig="859" w:dyaOrig="380" w14:anchorId="654D9511">
          <v:shape id="_x0000_i1033" type="#_x0000_t75" style="width:42.75pt;height:18.75pt" o:ole="">
            <v:imagedata r:id="rId24" o:title=""/>
          </v:shape>
          <o:OLEObject Type="Embed" ProgID="Equation.DSMT4" ShapeID="_x0000_i1033" DrawAspect="Content" ObjectID="_1674051697" r:id="rId25"/>
        </w:object>
      </w:r>
      <w:r>
        <w:t xml:space="preserve"> . Par projection des expressions précédentes </w:t>
      </w:r>
      <w:proofErr w:type="spellStart"/>
      <w:r>
        <w:t>sur</w:t>
      </w:r>
      <w:proofErr w:type="spellEnd"/>
      <w:r>
        <w:t xml:space="preserve"> </w:t>
      </w:r>
      <w:r w:rsidRPr="00E02E66">
        <w:rPr>
          <w:position w:val="-12"/>
        </w:rPr>
        <w:object w:dxaOrig="260" w:dyaOrig="400" w14:anchorId="5DF3573B">
          <v:shape id="_x0000_i1034" type="#_x0000_t75" style="width:12.75pt;height:20.25pt" o:ole="">
            <v:imagedata r:id="rId26" o:title=""/>
          </v:shape>
          <o:OLEObject Type="Embed" ProgID="Equation.DSMT4" ShapeID="_x0000_i1034" DrawAspect="Content" ObjectID="_1674051698" r:id="rId27"/>
        </w:object>
      </w:r>
      <w:r>
        <w:t xml:space="preserve">, il vient alors  </w:t>
      </w:r>
      <w:r w:rsidRPr="00E02E66">
        <w:t> </w:t>
      </w:r>
      <w:r w:rsidRPr="00E02E66">
        <w:rPr>
          <w:position w:val="-10"/>
        </w:rPr>
        <w:object w:dxaOrig="859" w:dyaOrig="520" w14:anchorId="1E2B6BEE">
          <v:shape id="_x0000_i1035" type="#_x0000_t75" style="width:42.75pt;height:25.5pt" o:ole="">
            <v:imagedata r:id="rId28" o:title=""/>
          </v:shape>
          <o:OLEObject Type="Embed" ProgID="Equation.DSMT4" ShapeID="_x0000_i1035" DrawAspect="Content" ObjectID="_1674051699" r:id="rId29"/>
        </w:object>
      </w:r>
      <w:r>
        <w:t> =</w:t>
      </w:r>
      <w:r w:rsidR="00173A19">
        <w:t> </w:t>
      </w:r>
      <w:r w:rsidR="00173A19" w:rsidRPr="00173A19">
        <w:rPr>
          <w:position w:val="-24"/>
        </w:rPr>
        <w:object w:dxaOrig="1040" w:dyaOrig="620" w14:anchorId="5AFA7629">
          <v:shape id="_x0000_i1036" type="#_x0000_t75" style="width:52.5pt;height:31.5pt" o:ole="">
            <v:imagedata r:id="rId30" o:title=""/>
          </v:shape>
          <o:OLEObject Type="Embed" ProgID="Equation.DSMT4" ShapeID="_x0000_i1036" DrawAspect="Content" ObjectID="_1674051700" r:id="rId31"/>
        </w:object>
      </w:r>
      <w:r w:rsidR="00173A19" w:rsidRPr="00173A19">
        <w:t> .</w:t>
      </w:r>
    </w:p>
    <w:p w14:paraId="5E2D6E8F" w14:textId="6E920118" w:rsidR="00E02E66" w:rsidRDefault="00173A19" w:rsidP="00CD2DD3">
      <w:pPr>
        <w:widowControl w:val="0"/>
        <w:overflowPunct/>
      </w:pPr>
      <w:r>
        <w:t xml:space="preserve">Comme  </w:t>
      </w:r>
      <w:proofErr w:type="spellStart"/>
      <w:r>
        <w:rPr>
          <w:i/>
          <w:iCs/>
        </w:rPr>
        <w:t>v</w:t>
      </w:r>
      <w:r>
        <w:rPr>
          <w:vertAlign w:val="subscript"/>
        </w:rPr>
        <w:t>K</w:t>
      </w:r>
      <w:proofErr w:type="spellEnd"/>
      <w:r>
        <w:t> = </w:t>
      </w:r>
      <w:r w:rsidRPr="00173A19">
        <w:rPr>
          <w:position w:val="-10"/>
        </w:rPr>
        <w:object w:dxaOrig="380" w:dyaOrig="480" w14:anchorId="313BF680">
          <v:shape id="_x0000_i1037" type="#_x0000_t75" style="width:18.75pt;height:24pt" o:ole="">
            <v:imagedata r:id="rId32" o:title=""/>
          </v:shape>
          <o:OLEObject Type="Embed" ProgID="Equation.DSMT4" ShapeID="_x0000_i1037" DrawAspect="Content" ObjectID="_1674051701" r:id="rId33"/>
        </w:object>
      </w:r>
      <w:r>
        <w:t xml:space="preserve"> , on peut écrire  </w:t>
      </w:r>
      <w:proofErr w:type="spellStart"/>
      <w:r>
        <w:rPr>
          <w:i/>
          <w:iCs/>
        </w:rPr>
        <w:t>v</w:t>
      </w:r>
      <w:r>
        <w:rPr>
          <w:vertAlign w:val="subscript"/>
        </w:rPr>
        <w:t>K</w:t>
      </w:r>
      <w:proofErr w:type="spellEnd"/>
      <w:r>
        <w:t> = </w:t>
      </w:r>
      <w:r w:rsidRPr="00173A19">
        <w:rPr>
          <w:position w:val="-26"/>
        </w:rPr>
        <w:object w:dxaOrig="999" w:dyaOrig="700" w14:anchorId="4A7A00D8">
          <v:shape id="_x0000_i1038" type="#_x0000_t75" style="width:50.25pt;height:34.5pt" o:ole="">
            <v:imagedata r:id="rId34" o:title=""/>
          </v:shape>
          <o:OLEObject Type="Embed" ProgID="Equation.DSMT4" ShapeID="_x0000_i1038" DrawAspect="Content" ObjectID="_1674051702" r:id="rId35"/>
        </w:object>
      </w:r>
      <w:r>
        <w:t xml:space="preserve">  soit  </w:t>
      </w:r>
      <w:r w:rsidRPr="00173A19">
        <w:rPr>
          <w:bdr w:val="single" w:sz="4" w:space="0" w:color="auto"/>
        </w:rPr>
        <w:t> </w:t>
      </w:r>
      <w:proofErr w:type="spellStart"/>
      <w:r w:rsidRPr="00173A19">
        <w:rPr>
          <w:i/>
          <w:iCs/>
          <w:bdr w:val="single" w:sz="4" w:space="0" w:color="auto"/>
        </w:rPr>
        <w:t>v</w:t>
      </w:r>
      <w:r w:rsidRPr="00173A19">
        <w:rPr>
          <w:bdr w:val="single" w:sz="4" w:space="0" w:color="auto"/>
          <w:vertAlign w:val="subscript"/>
        </w:rPr>
        <w:t>K</w:t>
      </w:r>
      <w:proofErr w:type="spellEnd"/>
      <w:r w:rsidRPr="00173A19">
        <w:rPr>
          <w:bdr w:val="single" w:sz="4" w:space="0" w:color="auto"/>
        </w:rPr>
        <w:t> =</w:t>
      </w:r>
      <w:r w:rsidR="005B2537">
        <w:rPr>
          <w:bdr w:val="single" w:sz="4" w:space="0" w:color="auto"/>
        </w:rPr>
        <w:t> </w:t>
      </w:r>
      <w:r w:rsidRPr="00173A19">
        <w:rPr>
          <w:position w:val="-26"/>
          <w:bdr w:val="single" w:sz="4" w:space="0" w:color="auto"/>
        </w:rPr>
        <w:object w:dxaOrig="840" w:dyaOrig="700" w14:anchorId="61B03486">
          <v:shape id="_x0000_i1039" type="#_x0000_t75" style="width:42pt;height:34.5pt" o:ole="">
            <v:imagedata r:id="rId36" o:title=""/>
          </v:shape>
          <o:OLEObject Type="Embed" ProgID="Equation.DSMT4" ShapeID="_x0000_i1039" DrawAspect="Content" ObjectID="_1674051703" r:id="rId37"/>
        </w:object>
      </w:r>
      <w:r w:rsidRPr="00173A19">
        <w:rPr>
          <w:bdr w:val="single" w:sz="4" w:space="0" w:color="auto"/>
        </w:rPr>
        <w:t> </w:t>
      </w:r>
      <w:r>
        <w:t>.</w:t>
      </w:r>
    </w:p>
    <w:p w14:paraId="62DBE148" w14:textId="285E5F80" w:rsidR="00173A19" w:rsidRDefault="00173A19" w:rsidP="00CD2DD3">
      <w:pPr>
        <w:widowControl w:val="0"/>
        <w:overflowPunct/>
      </w:pPr>
    </w:p>
    <w:p w14:paraId="47826AE5" w14:textId="522F290F" w:rsidR="00173A19" w:rsidRDefault="00F07661" w:rsidP="00CD2DD3">
      <w:pPr>
        <w:widowControl w:val="0"/>
        <w:overflowPunct/>
      </w:pPr>
      <w:r>
        <w:rPr>
          <w:b/>
          <w:bCs/>
        </w:rPr>
        <w:t>9.</w:t>
      </w:r>
      <w:r>
        <w:t xml:space="preserve"> Le mouvement circulaire étant uniforme,  </w:t>
      </w:r>
      <w:r>
        <w:rPr>
          <w:lang w:val="el-GR"/>
        </w:rPr>
        <w:t>Ω</w:t>
      </w:r>
      <w:r>
        <w:rPr>
          <w:vertAlign w:val="subscript"/>
        </w:rPr>
        <w:t>K</w:t>
      </w:r>
      <w:r>
        <w:t> = </w:t>
      </w:r>
      <w:r w:rsidRPr="00F07661">
        <w:rPr>
          <w:position w:val="-6"/>
        </w:rPr>
        <w:object w:dxaOrig="200" w:dyaOrig="440" w14:anchorId="761CB090">
          <v:shape id="_x0000_i1040" type="#_x0000_t75" style="width:9.75pt;height:21.75pt" o:ole="">
            <v:imagedata r:id="rId38" o:title=""/>
          </v:shape>
          <o:OLEObject Type="Embed" ProgID="Equation.DSMT4" ShapeID="_x0000_i1040" DrawAspect="Content" ObjectID="_1674051704" r:id="rId39"/>
        </w:object>
      </w:r>
      <w:r>
        <w:t> = </w:t>
      </w:r>
      <w:r w:rsidRPr="00F07661">
        <w:rPr>
          <w:position w:val="-30"/>
        </w:rPr>
        <w:object w:dxaOrig="420" w:dyaOrig="680" w14:anchorId="426C1297">
          <v:shape id="_x0000_i1041" type="#_x0000_t75" style="width:21pt;height:34.5pt" o:ole="">
            <v:imagedata r:id="rId40" o:title=""/>
          </v:shape>
          <o:OLEObject Type="Embed" ProgID="Equation.DSMT4" ShapeID="_x0000_i1041" DrawAspect="Content" ObjectID="_1674051705" r:id="rId41"/>
        </w:object>
      </w:r>
      <w:r>
        <w:t> = </w:t>
      </w:r>
      <w:r w:rsidRPr="00173A19">
        <w:rPr>
          <w:position w:val="-26"/>
        </w:rPr>
        <w:object w:dxaOrig="840" w:dyaOrig="700" w14:anchorId="663FB921">
          <v:shape id="_x0000_i1042" type="#_x0000_t75" style="width:42pt;height:34.5pt" o:ole="">
            <v:imagedata r:id="rId42" o:title=""/>
          </v:shape>
          <o:OLEObject Type="Embed" ProgID="Equation.DSMT4" ShapeID="_x0000_i1042" DrawAspect="Content" ObjectID="_1674051706" r:id="rId43"/>
        </w:object>
      </w:r>
      <w:r>
        <w:t xml:space="preserve">  d’où  </w:t>
      </w:r>
      <w:r w:rsidRPr="00F07661">
        <w:rPr>
          <w:bdr w:val="single" w:sz="4" w:space="0" w:color="auto"/>
        </w:rPr>
        <w:t> </w:t>
      </w:r>
      <w:r w:rsidRPr="00F07661">
        <w:rPr>
          <w:position w:val="-24"/>
          <w:bdr w:val="single" w:sz="4" w:space="0" w:color="auto"/>
        </w:rPr>
        <w:object w:dxaOrig="420" w:dyaOrig="660" w14:anchorId="20DF4BAD">
          <v:shape id="_x0000_i1043" type="#_x0000_t75" style="width:21pt;height:33pt" o:ole="">
            <v:imagedata r:id="rId44" o:title=""/>
          </v:shape>
          <o:OLEObject Type="Embed" ProgID="Equation.DSMT4" ShapeID="_x0000_i1043" DrawAspect="Content" ObjectID="_1674051707" r:id="rId45"/>
        </w:object>
      </w:r>
      <w:r w:rsidRPr="00F07661">
        <w:rPr>
          <w:bdr w:val="single" w:sz="4" w:space="0" w:color="auto"/>
        </w:rPr>
        <w:t> = </w:t>
      </w:r>
      <w:r w:rsidRPr="00F07661">
        <w:rPr>
          <w:position w:val="-30"/>
          <w:bdr w:val="single" w:sz="4" w:space="0" w:color="auto"/>
        </w:rPr>
        <w:object w:dxaOrig="660" w:dyaOrig="720" w14:anchorId="3AF08852">
          <v:shape id="_x0000_i1044" type="#_x0000_t75" style="width:33pt;height:36pt" o:ole="">
            <v:imagedata r:id="rId46" o:title=""/>
          </v:shape>
          <o:OLEObject Type="Embed" ProgID="Equation.DSMT4" ShapeID="_x0000_i1044" DrawAspect="Content" ObjectID="_1674051708" r:id="rId47"/>
        </w:object>
      </w:r>
      <w:r w:rsidRPr="00F07661">
        <w:rPr>
          <w:bdr w:val="single" w:sz="4" w:space="0" w:color="auto"/>
        </w:rPr>
        <w:t> </w:t>
      </w:r>
      <w:r>
        <w:t xml:space="preserve">  qui constitue la </w:t>
      </w:r>
      <w:r>
        <w:rPr>
          <w:b/>
          <w:bCs/>
        </w:rPr>
        <w:t>t</w:t>
      </w:r>
      <w:r w:rsidRPr="00F07661">
        <w:rPr>
          <w:b/>
          <w:bCs/>
        </w:rPr>
        <w:t>roisième loi de Kepler</w:t>
      </w:r>
      <w:r>
        <w:t>.</w:t>
      </w:r>
    </w:p>
    <w:p w14:paraId="7646FE83" w14:textId="1C9ECE2B" w:rsidR="00F07661" w:rsidRDefault="00F07661" w:rsidP="00CD2DD3">
      <w:pPr>
        <w:widowControl w:val="0"/>
        <w:overflowPunct/>
      </w:pPr>
    </w:p>
    <w:p w14:paraId="1F38130B" w14:textId="10B15521" w:rsidR="00AE3E62" w:rsidRPr="00AE3E62" w:rsidRDefault="00F07661" w:rsidP="00CD2DD3">
      <w:pPr>
        <w:widowControl w:val="0"/>
        <w:overflowPunct/>
      </w:pPr>
      <w:r>
        <w:rPr>
          <w:b/>
          <w:bCs/>
        </w:rPr>
        <w:t>10.</w:t>
      </w:r>
      <w:r>
        <w:t> </w:t>
      </w:r>
      <w:r w:rsidR="00AE3E62">
        <w:t xml:space="preserve">L’énergie cinétique est définie par  </w:t>
      </w:r>
      <w:proofErr w:type="spellStart"/>
      <w:r w:rsidR="00AE3E62">
        <w:rPr>
          <w:i/>
          <w:iCs/>
        </w:rPr>
        <w:t>E</w:t>
      </w:r>
      <w:r w:rsidR="00AE3E62">
        <w:rPr>
          <w:vertAlign w:val="subscript"/>
        </w:rPr>
        <w:t>k</w:t>
      </w:r>
      <w:proofErr w:type="spellEnd"/>
      <w:r w:rsidR="00AE3E62">
        <w:t> = </w:t>
      </w:r>
      <w:r w:rsidR="00AE3E62" w:rsidRPr="00AE3E62">
        <w:rPr>
          <w:position w:val="-24"/>
        </w:rPr>
        <w:object w:dxaOrig="240" w:dyaOrig="620" w14:anchorId="4AD93253">
          <v:shape id="_x0000_i1045" type="#_x0000_t75" style="width:12pt;height:30.75pt" o:ole="">
            <v:imagedata r:id="rId48" o:title=""/>
          </v:shape>
          <o:OLEObject Type="Embed" ProgID="Equation.DSMT4" ShapeID="_x0000_i1045" DrawAspect="Content" ObjectID="_1674051709" r:id="rId49"/>
        </w:object>
      </w:r>
      <w:r w:rsidR="00AE3E62">
        <w:t> </w:t>
      </w:r>
      <w:r w:rsidR="00AE3E62">
        <w:rPr>
          <w:i/>
          <w:iCs/>
        </w:rPr>
        <w:t>m</w:t>
      </w:r>
      <w:r w:rsidR="00AE3E62">
        <w:t> </w:t>
      </w:r>
      <w:r w:rsidR="00AE3E62">
        <w:rPr>
          <w:i/>
          <w:iCs/>
        </w:rPr>
        <w:t>v</w:t>
      </w:r>
      <w:r w:rsidR="00AE3E62">
        <w:rPr>
          <w:vertAlign w:val="subscript"/>
        </w:rPr>
        <w:t>K</w:t>
      </w:r>
      <w:r w:rsidR="00AE3E62">
        <w:rPr>
          <w:vertAlign w:val="superscript"/>
        </w:rPr>
        <w:t>2</w:t>
      </w:r>
      <w:r w:rsidR="00AE3E62">
        <w:t xml:space="preserve">  d’où  </w:t>
      </w:r>
      <w:r w:rsidR="00AE3E62" w:rsidRPr="00AE3E62">
        <w:rPr>
          <w:bdr w:val="single" w:sz="4" w:space="0" w:color="auto"/>
        </w:rPr>
        <w:t> </w:t>
      </w:r>
      <w:proofErr w:type="spellStart"/>
      <w:r w:rsidR="00AE3E62" w:rsidRPr="00AE3E62">
        <w:rPr>
          <w:i/>
          <w:iCs/>
          <w:bdr w:val="single" w:sz="4" w:space="0" w:color="auto"/>
        </w:rPr>
        <w:t>E</w:t>
      </w:r>
      <w:r w:rsidR="00AE3E62" w:rsidRPr="00AE3E62">
        <w:rPr>
          <w:bdr w:val="single" w:sz="4" w:space="0" w:color="auto"/>
          <w:vertAlign w:val="subscript"/>
        </w:rPr>
        <w:t>k</w:t>
      </w:r>
      <w:proofErr w:type="spellEnd"/>
      <w:r w:rsidR="00AE3E62" w:rsidRPr="00AE3E62">
        <w:rPr>
          <w:bdr w:val="single" w:sz="4" w:space="0" w:color="auto"/>
        </w:rPr>
        <w:t> = </w:t>
      </w:r>
      <w:r w:rsidR="00AE3E62" w:rsidRPr="00AE3E62">
        <w:rPr>
          <w:position w:val="-30"/>
          <w:bdr w:val="single" w:sz="4" w:space="0" w:color="auto"/>
        </w:rPr>
        <w:object w:dxaOrig="880" w:dyaOrig="680" w14:anchorId="38D4AA83">
          <v:shape id="_x0000_i1046" type="#_x0000_t75" style="width:44.25pt;height:34.5pt" o:ole="">
            <v:imagedata r:id="rId50" o:title=""/>
          </v:shape>
          <o:OLEObject Type="Embed" ProgID="Equation.DSMT4" ShapeID="_x0000_i1046" DrawAspect="Content" ObjectID="_1674051710" r:id="rId51"/>
        </w:object>
      </w:r>
      <w:r w:rsidR="00AE3E62" w:rsidRPr="00AE3E62">
        <w:rPr>
          <w:bdr w:val="single" w:sz="4" w:space="0" w:color="auto"/>
        </w:rPr>
        <w:t> </w:t>
      </w:r>
      <w:r w:rsidR="00AE3E62">
        <w:t>.</w:t>
      </w:r>
    </w:p>
    <w:p w14:paraId="46F04AF1" w14:textId="5509C14D" w:rsidR="00AE3E62" w:rsidRDefault="00AE3E62" w:rsidP="00CD2DD3">
      <w:pPr>
        <w:widowControl w:val="0"/>
        <w:overflowPunct/>
      </w:pPr>
      <w:r>
        <w:t xml:space="preserve">L’énergie potentielle est obtenue par intégration de la relation  </w:t>
      </w:r>
      <w:r w:rsidRPr="00AE3E62">
        <w:rPr>
          <w:position w:val="-24"/>
        </w:rPr>
        <w:object w:dxaOrig="2640" w:dyaOrig="660" w14:anchorId="3CD387A6">
          <v:shape id="_x0000_i1047" type="#_x0000_t75" style="width:132.75pt;height:33.75pt" o:ole="">
            <v:imagedata r:id="rId52" o:title=""/>
          </v:shape>
          <o:OLEObject Type="Embed" ProgID="Equation.DSMT4" ShapeID="_x0000_i1047" DrawAspect="Content" ObjectID="_1674051711" r:id="rId53"/>
        </w:object>
      </w:r>
      <w:r>
        <w:t xml:space="preserve">  pour un mouvement </w:t>
      </w:r>
      <w:r>
        <w:lastRenderedPageBreak/>
        <w:t xml:space="preserve">circulaire. Avec la limite choisie, on a  </w:t>
      </w:r>
      <w:r w:rsidRPr="00AE3E62">
        <w:rPr>
          <w:bdr w:val="single" w:sz="4" w:space="0" w:color="auto"/>
        </w:rPr>
        <w:t> </w:t>
      </w:r>
      <w:r w:rsidRPr="00AE3E62">
        <w:rPr>
          <w:i/>
          <w:iCs/>
          <w:bdr w:val="single" w:sz="4" w:space="0" w:color="auto"/>
        </w:rPr>
        <w:t>E</w:t>
      </w:r>
      <w:r w:rsidRPr="00AE3E62">
        <w:rPr>
          <w:bdr w:val="single" w:sz="4" w:space="0" w:color="auto"/>
          <w:vertAlign w:val="subscript"/>
        </w:rPr>
        <w:t>p</w:t>
      </w:r>
      <w:r w:rsidRPr="00AE3E62">
        <w:rPr>
          <w:bdr w:val="single" w:sz="4" w:space="0" w:color="auto"/>
        </w:rPr>
        <w:t> = </w:t>
      </w:r>
      <w:r w:rsidRPr="00AE3E62">
        <w:rPr>
          <w:position w:val="-24"/>
          <w:bdr w:val="single" w:sz="4" w:space="0" w:color="auto"/>
        </w:rPr>
        <w:object w:dxaOrig="1040" w:dyaOrig="620" w14:anchorId="6A52F780">
          <v:shape id="_x0000_i1048" type="#_x0000_t75" style="width:51.75pt;height:31.5pt" o:ole="">
            <v:imagedata r:id="rId54" o:title=""/>
          </v:shape>
          <o:OLEObject Type="Embed" ProgID="Equation.DSMT4" ShapeID="_x0000_i1048" DrawAspect="Content" ObjectID="_1674051712" r:id="rId55"/>
        </w:object>
      </w:r>
      <w:r w:rsidRPr="00AE3E62">
        <w:rPr>
          <w:bdr w:val="single" w:sz="4" w:space="0" w:color="auto"/>
        </w:rPr>
        <w:t> </w:t>
      </w:r>
      <w:r>
        <w:t>.</w:t>
      </w:r>
    </w:p>
    <w:p w14:paraId="7249872E" w14:textId="77777777" w:rsidR="00941575" w:rsidRPr="00AE3E62" w:rsidRDefault="00941575" w:rsidP="00CD2DD3">
      <w:pPr>
        <w:widowControl w:val="0"/>
        <w:overflowPunct/>
      </w:pPr>
    </w:p>
    <w:p w14:paraId="6C8281D8" w14:textId="3F9FE3AF" w:rsidR="00AE3E62" w:rsidRPr="00AE3E62" w:rsidRDefault="00AE3E62" w:rsidP="00CD2DD3">
      <w:pPr>
        <w:widowControl w:val="0"/>
        <w:overflowPunct/>
        <w:rPr>
          <w:bCs/>
          <w:szCs w:val="24"/>
        </w:rPr>
      </w:pPr>
      <w:r>
        <w:rPr>
          <w:b/>
          <w:szCs w:val="24"/>
        </w:rPr>
        <w:t>11.</w:t>
      </w:r>
      <w:r>
        <w:rPr>
          <w:bCs/>
          <w:szCs w:val="24"/>
        </w:rPr>
        <w:t> </w:t>
      </w:r>
      <w:r>
        <w:t xml:space="preserve">De manière évidente :  </w:t>
      </w:r>
      <w:r w:rsidRPr="00AE3E62">
        <w:rPr>
          <w:bdr w:val="single" w:sz="4" w:space="0" w:color="auto"/>
        </w:rPr>
        <w:t> </w:t>
      </w:r>
      <w:r w:rsidRPr="00AE3E62">
        <w:rPr>
          <w:position w:val="-32"/>
          <w:bdr w:val="single" w:sz="4" w:space="0" w:color="auto"/>
        </w:rPr>
        <w:object w:dxaOrig="940" w:dyaOrig="700" w14:anchorId="64A3DE6D">
          <v:shape id="_x0000_i1049" type="#_x0000_t75" style="width:47.25pt;height:35.25pt" o:ole="">
            <v:imagedata r:id="rId56" o:title=""/>
          </v:shape>
          <o:OLEObject Type="Embed" ProgID="Equation.DSMT4" ShapeID="_x0000_i1049" DrawAspect="Content" ObjectID="_1674051713" r:id="rId57"/>
        </w:object>
      </w:r>
      <w:r w:rsidRPr="00AE3E62">
        <w:rPr>
          <w:bdr w:val="single" w:sz="4" w:space="0" w:color="auto"/>
        </w:rPr>
        <w:t> </w:t>
      </w:r>
      <w:r>
        <w:t>.</w:t>
      </w:r>
    </w:p>
    <w:p w14:paraId="3D09D19F" w14:textId="3CBB8758" w:rsidR="009E5BDF" w:rsidRDefault="009E5BDF" w:rsidP="00CD2DD3">
      <w:pPr>
        <w:widowControl w:val="0"/>
        <w:overflowPunct/>
        <w:rPr>
          <w:bCs/>
          <w:szCs w:val="24"/>
        </w:rPr>
      </w:pPr>
    </w:p>
    <w:p w14:paraId="014418DC" w14:textId="2C7A53E4" w:rsidR="009E5BDF" w:rsidRDefault="009E5BDF" w:rsidP="00CD2DD3">
      <w:pPr>
        <w:widowControl w:val="0"/>
        <w:overflowPunct/>
        <w:rPr>
          <w:bCs/>
          <w:szCs w:val="24"/>
        </w:rPr>
      </w:pPr>
    </w:p>
    <w:p w14:paraId="7FE08C4B" w14:textId="17DDCEEC" w:rsidR="009E5BDF" w:rsidRPr="009E5BDF" w:rsidRDefault="009E5BDF" w:rsidP="009E5BDF">
      <w:pPr>
        <w:tabs>
          <w:tab w:val="center" w:pos="5387"/>
          <w:tab w:val="right" w:pos="10772"/>
        </w:tabs>
        <w:spacing w:line="360" w:lineRule="auto"/>
        <w:jc w:val="center"/>
        <w:rPr>
          <w:bCs/>
        </w:rPr>
      </w:pPr>
      <w:r w:rsidRPr="009E5BDF">
        <w:rPr>
          <w:rFonts w:ascii="Comic Sans MS" w:hAnsi="Comic Sans MS"/>
          <w:bCs/>
          <w:iCs/>
          <w:sz w:val="28"/>
          <w:szCs w:val="28"/>
          <w:u w:val="single"/>
        </w:rPr>
        <w:t>3. Structure d’un disque protoplanétaire : profil de température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96"/>
        <w:gridCol w:w="4666"/>
      </w:tblGrid>
      <w:tr w:rsidR="005B3AAE" w14:paraId="6FF078B7" w14:textId="77777777" w:rsidTr="005B3AAE">
        <w:tc>
          <w:tcPr>
            <w:tcW w:w="6096" w:type="dxa"/>
          </w:tcPr>
          <w:p w14:paraId="5F37E884" w14:textId="1E2C2155" w:rsidR="005B3AAE" w:rsidRDefault="005B3AAE" w:rsidP="00CD2DD3">
            <w:pPr>
              <w:widowControl w:val="0"/>
              <w:overflowPunct/>
              <w:rPr>
                <w:bCs/>
                <w:szCs w:val="24"/>
              </w:rPr>
            </w:pPr>
            <w:r w:rsidRPr="009B13D1">
              <w:rPr>
                <w:b/>
                <w:szCs w:val="24"/>
              </w:rPr>
              <w:t>12. </w:t>
            </w:r>
            <w:r>
              <w:t xml:space="preserve">On réalise un processus d’intégration sur les variables </w:t>
            </w:r>
            <w:r>
              <w:rPr>
                <w:i/>
                <w:iCs/>
                <w:lang w:val="el-GR"/>
              </w:rPr>
              <w:t>θ</w:t>
            </w:r>
            <w:r>
              <w:t xml:space="preserve"> (qui varie de 0 à  </w:t>
            </w:r>
            <w:r>
              <w:rPr>
                <w:i/>
                <w:iCs/>
                <w:lang w:val="el-GR"/>
              </w:rPr>
              <w:t>θ</w:t>
            </w:r>
            <w:r>
              <w:rPr>
                <w:vertAlign w:val="subscript"/>
              </w:rPr>
              <w:t>max</w:t>
            </w:r>
            <w:r>
              <w:t> = </w:t>
            </w:r>
            <w:proofErr w:type="spellStart"/>
            <w:r>
              <w:t>arcsin</w:t>
            </w:r>
            <w:proofErr w:type="spellEnd"/>
            <w:r w:rsidRPr="00AA0F5D">
              <w:rPr>
                <w:position w:val="-24"/>
              </w:rPr>
              <w:object w:dxaOrig="340" w:dyaOrig="620" w14:anchorId="13AEE468">
                <v:shape id="_x0000_i1050" type="#_x0000_t75" style="width:17.25pt;height:30.75pt" o:ole="">
                  <v:imagedata r:id="rId58" o:title=""/>
                </v:shape>
                <o:OLEObject Type="Embed" ProgID="Equation.DSMT4" ShapeID="_x0000_i1050" DrawAspect="Content" ObjectID="_1674051714" r:id="rId59"/>
              </w:object>
            </w:r>
            <w:r>
              <w:t xml:space="preserve"> , </w:t>
            </w:r>
            <w:r w:rsidRPr="00AA0F5D">
              <w:rPr>
                <w:position w:val="-6"/>
              </w:rPr>
              <w:object w:dxaOrig="180" w:dyaOrig="340" w14:anchorId="377D1BAF">
                <v:shape id="_x0000_i1051" type="#_x0000_t75" style="width:9pt;height:17.25pt" o:ole="">
                  <v:imagedata r:id="rId60" o:title=""/>
                </v:shape>
                <o:OLEObject Type="Embed" ProgID="Equation.DSMT4" ShapeID="_x0000_i1051" DrawAspect="Content" ObjectID="_1674051715" r:id="rId61"/>
              </w:object>
            </w:r>
            <w:r>
              <w:t xml:space="preserve"> étant alors tangent à l’étoile comme le montre le schéma ci-contre) et </w:t>
            </w:r>
            <w:r>
              <w:rPr>
                <w:i/>
                <w:iCs/>
                <w:lang w:val="el-GR"/>
              </w:rPr>
              <w:t>φ</w:t>
            </w:r>
            <w:r>
              <w:t xml:space="preserve"> (qui varie de 0 à </w:t>
            </w:r>
            <w:r>
              <w:rPr>
                <w:lang w:val="el-GR"/>
              </w:rPr>
              <w:t>π</w:t>
            </w:r>
            <w:r>
              <w:t xml:space="preserve"> pour l’ensemble des points situés au-dessus de (M, </w:t>
            </w:r>
            <w:r>
              <w:rPr>
                <w:i/>
                <w:iCs/>
              </w:rPr>
              <w:t>x</w:t>
            </w:r>
            <w:r>
              <w:t>, </w:t>
            </w:r>
            <w:r>
              <w:rPr>
                <w:i/>
                <w:iCs/>
              </w:rPr>
              <w:t>y</w:t>
            </w:r>
            <w:r>
              <w:t>)) :</w:t>
            </w:r>
          </w:p>
        </w:tc>
        <w:tc>
          <w:tcPr>
            <w:tcW w:w="4666" w:type="dxa"/>
          </w:tcPr>
          <w:p w14:paraId="7EDFEF69" w14:textId="554C3DE0" w:rsidR="005B3AAE" w:rsidRDefault="00250439" w:rsidP="005B3AAE">
            <w:pPr>
              <w:widowControl w:val="0"/>
              <w:overflowPunct/>
              <w:jc w:val="right"/>
              <w:rPr>
                <w:bCs/>
                <w:szCs w:val="24"/>
              </w:rPr>
            </w:pPr>
            <w:r>
              <w:object w:dxaOrig="3535" w:dyaOrig="1149" w14:anchorId="282FCB4A">
                <v:shape id="_x0000_i1052" type="#_x0000_t75" style="width:191.25pt;height:62.25pt" o:ole="">
                  <v:imagedata r:id="rId62" o:title=""/>
                </v:shape>
                <o:OLEObject Type="Embed" ProgID="ChemDraw.Document.6.0" ShapeID="_x0000_i1052" DrawAspect="Content" ObjectID="_1674051716" r:id="rId63"/>
              </w:object>
            </w:r>
          </w:p>
        </w:tc>
      </w:tr>
    </w:tbl>
    <w:p w14:paraId="5ECC915B" w14:textId="77777777" w:rsidR="005B3AAE" w:rsidRDefault="005B3AAE" w:rsidP="005B3AAE">
      <w:pPr>
        <w:widowControl w:val="0"/>
        <w:overflowPunct/>
        <w:rPr>
          <w:bCs/>
          <w:szCs w:val="24"/>
        </w:rPr>
      </w:pPr>
      <w:r w:rsidRPr="00AA0F5D">
        <w:rPr>
          <w:position w:val="-24"/>
        </w:rPr>
        <w:object w:dxaOrig="10740" w:dyaOrig="639" w14:anchorId="47B2965B">
          <v:shape id="_x0000_i1053" type="#_x0000_t75" style="width:536.25pt;height:32.25pt" o:ole="">
            <v:imagedata r:id="rId64" o:title=""/>
          </v:shape>
          <o:OLEObject Type="Embed" ProgID="Equation.DSMT4" ShapeID="_x0000_i1053" DrawAspect="Content" ObjectID="_1674051717" r:id="rId65"/>
        </w:object>
      </w:r>
    </w:p>
    <w:p w14:paraId="68F130DD" w14:textId="77777777" w:rsidR="005B3AAE" w:rsidRDefault="005B3AAE" w:rsidP="005B3AAE">
      <w:pPr>
        <w:widowControl w:val="0"/>
        <w:overflowPunct/>
        <w:rPr>
          <w:bCs/>
          <w:szCs w:val="24"/>
        </w:rPr>
      </w:pPr>
      <w:r w:rsidRPr="00AA0F5D">
        <w:rPr>
          <w:position w:val="-26"/>
        </w:rPr>
        <w:object w:dxaOrig="2659" w:dyaOrig="720" w14:anchorId="293EFA9A">
          <v:shape id="_x0000_i1054" type="#_x0000_t75" style="width:132.75pt;height:36pt" o:ole="">
            <v:imagedata r:id="rId66" o:title=""/>
          </v:shape>
          <o:OLEObject Type="Embed" ProgID="Equation.DSMT4" ShapeID="_x0000_i1054" DrawAspect="Content" ObjectID="_1674051718" r:id="rId67"/>
        </w:object>
      </w:r>
      <w:r>
        <w:t xml:space="preserve">  soit  </w:t>
      </w:r>
      <w:r w:rsidRPr="005B3AAE">
        <w:rPr>
          <w:bdr w:val="single" w:sz="4" w:space="0" w:color="auto"/>
        </w:rPr>
        <w:t> </w:t>
      </w:r>
      <w:r w:rsidRPr="005B3AAE">
        <w:rPr>
          <w:position w:val="-26"/>
          <w:bdr w:val="single" w:sz="4" w:space="0" w:color="auto"/>
        </w:rPr>
        <w:object w:dxaOrig="2680" w:dyaOrig="700" w14:anchorId="70209BBE">
          <v:shape id="_x0000_i1055" type="#_x0000_t75" style="width:133.5pt;height:35.25pt" o:ole="">
            <v:imagedata r:id="rId68" o:title=""/>
          </v:shape>
          <o:OLEObject Type="Embed" ProgID="Equation.DSMT4" ShapeID="_x0000_i1055" DrawAspect="Content" ObjectID="_1674051719" r:id="rId69"/>
        </w:object>
      </w:r>
      <w:r w:rsidRPr="005B3AAE">
        <w:rPr>
          <w:bdr w:val="single" w:sz="4" w:space="0" w:color="auto"/>
        </w:rPr>
        <w:t xml:space="preserve">  où  </w:t>
      </w:r>
      <w:r w:rsidRPr="005B3AAE">
        <w:rPr>
          <w:i/>
          <w:iCs/>
          <w:bdr w:val="single" w:sz="4" w:space="0" w:color="auto"/>
          <w:lang w:val="el-GR"/>
        </w:rPr>
        <w:t>θ</w:t>
      </w:r>
      <w:r w:rsidRPr="005B3AAE">
        <w:rPr>
          <w:bdr w:val="single" w:sz="4" w:space="0" w:color="auto"/>
          <w:vertAlign w:val="subscript"/>
        </w:rPr>
        <w:t>max</w:t>
      </w:r>
      <w:r w:rsidRPr="005B3AAE">
        <w:rPr>
          <w:bdr w:val="single" w:sz="4" w:space="0" w:color="auto"/>
        </w:rPr>
        <w:t> = </w:t>
      </w:r>
      <w:proofErr w:type="spellStart"/>
      <w:r w:rsidRPr="005B3AAE">
        <w:rPr>
          <w:bdr w:val="single" w:sz="4" w:space="0" w:color="auto"/>
        </w:rPr>
        <w:t>arcsin</w:t>
      </w:r>
      <w:proofErr w:type="spellEnd"/>
      <w:r w:rsidRPr="005B3AAE">
        <w:rPr>
          <w:position w:val="-24"/>
          <w:bdr w:val="single" w:sz="4" w:space="0" w:color="auto"/>
        </w:rPr>
        <w:object w:dxaOrig="340" w:dyaOrig="620" w14:anchorId="2E03B1E6">
          <v:shape id="_x0000_i1056" type="#_x0000_t75" style="width:17.25pt;height:30.75pt" o:ole="">
            <v:imagedata r:id="rId58" o:title=""/>
          </v:shape>
          <o:OLEObject Type="Embed" ProgID="Equation.DSMT4" ShapeID="_x0000_i1056" DrawAspect="Content" ObjectID="_1674051720" r:id="rId70"/>
        </w:object>
      </w:r>
      <w:r w:rsidRPr="005B3AAE">
        <w:rPr>
          <w:bdr w:val="single" w:sz="4" w:space="0" w:color="auto"/>
        </w:rPr>
        <w:t> </w:t>
      </w:r>
      <w:r>
        <w:t>.</w:t>
      </w:r>
    </w:p>
    <w:p w14:paraId="026F0436" w14:textId="77777777" w:rsidR="005B3AAE" w:rsidRDefault="005B3AAE" w:rsidP="00CD2DD3">
      <w:pPr>
        <w:widowControl w:val="0"/>
        <w:overflowPunct/>
        <w:rPr>
          <w:bCs/>
          <w:szCs w:val="24"/>
        </w:rPr>
      </w:pPr>
    </w:p>
    <w:p w14:paraId="44CE9137" w14:textId="7A299E03" w:rsidR="005B3AAE" w:rsidRPr="005B3AAE" w:rsidRDefault="005B3AAE" w:rsidP="005B3AAE">
      <w:pPr>
        <w:pStyle w:val="Sansinterligne"/>
        <w:rPr>
          <w:rFonts w:ascii="Times New Roman" w:hAnsi="Times New Roman" w:cs="Times New Roman"/>
          <w:sz w:val="24"/>
          <w:szCs w:val="24"/>
        </w:rPr>
      </w:pPr>
      <w:r w:rsidRPr="005B3AAE">
        <w:rPr>
          <w:rFonts w:ascii="Times New Roman" w:hAnsi="Times New Roman" w:cs="Times New Roman"/>
          <w:b/>
          <w:sz w:val="24"/>
          <w:szCs w:val="24"/>
        </w:rPr>
        <w:t>13.</w:t>
      </w:r>
      <w:r w:rsidRPr="005B3AAE">
        <w:rPr>
          <w:rFonts w:ascii="Times New Roman" w:hAnsi="Times New Roman" w:cs="Times New Roman"/>
          <w:bCs/>
          <w:sz w:val="24"/>
          <w:szCs w:val="24"/>
        </w:rPr>
        <w:t> </w:t>
      </w:r>
      <w:r w:rsidRPr="005B3AAE">
        <w:rPr>
          <w:rFonts w:ascii="Times New Roman" w:hAnsi="Times New Roman" w:cs="Times New Roman"/>
          <w:sz w:val="24"/>
          <w:szCs w:val="24"/>
        </w:rPr>
        <w:t>Le texte identifie la puissance reçue et la puissance réémise :</w:t>
      </w:r>
    </w:p>
    <w:p w14:paraId="24E54C35" w14:textId="7E259135" w:rsidR="005B3AAE" w:rsidRPr="005B3AAE" w:rsidRDefault="005B3AAE" w:rsidP="00CD2DD3">
      <w:pPr>
        <w:widowControl w:val="0"/>
        <w:overflowPunct/>
        <w:rPr>
          <w:bCs/>
          <w:szCs w:val="24"/>
        </w:rPr>
      </w:pPr>
      <w:r w:rsidRPr="005B3AAE">
        <w:rPr>
          <w:position w:val="-26"/>
          <w:szCs w:val="24"/>
        </w:rPr>
        <w:object w:dxaOrig="4599" w:dyaOrig="700" w14:anchorId="1AAE1745">
          <v:shape id="_x0000_i1057" type="#_x0000_t75" style="width:229.5pt;height:35.25pt" o:ole="">
            <v:imagedata r:id="rId71" o:title=""/>
          </v:shape>
          <o:OLEObject Type="Embed" ProgID="Equation.DSMT4" ShapeID="_x0000_i1057" DrawAspect="Content" ObjectID="_1674051721" r:id="rId72"/>
        </w:object>
      </w:r>
      <w:r>
        <w:rPr>
          <w:szCs w:val="24"/>
        </w:rPr>
        <w:t xml:space="preserve">  d’où  </w:t>
      </w:r>
      <w:r w:rsidRPr="005B3AAE">
        <w:rPr>
          <w:szCs w:val="24"/>
          <w:bdr w:val="single" w:sz="4" w:space="0" w:color="auto"/>
        </w:rPr>
        <w:t> </w:t>
      </w:r>
      <w:r w:rsidRPr="005B3AAE">
        <w:rPr>
          <w:position w:val="-28"/>
          <w:szCs w:val="24"/>
          <w:bdr w:val="single" w:sz="4" w:space="0" w:color="auto"/>
        </w:rPr>
        <w:object w:dxaOrig="2980" w:dyaOrig="880" w14:anchorId="755E80A3">
          <v:shape id="_x0000_i1058" type="#_x0000_t75" style="width:148.5pt;height:44.25pt" o:ole="">
            <v:imagedata r:id="rId73" o:title=""/>
          </v:shape>
          <o:OLEObject Type="Embed" ProgID="Equation.DSMT4" ShapeID="_x0000_i1058" DrawAspect="Content" ObjectID="_1674051722" r:id="rId74"/>
        </w:object>
      </w:r>
      <w:r w:rsidRPr="005B3AAE">
        <w:rPr>
          <w:szCs w:val="24"/>
          <w:bdr w:val="single" w:sz="4" w:space="0" w:color="auto"/>
        </w:rPr>
        <w:t xml:space="preserve">  avec  </w:t>
      </w:r>
      <w:r w:rsidRPr="005B3AAE">
        <w:rPr>
          <w:i/>
          <w:iCs/>
          <w:bdr w:val="single" w:sz="4" w:space="0" w:color="auto"/>
          <w:lang w:val="el-GR"/>
        </w:rPr>
        <w:t>θ</w:t>
      </w:r>
      <w:r w:rsidRPr="005B3AAE">
        <w:rPr>
          <w:bdr w:val="single" w:sz="4" w:space="0" w:color="auto"/>
          <w:vertAlign w:val="subscript"/>
        </w:rPr>
        <w:t>max</w:t>
      </w:r>
      <w:r w:rsidRPr="005B3AAE">
        <w:rPr>
          <w:bdr w:val="single" w:sz="4" w:space="0" w:color="auto"/>
        </w:rPr>
        <w:t> = </w:t>
      </w:r>
      <w:proofErr w:type="spellStart"/>
      <w:r w:rsidRPr="005B3AAE">
        <w:rPr>
          <w:bdr w:val="single" w:sz="4" w:space="0" w:color="auto"/>
        </w:rPr>
        <w:t>arcsin</w:t>
      </w:r>
      <w:proofErr w:type="spellEnd"/>
      <w:r w:rsidRPr="005B3AAE">
        <w:rPr>
          <w:position w:val="-24"/>
          <w:bdr w:val="single" w:sz="4" w:space="0" w:color="auto"/>
        </w:rPr>
        <w:object w:dxaOrig="340" w:dyaOrig="620" w14:anchorId="6DEB211C">
          <v:shape id="_x0000_i1059" type="#_x0000_t75" style="width:17.25pt;height:30.75pt" o:ole="">
            <v:imagedata r:id="rId58" o:title=""/>
          </v:shape>
          <o:OLEObject Type="Embed" ProgID="Equation.DSMT4" ShapeID="_x0000_i1059" DrawAspect="Content" ObjectID="_1674051723" r:id="rId75"/>
        </w:object>
      </w:r>
      <w:r w:rsidRPr="005B3AAE">
        <w:rPr>
          <w:bdr w:val="single" w:sz="4" w:space="0" w:color="auto"/>
        </w:rPr>
        <w:t> </w:t>
      </w:r>
      <w:r>
        <w:t>.</w:t>
      </w:r>
    </w:p>
    <w:p w14:paraId="1C6587F7" w14:textId="598019A0" w:rsidR="009E5BDF" w:rsidRDefault="009E5BDF" w:rsidP="00CD2DD3">
      <w:pPr>
        <w:widowControl w:val="0"/>
        <w:overflowPunct/>
        <w:rPr>
          <w:bCs/>
          <w:szCs w:val="24"/>
        </w:rPr>
      </w:pPr>
    </w:p>
    <w:p w14:paraId="2263F089" w14:textId="6B28B5B7" w:rsidR="005B3AAE" w:rsidRDefault="005B3AAE" w:rsidP="00CD2DD3">
      <w:pPr>
        <w:widowControl w:val="0"/>
        <w:overflowPunct/>
      </w:pPr>
      <w:r>
        <w:rPr>
          <w:b/>
          <w:szCs w:val="24"/>
        </w:rPr>
        <w:t>14.</w:t>
      </w:r>
      <w:r>
        <w:rPr>
          <w:bCs/>
          <w:szCs w:val="24"/>
        </w:rPr>
        <w:t xml:space="preserve"> D’après le développement limité </w:t>
      </w:r>
      <w:r w:rsidR="002D5AB9">
        <w:rPr>
          <w:bCs/>
          <w:szCs w:val="24"/>
        </w:rPr>
        <w:t xml:space="preserve">fourni,  </w:t>
      </w:r>
      <w:r w:rsidR="002D5AB9" w:rsidRPr="002D5AB9">
        <w:rPr>
          <w:i/>
          <w:iCs/>
          <w:lang w:val="el-GR"/>
        </w:rPr>
        <w:t>θ</w:t>
      </w:r>
      <w:r w:rsidR="002D5AB9" w:rsidRPr="002D5AB9">
        <w:rPr>
          <w:vertAlign w:val="subscript"/>
        </w:rPr>
        <w:t>max</w:t>
      </w:r>
      <w:r w:rsidR="002D5AB9" w:rsidRPr="002D5AB9">
        <w:t> = </w:t>
      </w:r>
      <w:proofErr w:type="spellStart"/>
      <w:r w:rsidR="002D5AB9" w:rsidRPr="002D5AB9">
        <w:t>arcsin</w:t>
      </w:r>
      <w:proofErr w:type="spellEnd"/>
      <w:r w:rsidR="002D5AB9" w:rsidRPr="002D5AB9">
        <w:rPr>
          <w:position w:val="-24"/>
        </w:rPr>
        <w:object w:dxaOrig="340" w:dyaOrig="620" w14:anchorId="537EF6F4">
          <v:shape id="_x0000_i1060" type="#_x0000_t75" style="width:17.25pt;height:30.75pt" o:ole="">
            <v:imagedata r:id="rId58" o:title=""/>
          </v:shape>
          <o:OLEObject Type="Embed" ProgID="Equation.DSMT4" ShapeID="_x0000_i1060" DrawAspect="Content" ObjectID="_1674051724" r:id="rId76"/>
        </w:object>
      </w:r>
      <w:r w:rsidR="002D5AB9">
        <w:t> ≈ </w:t>
      </w:r>
      <w:r w:rsidR="002D5AB9" w:rsidRPr="002D5AB9">
        <w:rPr>
          <w:position w:val="-24"/>
        </w:rPr>
        <w:object w:dxaOrig="340" w:dyaOrig="620" w14:anchorId="20ACD738">
          <v:shape id="_x0000_i1061" type="#_x0000_t75" style="width:17.25pt;height:30.75pt" o:ole="">
            <v:imagedata r:id="rId58" o:title=""/>
          </v:shape>
          <o:OLEObject Type="Embed" ProgID="Equation.DSMT4" ShapeID="_x0000_i1061" DrawAspect="Content" ObjectID="_1674051725" r:id="rId77"/>
        </w:object>
      </w:r>
      <w:r w:rsidR="002D5AB9">
        <w:t> + </w:t>
      </w:r>
      <w:r w:rsidR="002D5AB9" w:rsidRPr="002D5AB9">
        <w:rPr>
          <w:position w:val="-24"/>
        </w:rPr>
        <w:object w:dxaOrig="240" w:dyaOrig="620" w14:anchorId="162936BE">
          <v:shape id="_x0000_i1062" type="#_x0000_t75" style="width:12pt;height:30.75pt" o:ole="">
            <v:imagedata r:id="rId78" o:title=""/>
          </v:shape>
          <o:OLEObject Type="Embed" ProgID="Equation.DSMT4" ShapeID="_x0000_i1062" DrawAspect="Content" ObjectID="_1674051726" r:id="rId79"/>
        </w:object>
      </w:r>
      <w:r w:rsidR="002D5AB9">
        <w:t xml:space="preserve"> </w:t>
      </w:r>
      <w:r w:rsidR="002D5AB9" w:rsidRPr="002D5AB9">
        <w:rPr>
          <w:position w:val="-28"/>
        </w:rPr>
        <w:object w:dxaOrig="639" w:dyaOrig="740" w14:anchorId="44DC0570">
          <v:shape id="_x0000_i1063" type="#_x0000_t75" style="width:32.25pt;height:36.75pt" o:ole="">
            <v:imagedata r:id="rId80" o:title=""/>
          </v:shape>
          <o:OLEObject Type="Embed" ProgID="Equation.DSMT4" ShapeID="_x0000_i1063" DrawAspect="Content" ObjectID="_1674051727" r:id="rId81"/>
        </w:object>
      </w:r>
      <w:r w:rsidR="00BE13F2">
        <w:t xml:space="preserve">  pour  </w:t>
      </w:r>
      <w:r w:rsidR="00BE13F2" w:rsidRPr="002D5AB9">
        <w:rPr>
          <w:position w:val="-24"/>
        </w:rPr>
        <w:object w:dxaOrig="340" w:dyaOrig="620" w14:anchorId="3B388110">
          <v:shape id="_x0000_i1064" type="#_x0000_t75" style="width:17.25pt;height:30.75pt" o:ole="">
            <v:imagedata r:id="rId58" o:title=""/>
          </v:shape>
          <o:OLEObject Type="Embed" ProgID="Equation.DSMT4" ShapeID="_x0000_i1064" DrawAspect="Content" ObjectID="_1674051728" r:id="rId82"/>
        </w:object>
      </w:r>
      <w:r w:rsidR="00BE13F2">
        <w:t> </w:t>
      </w:r>
      <w:r w:rsidR="00BE13F2">
        <w:rPr>
          <w:rFonts w:ascii="Cambria Math" w:hAnsi="Cambria Math"/>
        </w:rPr>
        <w:t>≪</w:t>
      </w:r>
      <w:r w:rsidR="00BE13F2">
        <w:t> 1 .</w:t>
      </w:r>
    </w:p>
    <w:p w14:paraId="74216A5D" w14:textId="77777777" w:rsidR="002D5AB9" w:rsidRDefault="002D5AB9" w:rsidP="00CD2DD3">
      <w:pPr>
        <w:widowControl w:val="0"/>
        <w:overflowPunct/>
      </w:pPr>
      <w:r>
        <w:t>Par ailleurs,  sin(2 </w:t>
      </w:r>
      <w:r>
        <w:rPr>
          <w:i/>
          <w:iCs/>
          <w:lang w:val="el-GR"/>
        </w:rPr>
        <w:t>θ</w:t>
      </w:r>
      <w:r>
        <w:rPr>
          <w:vertAlign w:val="subscript"/>
        </w:rPr>
        <w:t>max</w:t>
      </w:r>
      <w:r>
        <w:t>) = 2 sin(</w:t>
      </w:r>
      <w:r>
        <w:rPr>
          <w:i/>
          <w:iCs/>
          <w:lang w:val="el-GR"/>
        </w:rPr>
        <w:t>θ</w:t>
      </w:r>
      <w:r>
        <w:rPr>
          <w:vertAlign w:val="subscript"/>
        </w:rPr>
        <w:t>max</w:t>
      </w:r>
      <w:r>
        <w:t>)</w:t>
      </w:r>
      <w:r w:rsidRPr="002D5AB9">
        <w:t xml:space="preserve"> </w:t>
      </w:r>
      <w:r>
        <w:t>cos(</w:t>
      </w:r>
      <w:r>
        <w:rPr>
          <w:i/>
          <w:iCs/>
          <w:lang w:val="el-GR"/>
        </w:rPr>
        <w:t>θ</w:t>
      </w:r>
      <w:r>
        <w:rPr>
          <w:vertAlign w:val="subscript"/>
        </w:rPr>
        <w:t>max</w:t>
      </w:r>
      <w:r>
        <w:t>) = 2 sin(</w:t>
      </w:r>
      <w:r>
        <w:rPr>
          <w:i/>
          <w:iCs/>
          <w:lang w:val="el-GR"/>
        </w:rPr>
        <w:t>θ</w:t>
      </w:r>
      <w:r>
        <w:rPr>
          <w:vertAlign w:val="subscript"/>
        </w:rPr>
        <w:t>max</w:t>
      </w:r>
      <w:r>
        <w:t>)</w:t>
      </w:r>
      <w:r w:rsidRPr="002D5AB9">
        <w:t xml:space="preserve"> </w:t>
      </w:r>
      <w:r w:rsidRPr="002D5AB9">
        <w:rPr>
          <w:position w:val="-16"/>
        </w:rPr>
        <w:object w:dxaOrig="1520" w:dyaOrig="480" w14:anchorId="2E3A5FA9">
          <v:shape id="_x0000_i1065" type="#_x0000_t75" style="width:75.75pt;height:24pt" o:ole="">
            <v:imagedata r:id="rId83" o:title=""/>
          </v:shape>
          <o:OLEObject Type="Embed" ProgID="Equation.DSMT4" ShapeID="_x0000_i1065" DrawAspect="Content" ObjectID="_1674051729" r:id="rId84"/>
        </w:object>
      </w:r>
      <w:r>
        <w:t> </w:t>
      </w:r>
    </w:p>
    <w:p w14:paraId="021133DB" w14:textId="19E0064B" w:rsidR="002D5AB9" w:rsidRPr="002D5AB9" w:rsidRDefault="002D5AB9" w:rsidP="00CD2DD3">
      <w:pPr>
        <w:widowControl w:val="0"/>
        <w:overflowPunct/>
        <w:rPr>
          <w:bCs/>
          <w:szCs w:val="24"/>
        </w:rPr>
      </w:pPr>
      <w:r>
        <w:t>Ainsi,  sin(2 </w:t>
      </w:r>
      <w:r>
        <w:rPr>
          <w:i/>
          <w:iCs/>
          <w:lang w:val="el-GR"/>
        </w:rPr>
        <w:t>θ</w:t>
      </w:r>
      <w:r>
        <w:rPr>
          <w:vertAlign w:val="subscript"/>
        </w:rPr>
        <w:t>max</w:t>
      </w:r>
      <w:r>
        <w:t>) = 2 </w:t>
      </w:r>
      <w:r w:rsidRPr="002D5AB9">
        <w:rPr>
          <w:position w:val="-24"/>
        </w:rPr>
        <w:object w:dxaOrig="340" w:dyaOrig="620" w14:anchorId="346E9F69">
          <v:shape id="_x0000_i1066" type="#_x0000_t75" style="width:17.25pt;height:30.75pt" o:ole="">
            <v:imagedata r:id="rId58" o:title=""/>
          </v:shape>
          <o:OLEObject Type="Embed" ProgID="Equation.DSMT4" ShapeID="_x0000_i1066" DrawAspect="Content" ObjectID="_1674051730" r:id="rId85"/>
        </w:object>
      </w:r>
      <w:r>
        <w:t> </w:t>
      </w:r>
      <w:r w:rsidRPr="002D5AB9">
        <w:rPr>
          <w:position w:val="-28"/>
        </w:rPr>
        <w:object w:dxaOrig="3360" w:dyaOrig="880" w14:anchorId="3E83F775">
          <v:shape id="_x0000_i1067" type="#_x0000_t75" style="width:168pt;height:44.25pt" o:ole="">
            <v:imagedata r:id="rId86" o:title=""/>
          </v:shape>
          <o:OLEObject Type="Embed" ProgID="Equation.DSMT4" ShapeID="_x0000_i1067" DrawAspect="Content" ObjectID="_1674051731" r:id="rId87"/>
        </w:object>
      </w:r>
      <w:r>
        <w:t xml:space="preserve">  par un autre développement limité.</w:t>
      </w:r>
    </w:p>
    <w:p w14:paraId="588D6775" w14:textId="0647F262" w:rsidR="009E5BDF" w:rsidRDefault="002D5AB9" w:rsidP="00CD2DD3">
      <w:pPr>
        <w:widowControl w:val="0"/>
        <w:overflowPunct/>
        <w:rPr>
          <w:bCs/>
          <w:szCs w:val="24"/>
        </w:rPr>
      </w:pPr>
      <w:r>
        <w:rPr>
          <w:bCs/>
          <w:szCs w:val="24"/>
        </w:rPr>
        <w:t xml:space="preserve">Alors  </w:t>
      </w:r>
      <w:r w:rsidRPr="002D5AB9">
        <w:rPr>
          <w:position w:val="-32"/>
        </w:rPr>
        <w:object w:dxaOrig="6880" w:dyaOrig="960" w14:anchorId="44405FE1">
          <v:shape id="_x0000_i1068" type="#_x0000_t75" style="width:344.25pt;height:48pt" o:ole="">
            <v:imagedata r:id="rId88" o:title=""/>
          </v:shape>
          <o:OLEObject Type="Embed" ProgID="Equation.DSMT4" ShapeID="_x0000_i1068" DrawAspect="Content" ObjectID="_1674051732" r:id="rId89"/>
        </w:object>
      </w:r>
      <w:r w:rsidR="00AE5FD8">
        <w:t xml:space="preserve">  soit  </w:t>
      </w:r>
      <w:r w:rsidR="00AE5FD8" w:rsidRPr="00AE5FD8">
        <w:rPr>
          <w:bdr w:val="single" w:sz="4" w:space="0" w:color="auto"/>
        </w:rPr>
        <w:t> </w:t>
      </w:r>
      <w:r w:rsidR="00AE5FD8" w:rsidRPr="00AE5FD8">
        <w:rPr>
          <w:position w:val="-26"/>
          <w:bdr w:val="single" w:sz="4" w:space="0" w:color="auto"/>
        </w:rPr>
        <w:object w:dxaOrig="1920" w:dyaOrig="800" w14:anchorId="1214C13A">
          <v:shape id="_x0000_i1069" type="#_x0000_t75" style="width:96pt;height:39.75pt" o:ole="">
            <v:imagedata r:id="rId90" o:title=""/>
          </v:shape>
          <o:OLEObject Type="Embed" ProgID="Equation.DSMT4" ShapeID="_x0000_i1069" DrawAspect="Content" ObjectID="_1674051733" r:id="rId91"/>
        </w:object>
      </w:r>
      <w:r w:rsidR="00AE5FD8" w:rsidRPr="00AE5FD8">
        <w:rPr>
          <w:bdr w:val="single" w:sz="4" w:space="0" w:color="auto"/>
        </w:rPr>
        <w:t> </w:t>
      </w:r>
      <w:r w:rsidR="00AE5FD8">
        <w:t>.</w:t>
      </w:r>
    </w:p>
    <w:p w14:paraId="3DA6704C" w14:textId="112A4FEE" w:rsidR="009E5BDF" w:rsidRDefault="009E5BDF" w:rsidP="00CD2DD3">
      <w:pPr>
        <w:widowControl w:val="0"/>
        <w:overflowPunct/>
        <w:rPr>
          <w:bCs/>
          <w:szCs w:val="24"/>
        </w:rPr>
      </w:pPr>
    </w:p>
    <w:p w14:paraId="6C827258" w14:textId="09F88604" w:rsidR="00067D36" w:rsidRPr="00067D36" w:rsidRDefault="00AE5FD8" w:rsidP="00CD2DD3">
      <w:pPr>
        <w:widowControl w:val="0"/>
        <w:overflowPunct/>
        <w:rPr>
          <w:bCs/>
          <w:i/>
          <w:iCs/>
          <w:color w:val="0070C0"/>
          <w:szCs w:val="24"/>
        </w:rPr>
      </w:pPr>
      <w:r>
        <w:rPr>
          <w:b/>
          <w:szCs w:val="24"/>
        </w:rPr>
        <w:t>15.</w:t>
      </w:r>
      <w:r>
        <w:rPr>
          <w:bCs/>
          <w:szCs w:val="24"/>
        </w:rPr>
        <w:t> </w:t>
      </w:r>
      <w:r w:rsidR="00067D36" w:rsidRPr="00067D36">
        <w:rPr>
          <w:bCs/>
          <w:i/>
          <w:iCs/>
          <w:color w:val="0070C0"/>
          <w:szCs w:val="24"/>
        </w:rPr>
        <w:t>On ne peut pas dire qu’il ne faille utiliser que des « arguments simples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2126"/>
        <w:gridCol w:w="3968"/>
      </w:tblGrid>
      <w:tr w:rsidR="00AF1E3C" w14:paraId="0381D96B" w14:textId="77777777" w:rsidTr="00AF1E3C">
        <w:tc>
          <w:tcPr>
            <w:tcW w:w="4678" w:type="dxa"/>
          </w:tcPr>
          <w:p w14:paraId="472846E9" w14:textId="5246F1D5" w:rsidR="00AF1E3C" w:rsidRDefault="00AF1E3C" w:rsidP="00CD2DD3">
            <w:pPr>
              <w:widowControl w:val="0"/>
              <w:overflowPunct/>
              <w:rPr>
                <w:bCs/>
                <w:szCs w:val="24"/>
              </w:rPr>
            </w:pPr>
            <w:r>
              <w:rPr>
                <w:bCs/>
                <w:szCs w:val="24"/>
              </w:rPr>
              <w:t>La puissance totale émise par l’étoile, 4 </w:t>
            </w:r>
            <w:r>
              <w:rPr>
                <w:bCs/>
                <w:szCs w:val="24"/>
                <w:lang w:val="el-GR"/>
              </w:rPr>
              <w:t>π</w:t>
            </w:r>
            <w:r>
              <w:rPr>
                <w:bCs/>
                <w:szCs w:val="24"/>
              </w:rPr>
              <w:t> </w:t>
            </w:r>
            <w:r>
              <w:rPr>
                <w:bCs/>
                <w:i/>
                <w:iCs/>
                <w:szCs w:val="24"/>
              </w:rPr>
              <w:t>R</w:t>
            </w:r>
            <w:r>
              <w:rPr>
                <w:bCs/>
                <w:szCs w:val="24"/>
                <w:vertAlign w:val="subscript"/>
              </w:rPr>
              <w:t>*</w:t>
            </w:r>
            <w:r>
              <w:rPr>
                <w:bCs/>
                <w:szCs w:val="24"/>
                <w:vertAlign w:val="superscript"/>
              </w:rPr>
              <w:t>2</w:t>
            </w:r>
            <w:r>
              <w:rPr>
                <w:bCs/>
                <w:szCs w:val="24"/>
              </w:rPr>
              <w:t> </w:t>
            </w:r>
            <w:r>
              <w:rPr>
                <w:bCs/>
                <w:i/>
                <w:iCs/>
                <w:szCs w:val="24"/>
              </w:rPr>
              <w:t>L</w:t>
            </w:r>
            <w:r>
              <w:rPr>
                <w:bCs/>
                <w:szCs w:val="24"/>
                <w:vertAlign w:val="subscript"/>
              </w:rPr>
              <w:t>*</w:t>
            </w:r>
            <w:r>
              <w:rPr>
                <w:bCs/>
                <w:szCs w:val="24"/>
              </w:rPr>
              <w:t xml:space="preserve">, se conserve. Cette même puissance est ainsi répartie sur la sphère de rayon </w:t>
            </w:r>
            <w:r>
              <w:rPr>
                <w:bCs/>
                <w:i/>
                <w:iCs/>
                <w:szCs w:val="24"/>
              </w:rPr>
              <w:t>r</w:t>
            </w:r>
            <w:r>
              <w:rPr>
                <w:bCs/>
                <w:szCs w:val="24"/>
              </w:rPr>
              <w:t xml:space="preserve"> et un élément de la surface reçoit alors la puissance surfacique  </w:t>
            </w:r>
            <w:proofErr w:type="spellStart"/>
            <w:r>
              <w:rPr>
                <w:bCs/>
                <w:i/>
                <w:iCs/>
                <w:szCs w:val="24"/>
              </w:rPr>
              <w:t>p</w:t>
            </w:r>
            <w:r>
              <w:rPr>
                <w:bCs/>
                <w:szCs w:val="24"/>
                <w:vertAlign w:val="subscript"/>
              </w:rPr>
              <w:t>s</w:t>
            </w:r>
            <w:proofErr w:type="spellEnd"/>
            <w:r>
              <w:rPr>
                <w:bCs/>
                <w:szCs w:val="24"/>
              </w:rPr>
              <w:t> = </w:t>
            </w:r>
            <w:r w:rsidRPr="00146B79">
              <w:rPr>
                <w:bCs/>
                <w:position w:val="-30"/>
                <w:szCs w:val="24"/>
              </w:rPr>
              <w:object w:dxaOrig="1040" w:dyaOrig="720" w14:anchorId="10D99541">
                <v:shape id="_x0000_i1070" type="#_x0000_t75" style="width:51.75pt;height:36pt" o:ole="">
                  <v:imagedata r:id="rId92" o:title=""/>
                </v:shape>
                <o:OLEObject Type="Embed" ProgID="Equation.DSMT4" ShapeID="_x0000_i1070" DrawAspect="Content" ObjectID="_1674051734" r:id="rId93"/>
              </w:object>
            </w:r>
            <w:r>
              <w:rPr>
                <w:bCs/>
                <w:szCs w:val="24"/>
              </w:rPr>
              <w:t> = </w:t>
            </w:r>
            <w:r w:rsidRPr="00AF1E3C">
              <w:rPr>
                <w:bCs/>
                <w:position w:val="-28"/>
                <w:szCs w:val="24"/>
              </w:rPr>
              <w:object w:dxaOrig="980" w:dyaOrig="740" w14:anchorId="063FA26D">
                <v:shape id="_x0000_i1071" type="#_x0000_t75" style="width:48.75pt;height:36.75pt" o:ole="">
                  <v:imagedata r:id="rId94" o:title=""/>
                </v:shape>
                <o:OLEObject Type="Embed" ProgID="Equation.DSMT4" ShapeID="_x0000_i1071" DrawAspect="Content" ObjectID="_1674051735" r:id="rId95"/>
              </w:object>
            </w:r>
            <w:r>
              <w:rPr>
                <w:bCs/>
                <w:szCs w:val="24"/>
              </w:rPr>
              <w:t> .</w:t>
            </w:r>
          </w:p>
        </w:tc>
        <w:tc>
          <w:tcPr>
            <w:tcW w:w="2126" w:type="dxa"/>
            <w:vAlign w:val="center"/>
          </w:tcPr>
          <w:p w14:paraId="6F352D9C" w14:textId="3B4D91B7" w:rsidR="00AF1E3C" w:rsidRDefault="00AF1E3C" w:rsidP="00AF1E3C">
            <w:pPr>
              <w:widowControl w:val="0"/>
              <w:overflowPunct/>
              <w:jc w:val="right"/>
              <w:rPr>
                <w:bCs/>
                <w:szCs w:val="24"/>
              </w:rPr>
            </w:pPr>
            <w:r>
              <w:object w:dxaOrig="1722" w:dyaOrig="1725" w14:anchorId="0562D337">
                <v:shape id="_x0000_i1072" type="#_x0000_t75" style="width:86.25pt;height:86.25pt" o:ole="">
                  <v:imagedata r:id="rId96" o:title=""/>
                </v:shape>
                <o:OLEObject Type="Embed" ProgID="ChemDraw.Document.6.0" ShapeID="_x0000_i1072" DrawAspect="Content" ObjectID="_1674051736" r:id="rId97"/>
              </w:object>
            </w:r>
          </w:p>
        </w:tc>
        <w:tc>
          <w:tcPr>
            <w:tcW w:w="3968" w:type="dxa"/>
            <w:vAlign w:val="center"/>
          </w:tcPr>
          <w:p w14:paraId="6623B91F" w14:textId="1E77CA9B" w:rsidR="00AF1E3C" w:rsidRDefault="00AF1E3C" w:rsidP="00AF1E3C">
            <w:pPr>
              <w:widowControl w:val="0"/>
              <w:overflowPunct/>
              <w:jc w:val="right"/>
              <w:rPr>
                <w:bCs/>
                <w:szCs w:val="24"/>
              </w:rPr>
            </w:pPr>
            <w:r>
              <w:rPr>
                <w:bCs/>
                <w:noProof/>
                <w:szCs w:val="24"/>
              </w:rPr>
              <w:drawing>
                <wp:inline distT="0" distB="0" distL="0" distR="0" wp14:anchorId="74A45D7E" wp14:editId="60A3AC06">
                  <wp:extent cx="2326868" cy="495277"/>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384849" cy="507618"/>
                          </a:xfrm>
                          <a:prstGeom prst="rect">
                            <a:avLst/>
                          </a:prstGeom>
                          <a:noFill/>
                          <a:ln>
                            <a:noFill/>
                          </a:ln>
                        </pic:spPr>
                      </pic:pic>
                    </a:graphicData>
                  </a:graphic>
                </wp:inline>
              </w:drawing>
            </w:r>
          </w:p>
        </w:tc>
      </w:tr>
    </w:tbl>
    <w:p w14:paraId="7DFC17E5" w14:textId="5F615229" w:rsidR="00067D36" w:rsidRDefault="00250439" w:rsidP="00250439">
      <w:pPr>
        <w:widowControl w:val="0"/>
        <w:overflowPunct/>
      </w:pPr>
      <w:r>
        <w:rPr>
          <w:bCs/>
          <w:szCs w:val="24"/>
        </w:rPr>
        <w:t>L</w:t>
      </w:r>
      <w:r w:rsidR="00AF1E3C">
        <w:rPr>
          <w:bCs/>
          <w:szCs w:val="24"/>
        </w:rPr>
        <w:t xml:space="preserve">’élément de surface </w:t>
      </w:r>
      <w:proofErr w:type="spellStart"/>
      <w:r w:rsidR="00AF1E3C">
        <w:rPr>
          <w:bCs/>
          <w:szCs w:val="24"/>
        </w:rPr>
        <w:t>d</w:t>
      </w:r>
      <w:r w:rsidR="00AF1E3C">
        <w:rPr>
          <w:bCs/>
          <w:i/>
          <w:iCs/>
          <w:szCs w:val="24"/>
        </w:rPr>
        <w:t>S</w:t>
      </w:r>
      <w:proofErr w:type="spellEnd"/>
      <w:r w:rsidR="00AF1E3C">
        <w:rPr>
          <w:bCs/>
          <w:i/>
          <w:iCs/>
          <w:szCs w:val="24"/>
        </w:rPr>
        <w:t>’</w:t>
      </w:r>
      <w:r w:rsidR="00AF1E3C">
        <w:rPr>
          <w:bCs/>
          <w:szCs w:val="24"/>
        </w:rPr>
        <w:t xml:space="preserve"> n’appartenant pas à la sphère de rayon </w:t>
      </w:r>
      <w:r w:rsidR="00AF1E3C">
        <w:rPr>
          <w:bCs/>
          <w:i/>
          <w:iCs/>
          <w:szCs w:val="24"/>
        </w:rPr>
        <w:t>r</w:t>
      </w:r>
      <w:r w:rsidR="00AF1E3C">
        <w:rPr>
          <w:bCs/>
          <w:szCs w:val="24"/>
        </w:rPr>
        <w:t xml:space="preserve">, il faut tenir compte du produit scalaire entre </w:t>
      </w:r>
      <w:r w:rsidR="00AF1E3C" w:rsidRPr="004E782A">
        <w:rPr>
          <w:bCs/>
          <w:position w:val="-6"/>
          <w:szCs w:val="24"/>
        </w:rPr>
        <w:object w:dxaOrig="260" w:dyaOrig="340" w14:anchorId="4B33EAC3">
          <v:shape id="_x0000_i1073" type="#_x0000_t75" style="width:12.75pt;height:17.25pt" o:ole="">
            <v:imagedata r:id="rId99" o:title=""/>
          </v:shape>
          <o:OLEObject Type="Embed" ProgID="Equation.DSMT4" ShapeID="_x0000_i1073" DrawAspect="Content" ObjectID="_1674051737" r:id="rId100"/>
        </w:object>
      </w:r>
      <w:r w:rsidR="00AF1E3C">
        <w:rPr>
          <w:bCs/>
          <w:szCs w:val="24"/>
        </w:rPr>
        <w:t xml:space="preserve"> et la normale à la sphère (</w:t>
      </w:r>
      <w:r w:rsidR="00AF1E3C" w:rsidRPr="004E782A">
        <w:rPr>
          <w:bCs/>
          <w:position w:val="-12"/>
          <w:szCs w:val="24"/>
        </w:rPr>
        <w:object w:dxaOrig="260" w:dyaOrig="400" w14:anchorId="21C21847">
          <v:shape id="_x0000_i1074" type="#_x0000_t75" style="width:12.75pt;height:20.25pt" o:ole="">
            <v:imagedata r:id="rId101" o:title=""/>
          </v:shape>
          <o:OLEObject Type="Embed" ProgID="Equation.DSMT4" ShapeID="_x0000_i1074" DrawAspect="Content" ObjectID="_1674051738" r:id="rId102"/>
        </w:object>
      </w:r>
      <w:r w:rsidR="00AF1E3C">
        <w:rPr>
          <w:bCs/>
          <w:szCs w:val="24"/>
        </w:rPr>
        <w:t xml:space="preserve"> sur le schéma de droite ci-dessus). L’angle entre ces deux vecteurs vaut  </w:t>
      </w:r>
      <w:r w:rsidR="00AF1E3C">
        <w:rPr>
          <w:bCs/>
          <w:szCs w:val="24"/>
          <w:lang w:val="el-GR"/>
        </w:rPr>
        <w:t>π</w:t>
      </w:r>
      <w:r w:rsidR="00AF1E3C">
        <w:rPr>
          <w:bCs/>
          <w:szCs w:val="24"/>
        </w:rPr>
        <w:t>/2 - </w:t>
      </w:r>
      <w:r w:rsidR="00AF1E3C">
        <w:rPr>
          <w:bCs/>
          <w:i/>
          <w:iCs/>
          <w:szCs w:val="24"/>
          <w:lang w:val="el-GR"/>
        </w:rPr>
        <w:t>α</w:t>
      </w:r>
      <w:r w:rsidR="00AF1E3C">
        <w:rPr>
          <w:bCs/>
          <w:szCs w:val="24"/>
        </w:rPr>
        <w:t xml:space="preserve">  avec l’angle </w:t>
      </w:r>
      <w:r w:rsidR="00AF1E3C">
        <w:rPr>
          <w:bCs/>
          <w:i/>
          <w:iCs/>
          <w:szCs w:val="24"/>
          <w:lang w:val="el-GR"/>
        </w:rPr>
        <w:t>α</w:t>
      </w:r>
      <w:r w:rsidR="00AF1E3C">
        <w:rPr>
          <w:bCs/>
          <w:szCs w:val="24"/>
        </w:rPr>
        <w:t xml:space="preserve"> très petit qui vaut, en ordre de grandeur,  </w:t>
      </w:r>
      <w:r w:rsidR="00AF1E3C">
        <w:rPr>
          <w:bCs/>
          <w:i/>
          <w:iCs/>
          <w:szCs w:val="24"/>
          <w:lang w:val="el-GR"/>
        </w:rPr>
        <w:t>α</w:t>
      </w:r>
      <w:r w:rsidR="00AF1E3C">
        <w:rPr>
          <w:bCs/>
          <w:szCs w:val="24"/>
        </w:rPr>
        <w:t> = </w:t>
      </w:r>
      <w:r w:rsidR="00AF1E3C" w:rsidRPr="00067D36">
        <w:rPr>
          <w:bCs/>
          <w:position w:val="-24"/>
          <w:szCs w:val="24"/>
        </w:rPr>
        <w:object w:dxaOrig="520" w:dyaOrig="620" w14:anchorId="2E2A22AD">
          <v:shape id="_x0000_i1075" type="#_x0000_t75" style="width:26.25pt;height:30.75pt" o:ole="">
            <v:imagedata r:id="rId103" o:title=""/>
          </v:shape>
          <o:OLEObject Type="Embed" ProgID="Equation.DSMT4" ShapeID="_x0000_i1075" DrawAspect="Content" ObjectID="_1674051739" r:id="rId104"/>
        </w:object>
      </w:r>
      <w:r w:rsidR="00AF1E3C">
        <w:rPr>
          <w:bCs/>
          <w:szCs w:val="24"/>
        </w:rPr>
        <w:t> . Avec  cos</w:t>
      </w:r>
      <w:r>
        <w:rPr>
          <w:bCs/>
          <w:szCs w:val="24"/>
        </w:rPr>
        <w:t>(</w:t>
      </w:r>
      <w:r w:rsidRPr="00250439">
        <w:rPr>
          <w:bCs/>
          <w:position w:val="-24"/>
          <w:szCs w:val="24"/>
        </w:rPr>
        <w:object w:dxaOrig="240" w:dyaOrig="620" w14:anchorId="1057193C">
          <v:shape id="_x0000_i1076" type="#_x0000_t75" style="width:12pt;height:30.75pt" o:ole="">
            <v:imagedata r:id="rId105" o:title=""/>
          </v:shape>
          <o:OLEObject Type="Embed" ProgID="Equation.DSMT4" ShapeID="_x0000_i1076" DrawAspect="Content" ObjectID="_1674051740" r:id="rId106"/>
        </w:object>
      </w:r>
      <w:r>
        <w:rPr>
          <w:bCs/>
          <w:szCs w:val="24"/>
          <w:lang w:val="el-GR"/>
        </w:rPr>
        <w:t>-</w:t>
      </w:r>
      <w:r>
        <w:rPr>
          <w:bCs/>
          <w:i/>
          <w:iCs/>
          <w:szCs w:val="24"/>
          <w:lang w:val="el-GR"/>
        </w:rPr>
        <w:t>α</w:t>
      </w:r>
      <w:r>
        <w:rPr>
          <w:bCs/>
          <w:szCs w:val="24"/>
        </w:rPr>
        <w:t>) = sin</w:t>
      </w:r>
      <w:r>
        <w:rPr>
          <w:bCs/>
          <w:i/>
          <w:iCs/>
          <w:szCs w:val="24"/>
          <w:lang w:val="el-GR"/>
        </w:rPr>
        <w:t>α</w:t>
      </w:r>
      <w:r>
        <w:rPr>
          <w:bCs/>
          <w:szCs w:val="24"/>
        </w:rPr>
        <w:t> ≈ </w:t>
      </w:r>
      <w:r w:rsidRPr="00067D36">
        <w:rPr>
          <w:bCs/>
          <w:position w:val="-24"/>
          <w:szCs w:val="24"/>
        </w:rPr>
        <w:object w:dxaOrig="520" w:dyaOrig="620" w14:anchorId="10488120">
          <v:shape id="_x0000_i1077" type="#_x0000_t75" style="width:26.25pt;height:30.75pt" o:ole="">
            <v:imagedata r:id="rId103" o:title=""/>
          </v:shape>
          <o:OLEObject Type="Embed" ProgID="Equation.DSMT4" ShapeID="_x0000_i1077" DrawAspect="Content" ObjectID="_1674051741" r:id="rId107"/>
        </w:object>
      </w:r>
      <w:r>
        <w:rPr>
          <w:bCs/>
          <w:szCs w:val="24"/>
        </w:rPr>
        <w:t> , on obtient que l</w:t>
      </w:r>
      <w:r w:rsidR="00067D36">
        <w:rPr>
          <w:bCs/>
          <w:szCs w:val="24"/>
        </w:rPr>
        <w:t xml:space="preserve">a puissance reçue par unité de surface au point M est proportionnelle à </w:t>
      </w:r>
      <w:r w:rsidR="00067D36" w:rsidRPr="00067D36">
        <w:rPr>
          <w:bCs/>
          <w:position w:val="-28"/>
          <w:szCs w:val="24"/>
        </w:rPr>
        <w:object w:dxaOrig="639" w:dyaOrig="740" w14:anchorId="4DDC2D36">
          <v:shape id="_x0000_i1078" type="#_x0000_t75" style="width:32.25pt;height:36.75pt" o:ole="">
            <v:imagedata r:id="rId108" o:title=""/>
          </v:shape>
          <o:OLEObject Type="Embed" ProgID="Equation.DSMT4" ShapeID="_x0000_i1078" DrawAspect="Content" ObjectID="_1674051742" r:id="rId109"/>
        </w:object>
      </w:r>
      <w:r w:rsidR="00067D36">
        <w:rPr>
          <w:bCs/>
          <w:szCs w:val="24"/>
        </w:rPr>
        <w:t xml:space="preserve"> d’où  </w:t>
      </w:r>
      <w:r w:rsidR="00067D36" w:rsidRPr="00067D36">
        <w:rPr>
          <w:bCs/>
          <w:szCs w:val="24"/>
          <w:bdr w:val="single" w:sz="4" w:space="0" w:color="auto"/>
        </w:rPr>
        <w:t> </w:t>
      </w:r>
      <w:r w:rsidR="00067D36" w:rsidRPr="00AE5FD8">
        <w:rPr>
          <w:position w:val="-26"/>
          <w:bdr w:val="single" w:sz="4" w:space="0" w:color="auto"/>
        </w:rPr>
        <w:object w:dxaOrig="1100" w:dyaOrig="800" w14:anchorId="081069BF">
          <v:shape id="_x0000_i1079" type="#_x0000_t75" style="width:54.75pt;height:39.75pt" o:ole="">
            <v:imagedata r:id="rId110" o:title=""/>
          </v:shape>
          <o:OLEObject Type="Embed" ProgID="Equation.DSMT4" ShapeID="_x0000_i1079" DrawAspect="Content" ObjectID="_1674051743" r:id="rId111"/>
        </w:object>
      </w:r>
      <w:r w:rsidR="00067D36" w:rsidRPr="00AE5FD8">
        <w:rPr>
          <w:bdr w:val="single" w:sz="4" w:space="0" w:color="auto"/>
        </w:rPr>
        <w:t> </w:t>
      </w:r>
      <w:r w:rsidR="00067D36">
        <w:t xml:space="preserve">  </w:t>
      </w:r>
      <w:r w:rsidR="00495307">
        <w:t>puisque</w:t>
      </w:r>
      <w:r>
        <w:t xml:space="preserve">  </w:t>
      </w:r>
      <w:proofErr w:type="spellStart"/>
      <w:r>
        <w:rPr>
          <w:i/>
          <w:iCs/>
        </w:rPr>
        <w:t>p</w:t>
      </w:r>
      <w:r>
        <w:rPr>
          <w:vertAlign w:val="subscript"/>
        </w:rPr>
        <w:t>r</w:t>
      </w:r>
      <w:proofErr w:type="spellEnd"/>
      <w:r>
        <w:t> = </w:t>
      </w:r>
      <w:r>
        <w:rPr>
          <w:i/>
          <w:iCs/>
          <w:lang w:val="el-GR"/>
        </w:rPr>
        <w:t>σ</w:t>
      </w:r>
      <w:r>
        <w:t> </w:t>
      </w:r>
      <w:r>
        <w:rPr>
          <w:i/>
          <w:iCs/>
        </w:rPr>
        <w:t>T</w:t>
      </w:r>
      <w:r>
        <w:rPr>
          <w:vertAlign w:val="superscript"/>
        </w:rPr>
        <w:t>4</w:t>
      </w:r>
      <w:r>
        <w:t> </w:t>
      </w:r>
      <w:r w:rsidR="00067D36">
        <w:t>.</w:t>
      </w:r>
      <w:r w:rsidR="00AF1E3C">
        <w:t xml:space="preserve"> </w:t>
      </w:r>
      <w:r w:rsidR="00067D36">
        <w:t xml:space="preserve">On trouve </w:t>
      </w:r>
      <w:r>
        <w:t xml:space="preserve">bien </w:t>
      </w:r>
      <w:r w:rsidR="00067D36">
        <w:t>le même type de relation qu’à la question précédente.</w:t>
      </w:r>
    </w:p>
    <w:p w14:paraId="55398BBF" w14:textId="3399D70C" w:rsidR="00067D36" w:rsidRDefault="00067D36" w:rsidP="00CD2DD3">
      <w:pPr>
        <w:widowControl w:val="0"/>
        <w:overflowPunct/>
        <w:rPr>
          <w:bCs/>
          <w:szCs w:val="24"/>
        </w:rPr>
      </w:pPr>
    </w:p>
    <w:p w14:paraId="69990ED9" w14:textId="68EEAC30" w:rsidR="00250439" w:rsidRPr="00250439" w:rsidRDefault="00067D36" w:rsidP="00250439">
      <w:pPr>
        <w:widowControl w:val="0"/>
      </w:pPr>
      <w:r>
        <w:rPr>
          <w:b/>
          <w:szCs w:val="24"/>
        </w:rPr>
        <w:lastRenderedPageBreak/>
        <w:t>16.</w:t>
      </w:r>
      <w:r>
        <w:rPr>
          <w:bCs/>
          <w:szCs w:val="24"/>
        </w:rPr>
        <w:t> </w:t>
      </w:r>
      <w:r w:rsidR="00AF1E3C">
        <w:rPr>
          <w:bCs/>
          <w:szCs w:val="24"/>
        </w:rPr>
        <w:t>On reprend le début du raisonnement précédent</w:t>
      </w:r>
      <w:r w:rsidR="00250439">
        <w:rPr>
          <w:bCs/>
          <w:szCs w:val="24"/>
        </w:rPr>
        <w:t xml:space="preserve"> avec ici directement  </w:t>
      </w:r>
      <w:proofErr w:type="spellStart"/>
      <w:r w:rsidR="00250439">
        <w:rPr>
          <w:bCs/>
          <w:i/>
          <w:iCs/>
          <w:szCs w:val="24"/>
        </w:rPr>
        <w:t>p</w:t>
      </w:r>
      <w:r w:rsidR="00250439">
        <w:rPr>
          <w:bCs/>
          <w:szCs w:val="24"/>
          <w:vertAlign w:val="subscript"/>
        </w:rPr>
        <w:t>r</w:t>
      </w:r>
      <w:proofErr w:type="spellEnd"/>
      <w:r w:rsidR="00250439">
        <w:rPr>
          <w:bCs/>
          <w:szCs w:val="24"/>
        </w:rPr>
        <w:t> = </w:t>
      </w:r>
      <w:r w:rsidR="00250439" w:rsidRPr="00AF1E3C">
        <w:rPr>
          <w:bCs/>
          <w:position w:val="-28"/>
          <w:szCs w:val="24"/>
        </w:rPr>
        <w:object w:dxaOrig="980" w:dyaOrig="740" w14:anchorId="601A5A26">
          <v:shape id="_x0000_i1080" type="#_x0000_t75" style="width:48.75pt;height:36.75pt" o:ole="">
            <v:imagedata r:id="rId94" o:title=""/>
          </v:shape>
          <o:OLEObject Type="Embed" ProgID="Equation.DSMT4" ShapeID="_x0000_i1080" DrawAspect="Content" ObjectID="_1674051744" r:id="rId112"/>
        </w:object>
      </w:r>
      <w:r w:rsidR="00250439">
        <w:rPr>
          <w:bCs/>
          <w:szCs w:val="24"/>
        </w:rPr>
        <w:t> = </w:t>
      </w:r>
      <w:r w:rsidR="00250439">
        <w:rPr>
          <w:i/>
          <w:iCs/>
          <w:lang w:val="el-GR"/>
        </w:rPr>
        <w:t>σ</w:t>
      </w:r>
      <w:r w:rsidR="00250439">
        <w:t> </w:t>
      </w:r>
      <w:r w:rsidR="00250439">
        <w:rPr>
          <w:i/>
          <w:iCs/>
        </w:rPr>
        <w:t>T</w:t>
      </w:r>
      <w:r w:rsidR="00250439">
        <w:rPr>
          <w:vertAlign w:val="superscript"/>
        </w:rPr>
        <w:t>4</w:t>
      </w:r>
      <w:r w:rsidR="00250439">
        <w:t xml:space="preserve">  d’où   </w:t>
      </w:r>
      <w:r w:rsidR="00250439" w:rsidRPr="00250439">
        <w:rPr>
          <w:bdr w:val="single" w:sz="4" w:space="0" w:color="auto"/>
        </w:rPr>
        <w:t> </w:t>
      </w:r>
      <w:r w:rsidR="00250439" w:rsidRPr="00250439">
        <w:rPr>
          <w:position w:val="-26"/>
          <w:bdr w:val="single" w:sz="4" w:space="0" w:color="auto"/>
        </w:rPr>
        <w:object w:dxaOrig="1700" w:dyaOrig="800" w14:anchorId="35CB30A5">
          <v:shape id="_x0000_i1081" type="#_x0000_t75" style="width:85.5pt;height:40.5pt" o:ole="">
            <v:imagedata r:id="rId113" o:title=""/>
          </v:shape>
          <o:OLEObject Type="Embed" ProgID="Equation.DSMT4" ShapeID="_x0000_i1081" DrawAspect="Content" ObjectID="_1674051745" r:id="rId114"/>
        </w:object>
      </w:r>
      <w:r w:rsidR="00250439" w:rsidRPr="00250439">
        <w:rPr>
          <w:bdr w:val="single" w:sz="4" w:space="0" w:color="auto"/>
        </w:rPr>
        <w:t> </w:t>
      </w:r>
      <w:r w:rsidR="00250439">
        <w:t xml:space="preserve">. </w:t>
      </w:r>
      <w:r w:rsidR="00250439" w:rsidRPr="00250439">
        <w:t>Dans ce modèle, la température varie comme</w:t>
      </w:r>
      <w:r w:rsidR="00250439">
        <w:t xml:space="preserve"> </w:t>
      </w:r>
      <w:r w:rsidR="00250439" w:rsidRPr="00250439">
        <w:rPr>
          <w:position w:val="-4"/>
        </w:rPr>
        <w:object w:dxaOrig="340" w:dyaOrig="460" w14:anchorId="2A787123">
          <v:shape id="_x0000_i1082" type="#_x0000_t75" style="width:16.5pt;height:22.5pt" o:ole="">
            <v:imagedata r:id="rId115" o:title=""/>
          </v:shape>
          <o:OLEObject Type="Embed" ProgID="Equation.DSMT4" ShapeID="_x0000_i1082" DrawAspect="Content" ObjectID="_1674051746" r:id="rId116"/>
        </w:object>
      </w:r>
      <w:r w:rsidR="00250439" w:rsidRPr="00250439">
        <w:t>.</w:t>
      </w:r>
    </w:p>
    <w:p w14:paraId="617C5245" w14:textId="796D149A" w:rsidR="009E5BDF" w:rsidRDefault="009E5BDF" w:rsidP="00CD2DD3">
      <w:pPr>
        <w:widowControl w:val="0"/>
        <w:overflowPunct/>
        <w:rPr>
          <w:bCs/>
          <w:szCs w:val="24"/>
        </w:rPr>
      </w:pPr>
    </w:p>
    <w:p w14:paraId="68BC5B98" w14:textId="1D12B59B" w:rsidR="009E5BDF" w:rsidRDefault="009E5BDF" w:rsidP="00CD2DD3">
      <w:pPr>
        <w:widowControl w:val="0"/>
        <w:overflowPunct/>
        <w:rPr>
          <w:bCs/>
          <w:szCs w:val="24"/>
        </w:rPr>
      </w:pPr>
    </w:p>
    <w:p w14:paraId="43C5EEE9" w14:textId="3BD2DF68" w:rsidR="009E5BDF" w:rsidRPr="009E5BDF" w:rsidRDefault="009E5BDF" w:rsidP="009E5BDF">
      <w:pPr>
        <w:tabs>
          <w:tab w:val="center" w:pos="5387"/>
          <w:tab w:val="right" w:pos="10772"/>
        </w:tabs>
        <w:spacing w:line="360" w:lineRule="auto"/>
        <w:jc w:val="center"/>
        <w:rPr>
          <w:bCs/>
        </w:rPr>
      </w:pPr>
      <w:r>
        <w:rPr>
          <w:rFonts w:ascii="Comic Sans MS" w:hAnsi="Comic Sans MS"/>
          <w:bCs/>
          <w:iCs/>
          <w:sz w:val="28"/>
          <w:szCs w:val="28"/>
          <w:u w:val="single"/>
        </w:rPr>
        <w:t>4</w:t>
      </w:r>
      <w:r w:rsidRPr="009E5BDF">
        <w:rPr>
          <w:rFonts w:ascii="Comic Sans MS" w:hAnsi="Comic Sans MS"/>
          <w:bCs/>
          <w:iCs/>
          <w:sz w:val="28"/>
          <w:szCs w:val="28"/>
          <w:u w:val="single"/>
        </w:rPr>
        <w:t>. Structure d’un disque protoplanétaire : répartition de sa masse</w:t>
      </w:r>
    </w:p>
    <w:p w14:paraId="527EAC55" w14:textId="53028BD0" w:rsidR="00D50D1F" w:rsidRPr="003D73FB" w:rsidRDefault="009E5BDF" w:rsidP="005B30F3">
      <w:pPr>
        <w:spacing w:line="360" w:lineRule="auto"/>
        <w:ind w:left="-142"/>
        <w:rPr>
          <w:rFonts w:ascii="Arial" w:hAnsi="Arial" w:cs="Arial"/>
          <w:u w:val="single"/>
        </w:rPr>
      </w:pPr>
      <w:r>
        <w:rPr>
          <w:rFonts w:ascii="Arial" w:hAnsi="Arial" w:cs="Arial"/>
          <w:u w:val="single"/>
        </w:rPr>
        <w:t>4</w:t>
      </w:r>
      <w:r w:rsidR="00D50D1F">
        <w:rPr>
          <w:rFonts w:ascii="Arial" w:hAnsi="Arial" w:cs="Arial"/>
          <w:u w:val="single"/>
        </w:rPr>
        <w:t>.</w:t>
      </w:r>
      <w:r>
        <w:rPr>
          <w:rFonts w:ascii="Arial" w:hAnsi="Arial" w:cs="Arial"/>
          <w:u w:val="single"/>
        </w:rPr>
        <w:t>1</w:t>
      </w:r>
      <w:r w:rsidR="00D50D1F">
        <w:rPr>
          <w:rFonts w:ascii="Arial" w:hAnsi="Arial" w:cs="Arial"/>
          <w:u w:val="single"/>
        </w:rPr>
        <w:t>.</w:t>
      </w:r>
      <w:r w:rsidR="00D50D1F" w:rsidRPr="00841BC6">
        <w:rPr>
          <w:rFonts w:ascii="Arial" w:hAnsi="Arial" w:cs="Arial"/>
          <w:u w:val="single"/>
        </w:rPr>
        <w:t xml:space="preserve"> </w:t>
      </w:r>
      <w:r w:rsidRPr="009E5BDF">
        <w:rPr>
          <w:rFonts w:ascii="Arial" w:hAnsi="Arial" w:cs="Arial"/>
          <w:u w:val="single"/>
        </w:rPr>
        <w:t>Profil radial</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6236"/>
      </w:tblGrid>
      <w:tr w:rsidR="00DA6C90" w14:paraId="58AD5596" w14:textId="77777777" w:rsidTr="00DA6C90">
        <w:tc>
          <w:tcPr>
            <w:tcW w:w="4536" w:type="dxa"/>
          </w:tcPr>
          <w:p w14:paraId="06A45FA2" w14:textId="613BC1AD" w:rsidR="00DA6C90" w:rsidRDefault="00DA6C90" w:rsidP="00811040">
            <w:pPr>
              <w:widowControl w:val="0"/>
              <w:overflowPunct/>
              <w:rPr>
                <w:bCs/>
                <w:szCs w:val="24"/>
              </w:rPr>
            </w:pPr>
            <w:r>
              <w:rPr>
                <w:b/>
                <w:szCs w:val="24"/>
              </w:rPr>
              <w:t>17.</w:t>
            </w:r>
            <w:r>
              <w:rPr>
                <w:bCs/>
                <w:szCs w:val="24"/>
              </w:rPr>
              <w:t> La figure 5 donne un diagramme en double échelle logarithmique. La relation proposée peut s’écrire  log</w:t>
            </w:r>
            <w:r w:rsidRPr="00DA6C90">
              <w:rPr>
                <w:bCs/>
                <w:position w:val="-32"/>
                <w:szCs w:val="24"/>
              </w:rPr>
              <w:object w:dxaOrig="600" w:dyaOrig="760" w14:anchorId="398F9E1E">
                <v:shape id="_x0000_i1083" type="#_x0000_t75" style="width:30pt;height:38.25pt" o:ole="">
                  <v:imagedata r:id="rId117" o:title=""/>
                </v:shape>
                <o:OLEObject Type="Embed" ProgID="Equation.DSMT4" ShapeID="_x0000_i1083" DrawAspect="Content" ObjectID="_1674051747" r:id="rId118"/>
              </w:object>
            </w:r>
            <w:r>
              <w:rPr>
                <w:bCs/>
                <w:szCs w:val="24"/>
              </w:rPr>
              <w:t> = - </w:t>
            </w:r>
            <w:r>
              <w:rPr>
                <w:bCs/>
                <w:i/>
                <w:iCs/>
                <w:szCs w:val="24"/>
              </w:rPr>
              <w:t>p</w:t>
            </w:r>
            <w:r>
              <w:rPr>
                <w:bCs/>
                <w:szCs w:val="24"/>
              </w:rPr>
              <w:t> log</w:t>
            </w:r>
            <w:r w:rsidRPr="00DA6C90">
              <w:rPr>
                <w:bCs/>
                <w:position w:val="-32"/>
                <w:szCs w:val="24"/>
              </w:rPr>
              <w:object w:dxaOrig="520" w:dyaOrig="760" w14:anchorId="50AFB404">
                <v:shape id="_x0000_i1084" type="#_x0000_t75" style="width:26.25pt;height:38.25pt" o:ole="">
                  <v:imagedata r:id="rId119" o:title=""/>
                </v:shape>
                <o:OLEObject Type="Embed" ProgID="Equation.DSMT4" ShapeID="_x0000_i1084" DrawAspect="Content" ObjectID="_1674051748" r:id="rId120"/>
              </w:object>
            </w:r>
          </w:p>
          <w:p w14:paraId="30C3292F" w14:textId="77777777" w:rsidR="00DA6C90" w:rsidRDefault="00DA6C90" w:rsidP="00811040">
            <w:pPr>
              <w:widowControl w:val="0"/>
              <w:overflowPunct/>
              <w:rPr>
                <w:bCs/>
                <w:szCs w:val="24"/>
              </w:rPr>
            </w:pPr>
            <w:r>
              <w:rPr>
                <w:bCs/>
                <w:szCs w:val="24"/>
              </w:rPr>
              <w:t>ou  log(</w:t>
            </w:r>
            <w:r w:rsidRPr="00DA6C90">
              <w:rPr>
                <w:bCs/>
                <w:szCs w:val="24"/>
                <w:lang w:val="el-GR"/>
              </w:rPr>
              <w:t>Σ</w:t>
            </w:r>
            <w:r>
              <w:rPr>
                <w:bCs/>
                <w:szCs w:val="24"/>
              </w:rPr>
              <w:t>) = - </w:t>
            </w:r>
            <w:r>
              <w:rPr>
                <w:bCs/>
                <w:i/>
                <w:iCs/>
                <w:szCs w:val="24"/>
              </w:rPr>
              <w:t>p</w:t>
            </w:r>
            <w:r>
              <w:rPr>
                <w:bCs/>
                <w:szCs w:val="24"/>
              </w:rPr>
              <w:t> log(</w:t>
            </w:r>
            <w:r>
              <w:rPr>
                <w:bCs/>
                <w:i/>
                <w:iCs/>
                <w:szCs w:val="24"/>
              </w:rPr>
              <w:t>r</w:t>
            </w:r>
            <w:r>
              <w:rPr>
                <w:bCs/>
                <w:szCs w:val="24"/>
              </w:rPr>
              <w:t>) + log(</w:t>
            </w:r>
            <w:r w:rsidRPr="00DA6C90">
              <w:rPr>
                <w:bCs/>
                <w:szCs w:val="24"/>
                <w:lang w:val="el-GR"/>
              </w:rPr>
              <w:t>Σ</w:t>
            </w:r>
            <w:r w:rsidRPr="00DA6C90">
              <w:rPr>
                <w:bCs/>
                <w:szCs w:val="24"/>
                <w:vertAlign w:val="subscript"/>
              </w:rPr>
              <w:t>0</w:t>
            </w:r>
            <w:r>
              <w:rPr>
                <w:bCs/>
                <w:szCs w:val="24"/>
              </w:rPr>
              <w:t>) = - </w:t>
            </w:r>
            <w:r>
              <w:rPr>
                <w:bCs/>
                <w:i/>
                <w:iCs/>
                <w:szCs w:val="24"/>
              </w:rPr>
              <w:t>p</w:t>
            </w:r>
            <w:r>
              <w:rPr>
                <w:bCs/>
                <w:szCs w:val="24"/>
              </w:rPr>
              <w:t> log(</w:t>
            </w:r>
            <w:r>
              <w:rPr>
                <w:bCs/>
                <w:i/>
                <w:iCs/>
                <w:szCs w:val="24"/>
              </w:rPr>
              <w:t>r</w:t>
            </w:r>
            <w:r w:rsidRPr="00DA6C90">
              <w:rPr>
                <w:bCs/>
                <w:szCs w:val="24"/>
                <w:vertAlign w:val="subscript"/>
              </w:rPr>
              <w:t>0</w:t>
            </w:r>
            <w:r>
              <w:rPr>
                <w:bCs/>
                <w:szCs w:val="24"/>
              </w:rPr>
              <w:t>) </w:t>
            </w:r>
          </w:p>
          <w:p w14:paraId="2BD18F2D" w14:textId="77777777" w:rsidR="00DA6C90" w:rsidRDefault="00DA6C90" w:rsidP="00811040">
            <w:pPr>
              <w:widowControl w:val="0"/>
              <w:overflowPunct/>
            </w:pPr>
            <w:r>
              <w:t xml:space="preserve">Le coefficient </w:t>
            </w:r>
            <w:r w:rsidRPr="0083522E">
              <w:rPr>
                <w:i/>
              </w:rPr>
              <w:t>p</w:t>
            </w:r>
            <w:r>
              <w:t xml:space="preserve"> est directement obtenu à partir de la pente du diagramme log-log.</w:t>
            </w:r>
          </w:p>
          <w:p w14:paraId="2B74CE69" w14:textId="77777777" w:rsidR="00DA6C90" w:rsidRDefault="00DA6C90" w:rsidP="00DA6C90">
            <w:pPr>
              <w:pStyle w:val="Sansinterligne"/>
              <w:rPr>
                <w:rFonts w:ascii="Times New Roman" w:hAnsi="Times New Roman" w:cs="Times New Roman"/>
              </w:rPr>
            </w:pPr>
            <w:r>
              <w:rPr>
                <w:rFonts w:ascii="Times New Roman" w:hAnsi="Times New Roman" w:cs="Times New Roman"/>
              </w:rPr>
              <w:t>On trouve grossièrement :</w:t>
            </w:r>
          </w:p>
          <w:p w14:paraId="69939BD6" w14:textId="3F72B537" w:rsidR="00DA6C90" w:rsidRDefault="00DA6C90" w:rsidP="00DA6C90">
            <w:pPr>
              <w:pStyle w:val="Sansinterligne"/>
              <w:rPr>
                <w:rFonts w:ascii="Times New Roman" w:hAnsi="Times New Roman" w:cs="Times New Roman"/>
              </w:rPr>
            </w:pPr>
            <m:oMathPara>
              <m:oMath>
                <m:r>
                  <m:rPr>
                    <m:sty m:val="bi"/>
                  </m:rPr>
                  <w:rPr>
                    <w:rFonts w:ascii="Cambria Math" w:hAnsi="Cambria Math" w:cs="Times New Roman"/>
                  </w:rPr>
                  <m:t>p</m:t>
                </m:r>
                <m:r>
                  <w:rPr>
                    <w:rFonts w:ascii="Cambria Math" w:hAnsi="Cambria Math" w:cs="Times New Roman"/>
                  </w:rPr>
                  <m:t>=</m:t>
                </m:r>
                <m:f>
                  <m:fPr>
                    <m:ctrlPr>
                      <w:rPr>
                        <w:rFonts w:ascii="Cambria Math" w:hAnsi="Cambria Math" w:cs="Times New Roman"/>
                        <w:i/>
                      </w:rPr>
                    </m:ctrlPr>
                  </m:fPr>
                  <m:num>
                    <m:r>
                      <m:rPr>
                        <m:sty m:val="p"/>
                      </m:rPr>
                      <w:rPr>
                        <w:rFonts w:ascii="Cambria Math" w:hAnsi="Cambria Math" w:cs="Times New Roman"/>
                      </w:rPr>
                      <m:t>log</m:t>
                    </m:r>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0</m:t>
                        </m:r>
                      </m:e>
                      <m:sup>
                        <m:r>
                          <w:rPr>
                            <w:rFonts w:ascii="Cambria Math" w:hAnsi="Cambria Math" w:cs="Times New Roman"/>
                          </w:rPr>
                          <m:t>4</m:t>
                        </m:r>
                      </m:sup>
                    </m:sSup>
                    <m:r>
                      <w:rPr>
                        <w:rFonts w:ascii="Cambria Math" w:hAnsi="Cambria Math" w:cs="Times New Roman"/>
                      </w:rPr>
                      <m:t>-</m:t>
                    </m:r>
                    <m:r>
                      <m:rPr>
                        <m:sty m:val="p"/>
                      </m:rPr>
                      <w:rPr>
                        <w:rFonts w:ascii="Cambria Math" w:hAnsi="Cambria Math" w:cs="Times New Roman"/>
                      </w:rPr>
                      <m:t>log</m:t>
                    </m:r>
                    <m:r>
                      <w:rPr>
                        <w:rFonts w:ascii="Cambria Math" w:hAnsi="Cambria Math" w:cs="Times New Roman"/>
                      </w:rPr>
                      <m:t>10</m:t>
                    </m:r>
                  </m:num>
                  <m:den>
                    <m:r>
                      <m:rPr>
                        <m:sty m:val="p"/>
                      </m:rPr>
                      <w:rPr>
                        <w:rFonts w:ascii="Cambria Math" w:hAnsi="Cambria Math" w:cs="Times New Roman"/>
                      </w:rPr>
                      <m:t>log</m:t>
                    </m:r>
                    <m:d>
                      <m:dPr>
                        <m:ctrlPr>
                          <w:rPr>
                            <w:rFonts w:ascii="Cambria Math" w:hAnsi="Cambria Math" w:cs="Times New Roman"/>
                            <w:i/>
                          </w:rPr>
                        </m:ctrlPr>
                      </m:dPr>
                      <m:e>
                        <m:r>
                          <w:rPr>
                            <w:rFonts w:ascii="Cambria Math" w:hAnsi="Cambria Math" w:cs="Times New Roman"/>
                          </w:rPr>
                          <m:t>3</m:t>
                        </m:r>
                        <m:sSup>
                          <m:sSupPr>
                            <m:ctrlPr>
                              <w:rPr>
                                <w:rFonts w:ascii="Cambria Math" w:hAnsi="Cambria Math" w:cs="Times New Roman"/>
                                <w:i/>
                              </w:rPr>
                            </m:ctrlPr>
                          </m:sSupPr>
                          <m:e>
                            <m:r>
                              <w:rPr>
                                <w:rFonts w:ascii="Cambria Math" w:hAnsi="Cambria Math" w:cs="Times New Roman"/>
                              </w:rPr>
                              <m:t xml:space="preserve"> 10</m:t>
                            </m:r>
                          </m:e>
                          <m:sup>
                            <m:r>
                              <w:rPr>
                                <w:rFonts w:ascii="Cambria Math" w:hAnsi="Cambria Math" w:cs="Times New Roman"/>
                              </w:rPr>
                              <m:t>1</m:t>
                            </m:r>
                          </m:sup>
                        </m:sSup>
                      </m:e>
                    </m:d>
                    <m:r>
                      <w:rPr>
                        <w:rFonts w:ascii="Cambria Math" w:hAnsi="Cambria Math" w:cs="Times New Roman"/>
                      </w:rPr>
                      <m:t>-</m:t>
                    </m:r>
                    <m:r>
                      <m:rPr>
                        <m:sty m:val="p"/>
                      </m:rPr>
                      <w:rPr>
                        <w:rFonts w:ascii="Cambria Math" w:hAnsi="Cambria Math" w:cs="Times New Roman"/>
                      </w:rPr>
                      <m:t>log⁡</m:t>
                    </m:r>
                    <m:r>
                      <w:rPr>
                        <w:rFonts w:ascii="Cambria Math" w:hAnsi="Cambria Math" w:cs="Times New Roman"/>
                      </w:rPr>
                      <m:t xml:space="preserve">(3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m:t>
                        </m:r>
                      </m:sup>
                    </m:sSup>
                    <m:r>
                      <w:rPr>
                        <w:rFonts w:ascii="Cambria Math" w:hAnsi="Cambria Math" w:cs="Times New Roman"/>
                      </w:rPr>
                      <m:t>)</m:t>
                    </m:r>
                  </m:den>
                </m:f>
                <m:r>
                  <w:rPr>
                    <w:rFonts w:ascii="Cambria Math" w:hAnsi="Cambria Math" w:cs="Times New Roman"/>
                  </w:rPr>
                  <m:t>=</m:t>
                </m:r>
                <m:r>
                  <m:rPr>
                    <m:sty m:val="bi"/>
                  </m:rPr>
                  <w:rPr>
                    <w:rFonts w:ascii="Cambria Math" w:hAnsi="Cambria Math" w:cs="Times New Roman"/>
                  </w:rPr>
                  <m:t>1,5</m:t>
                </m:r>
              </m:oMath>
            </m:oMathPara>
          </w:p>
          <w:p w14:paraId="0EA510D2" w14:textId="31A54194" w:rsidR="00DA6C90" w:rsidRPr="00DA6C90" w:rsidRDefault="00DA6C90" w:rsidP="00811040">
            <w:pPr>
              <w:widowControl w:val="0"/>
              <w:overflowPunct/>
              <w:rPr>
                <w:bCs/>
                <w:szCs w:val="24"/>
              </w:rPr>
            </w:pPr>
          </w:p>
        </w:tc>
        <w:tc>
          <w:tcPr>
            <w:tcW w:w="6236" w:type="dxa"/>
          </w:tcPr>
          <w:p w14:paraId="6D831444" w14:textId="2C55552A" w:rsidR="00DA6C90" w:rsidRDefault="00DA6C90" w:rsidP="00DA6C90">
            <w:pPr>
              <w:widowControl w:val="0"/>
              <w:overflowPunct/>
              <w:jc w:val="right"/>
              <w:rPr>
                <w:bCs/>
                <w:szCs w:val="24"/>
              </w:rPr>
            </w:pPr>
            <w:r>
              <w:object w:dxaOrig="9146" w:dyaOrig="5750" w14:anchorId="5F7FFAE0">
                <v:shape id="_x0000_i1085" type="#_x0000_t75" style="width:288.75pt;height:180.75pt" o:ole="">
                  <v:imagedata r:id="rId121" o:title=""/>
                </v:shape>
                <o:OLEObject Type="Embed" ProgID="ChemDraw.Document.6.0" ShapeID="_x0000_i1085" DrawAspect="Content" ObjectID="_1674051749" r:id="rId122"/>
              </w:object>
            </w:r>
          </w:p>
        </w:tc>
      </w:tr>
    </w:tbl>
    <w:p w14:paraId="0C83FD2F" w14:textId="77777777" w:rsidR="005B30F3" w:rsidRDefault="005B30F3" w:rsidP="00811040">
      <w:pPr>
        <w:widowControl w:val="0"/>
        <w:overflowPunct/>
        <w:rPr>
          <w:bCs/>
          <w:szCs w:val="24"/>
        </w:rPr>
      </w:pPr>
    </w:p>
    <w:p w14:paraId="0A04764F" w14:textId="3A154813" w:rsidR="009E5BDF" w:rsidRPr="005B30F3" w:rsidRDefault="005B30F3" w:rsidP="00811040">
      <w:pPr>
        <w:widowControl w:val="0"/>
        <w:overflowPunct/>
        <w:rPr>
          <w:bCs/>
          <w:szCs w:val="24"/>
        </w:rPr>
      </w:pPr>
      <w:r>
        <w:rPr>
          <w:b/>
          <w:szCs w:val="24"/>
        </w:rPr>
        <w:t>18.</w:t>
      </w:r>
      <w:r>
        <w:rPr>
          <w:bCs/>
          <w:szCs w:val="24"/>
        </w:rPr>
        <w:t xml:space="preserve"> On peut penser que </w:t>
      </w:r>
      <w:r>
        <w:t>les positions de Mercure et de Mars ont évolué par rapport à leur disque protoplanétaire d’origine, peut-être par collision avec une (grosse) météorite. La proximité du Soleil pour Mercure peut également faire penser à une agglomération incomplète du disque gazeux dans la formation de l’étoile. L’existence d’une ceinture d’astéroïdes un peu au-delà de l’orbite de Mars peut également fausser la masse prise en compte pour cette planète.</w:t>
      </w:r>
    </w:p>
    <w:p w14:paraId="3985C9DA" w14:textId="77777777" w:rsidR="00FD721D" w:rsidRDefault="00FD721D" w:rsidP="00FD721D">
      <w:pPr>
        <w:widowControl w:val="0"/>
        <w:overflowPunct/>
        <w:spacing w:line="360" w:lineRule="auto"/>
        <w:rPr>
          <w:bCs/>
          <w:szCs w:val="24"/>
        </w:rPr>
      </w:pPr>
    </w:p>
    <w:p w14:paraId="5C9D7A86" w14:textId="1AE61CBC" w:rsidR="00FD721D" w:rsidRPr="003D73FB" w:rsidRDefault="009E5BDF" w:rsidP="005B30F3">
      <w:pPr>
        <w:spacing w:line="360" w:lineRule="auto"/>
        <w:ind w:left="-142"/>
        <w:rPr>
          <w:rFonts w:ascii="Arial" w:hAnsi="Arial" w:cs="Arial"/>
          <w:u w:val="single"/>
        </w:rPr>
      </w:pPr>
      <w:r>
        <w:rPr>
          <w:rFonts w:ascii="Arial" w:hAnsi="Arial" w:cs="Arial"/>
          <w:u w:val="single"/>
        </w:rPr>
        <w:t>4</w:t>
      </w:r>
      <w:r w:rsidR="00FD721D">
        <w:rPr>
          <w:rFonts w:ascii="Arial" w:hAnsi="Arial" w:cs="Arial"/>
          <w:u w:val="single"/>
        </w:rPr>
        <w:t>.2.</w:t>
      </w:r>
      <w:r w:rsidR="00FD721D" w:rsidRPr="00841BC6">
        <w:rPr>
          <w:rFonts w:ascii="Arial" w:hAnsi="Arial" w:cs="Arial"/>
          <w:u w:val="single"/>
        </w:rPr>
        <w:t xml:space="preserve"> </w:t>
      </w:r>
      <w:r w:rsidRPr="009E5BDF">
        <w:rPr>
          <w:rFonts w:ascii="Arial" w:hAnsi="Arial" w:cs="Arial"/>
          <w:u w:val="single"/>
        </w:rPr>
        <w:t>Profil axial</w:t>
      </w:r>
    </w:p>
    <w:p w14:paraId="7A995BEE" w14:textId="01C401B9" w:rsidR="00833567" w:rsidRDefault="00941575" w:rsidP="00994CBF">
      <w:pPr>
        <w:overflowPunct/>
        <w:autoSpaceDE/>
        <w:autoSpaceDN/>
        <w:adjustRightInd/>
        <w:spacing w:line="259" w:lineRule="auto"/>
        <w:textAlignment w:val="auto"/>
      </w:pPr>
      <w:r>
        <w:rPr>
          <w:rFonts w:eastAsia="Calibri"/>
          <w:b/>
          <w:bCs/>
          <w:szCs w:val="24"/>
          <w:lang w:eastAsia="en-US"/>
        </w:rPr>
        <w:t>19.</w:t>
      </w:r>
      <w:r>
        <w:rPr>
          <w:rFonts w:eastAsia="Calibri"/>
          <w:szCs w:val="24"/>
          <w:lang w:eastAsia="en-US"/>
        </w:rPr>
        <w:t> </w:t>
      </w:r>
      <w:r>
        <w:t xml:space="preserve">On utilise la seconde loi de Newton appliquée à la particule </w:t>
      </w:r>
      <w:proofErr w:type="spellStart"/>
      <w:r>
        <w:t>mésoscopique</w:t>
      </w:r>
      <w:proofErr w:type="spellEnd"/>
      <w:r>
        <w:t xml:space="preserve"> de volume d</w:t>
      </w:r>
      <w:r>
        <w:rPr>
          <w:i/>
          <w:iCs/>
          <w:lang w:val="el-GR"/>
        </w:rPr>
        <w:t>τ</w:t>
      </w:r>
      <w:r>
        <w:t xml:space="preserve"> dont le mouvement est un mouvement de rotation d’axe O</w:t>
      </w:r>
      <w:r>
        <w:rPr>
          <w:i/>
          <w:iCs/>
        </w:rPr>
        <w:t>z</w:t>
      </w:r>
      <w:r>
        <w:t>. Cette particule est soumise à :</w:t>
      </w:r>
    </w:p>
    <w:p w14:paraId="5782DA2A" w14:textId="07DF9478" w:rsidR="00941575" w:rsidRDefault="00941575" w:rsidP="00994CBF">
      <w:pPr>
        <w:overflowPunct/>
        <w:autoSpaceDE/>
        <w:autoSpaceDN/>
        <w:adjustRightInd/>
        <w:spacing w:line="259" w:lineRule="auto"/>
        <w:textAlignment w:val="auto"/>
      </w:pPr>
      <w:r>
        <w:t>- la force gravitationnelle  </w:t>
      </w:r>
      <w:r w:rsidRPr="00941575">
        <w:rPr>
          <w:position w:val="-36"/>
        </w:rPr>
        <w:object w:dxaOrig="2320" w:dyaOrig="740" w14:anchorId="09D3D23F">
          <v:shape id="_x0000_i1086" type="#_x0000_t75" style="width:116.25pt;height:36.75pt" o:ole="">
            <v:imagedata r:id="rId123" o:title=""/>
          </v:shape>
          <o:OLEObject Type="Embed" ProgID="Equation.DSMT4" ShapeID="_x0000_i1086" DrawAspect="Content" ObjectID="_1674051750" r:id="rId124"/>
        </w:object>
      </w:r>
      <w:r w:rsidRPr="00941575">
        <w:t> </w:t>
      </w:r>
      <w:r>
        <w:t xml:space="preserve"> (voir question 7)</w:t>
      </w:r>
    </w:p>
    <w:p w14:paraId="274F8581" w14:textId="326B2681" w:rsidR="00941575" w:rsidRPr="005B2537" w:rsidRDefault="00941575" w:rsidP="00994CBF">
      <w:pPr>
        <w:overflowPunct/>
        <w:autoSpaceDE/>
        <w:autoSpaceDN/>
        <w:adjustRightInd/>
        <w:spacing w:line="259" w:lineRule="auto"/>
        <w:textAlignment w:val="auto"/>
        <w:rPr>
          <w:rFonts w:eastAsia="Calibri"/>
          <w:i/>
          <w:iCs/>
          <w:szCs w:val="24"/>
          <w:lang w:eastAsia="en-US"/>
        </w:rPr>
      </w:pPr>
      <w:r>
        <w:t xml:space="preserve">- la résultante des forces pressantes  </w:t>
      </w:r>
      <w:r w:rsidRPr="00941575">
        <w:rPr>
          <w:position w:val="-12"/>
        </w:rPr>
        <w:object w:dxaOrig="420" w:dyaOrig="400" w14:anchorId="3347DBCE">
          <v:shape id="_x0000_i1087" type="#_x0000_t75" style="width:21pt;height:19.5pt" o:ole="">
            <v:imagedata r:id="rId125" o:title=""/>
          </v:shape>
          <o:OLEObject Type="Embed" ProgID="Equation.DSMT4" ShapeID="_x0000_i1087" DrawAspect="Content" ObjectID="_1674051751" r:id="rId126"/>
        </w:object>
      </w:r>
      <w:r w:rsidR="005B2537">
        <w:t> = </w:t>
      </w:r>
      <w:r w:rsidR="00E27B31">
        <w:t>–</w:t>
      </w:r>
      <w:r w:rsidR="005B2537">
        <w:t> </w:t>
      </w:r>
      <w:r w:rsidR="005B2537" w:rsidRPr="005B2537">
        <w:rPr>
          <w:position w:val="-10"/>
        </w:rPr>
        <w:object w:dxaOrig="499" w:dyaOrig="380" w14:anchorId="21486BE0">
          <v:shape id="_x0000_i1088" type="#_x0000_t75" style="width:24.75pt;height:18.75pt" o:ole="">
            <v:imagedata r:id="rId127" o:title=""/>
          </v:shape>
          <o:OLEObject Type="Embed" ProgID="Equation.DSMT4" ShapeID="_x0000_i1088" DrawAspect="Content" ObjectID="_1674051752" r:id="rId128"/>
        </w:object>
      </w:r>
      <w:r w:rsidR="005B2537">
        <w:rPr>
          <w:i/>
          <w:iCs/>
        </w:rPr>
        <w:t>P</w:t>
      </w:r>
      <w:r w:rsidR="005B2537">
        <w:t> d</w:t>
      </w:r>
      <w:r w:rsidR="005B2537">
        <w:rPr>
          <w:i/>
          <w:iCs/>
          <w:lang w:val="el-GR"/>
        </w:rPr>
        <w:t>τ</w:t>
      </w:r>
    </w:p>
    <w:p w14:paraId="44C50B4E" w14:textId="1D65AE5D" w:rsidR="005B2537" w:rsidRDefault="005B2537" w:rsidP="00994CBF">
      <w:pPr>
        <w:overflowPunct/>
        <w:autoSpaceDE/>
        <w:autoSpaceDN/>
        <w:adjustRightInd/>
        <w:spacing w:line="259" w:lineRule="auto"/>
        <w:textAlignment w:val="auto"/>
      </w:pPr>
      <w:r>
        <w:rPr>
          <w:rFonts w:eastAsia="Calibri"/>
          <w:szCs w:val="24"/>
          <w:lang w:eastAsia="en-US"/>
        </w:rPr>
        <w:t xml:space="preserve">L’énoncé suggère que le mouvement est circulaire </w:t>
      </w:r>
      <w:r w:rsidR="00E27B31">
        <w:rPr>
          <w:rFonts w:eastAsia="Calibri"/>
          <w:szCs w:val="24"/>
          <w:lang w:eastAsia="en-US"/>
        </w:rPr>
        <w:t xml:space="preserve">uniforme. Compte tenu des résultats de la partie 2, on a alors  </w:t>
      </w:r>
      <w:r w:rsidRPr="005B2537">
        <w:rPr>
          <w:i/>
          <w:iCs/>
        </w:rPr>
        <w:t>v</w:t>
      </w:r>
      <w:r>
        <w:rPr>
          <w:i/>
          <w:iCs/>
          <w:vertAlign w:val="subscript"/>
          <w:lang w:val="el-GR"/>
        </w:rPr>
        <w:t>θ</w:t>
      </w:r>
      <w:r w:rsidRPr="005B2537">
        <w:t> =</w:t>
      </w:r>
      <w:r w:rsidR="00D31602">
        <w:t> </w:t>
      </w:r>
      <w:proofErr w:type="spellStart"/>
      <w:r w:rsidR="00D31602">
        <w:rPr>
          <w:i/>
          <w:iCs/>
        </w:rPr>
        <w:t>v</w:t>
      </w:r>
      <w:r w:rsidR="00D31602">
        <w:rPr>
          <w:vertAlign w:val="subscript"/>
        </w:rPr>
        <w:t>K</w:t>
      </w:r>
      <w:proofErr w:type="spellEnd"/>
      <w:r w:rsidR="00D31602">
        <w:t> =</w:t>
      </w:r>
      <w:r>
        <w:t> </w:t>
      </w:r>
      <w:r w:rsidRPr="005B2537">
        <w:rPr>
          <w:position w:val="-26"/>
        </w:rPr>
        <w:object w:dxaOrig="840" w:dyaOrig="700" w14:anchorId="57467E5C">
          <v:shape id="_x0000_i1089" type="#_x0000_t75" style="width:42pt;height:34.5pt" o:ole="">
            <v:imagedata r:id="rId36" o:title=""/>
          </v:shape>
          <o:OLEObject Type="Embed" ProgID="Equation.DSMT4" ShapeID="_x0000_i1089" DrawAspect="Content" ObjectID="_1674051753" r:id="rId129"/>
        </w:object>
      </w:r>
      <w:r w:rsidR="00E27B31">
        <w:t xml:space="preserve">  et l</w:t>
      </w:r>
      <w:r>
        <w:t xml:space="preserve">’accélération s’écrit </w:t>
      </w:r>
      <w:r w:rsidR="00E27B31">
        <w:t xml:space="preserve"> </w:t>
      </w:r>
      <w:r w:rsidR="00E27B31" w:rsidRPr="00E27B31">
        <w:rPr>
          <w:position w:val="-6"/>
        </w:rPr>
        <w:object w:dxaOrig="200" w:dyaOrig="340" w14:anchorId="5F2D1C4E">
          <v:shape id="_x0000_i1090" type="#_x0000_t75" style="width:9.75pt;height:17.25pt" o:ole="">
            <v:imagedata r:id="rId130" o:title=""/>
          </v:shape>
          <o:OLEObject Type="Embed" ProgID="Equation.DSMT4" ShapeID="_x0000_i1090" DrawAspect="Content" ObjectID="_1674051754" r:id="rId131"/>
        </w:object>
      </w:r>
      <w:r w:rsidR="00E27B31">
        <w:t> = – </w:t>
      </w:r>
      <w:r w:rsidR="00E27B31" w:rsidRPr="00E27B31">
        <w:rPr>
          <w:position w:val="-24"/>
        </w:rPr>
        <w:object w:dxaOrig="560" w:dyaOrig="660" w14:anchorId="20E2178C">
          <v:shape id="_x0000_i1091" type="#_x0000_t75" style="width:27.75pt;height:33pt" o:ole="">
            <v:imagedata r:id="rId132" o:title=""/>
          </v:shape>
          <o:OLEObject Type="Embed" ProgID="Equation.DSMT4" ShapeID="_x0000_i1091" DrawAspect="Content" ObjectID="_1674051755" r:id="rId133"/>
        </w:object>
      </w:r>
      <w:r w:rsidR="00E27B31">
        <w:t> .</w:t>
      </w:r>
    </w:p>
    <w:p w14:paraId="6B2D486A" w14:textId="35C20951" w:rsidR="00E27B31" w:rsidRPr="00E27B31" w:rsidRDefault="00E27B31" w:rsidP="00994CBF">
      <w:pPr>
        <w:overflowPunct/>
        <w:autoSpaceDE/>
        <w:autoSpaceDN/>
        <w:adjustRightInd/>
        <w:spacing w:line="259" w:lineRule="auto"/>
        <w:textAlignment w:val="auto"/>
      </w:pPr>
      <w:r>
        <w:t>On obtient ainsi  – </w:t>
      </w:r>
      <w:r>
        <w:rPr>
          <w:i/>
          <w:iCs/>
          <w:lang w:val="el-GR"/>
        </w:rPr>
        <w:t>ρ</w:t>
      </w:r>
      <w:r>
        <w:t> d</w:t>
      </w:r>
      <w:r>
        <w:rPr>
          <w:i/>
          <w:iCs/>
          <w:lang w:val="el-GR"/>
        </w:rPr>
        <w:t>τ</w:t>
      </w:r>
      <w:r>
        <w:t> </w:t>
      </w:r>
      <w:r w:rsidRPr="00E27B31">
        <w:rPr>
          <w:position w:val="-24"/>
        </w:rPr>
        <w:object w:dxaOrig="560" w:dyaOrig="660" w14:anchorId="32BFCD9C">
          <v:shape id="_x0000_i1092" type="#_x0000_t75" style="width:27.75pt;height:33pt" o:ole="">
            <v:imagedata r:id="rId132" o:title=""/>
          </v:shape>
          <o:OLEObject Type="Embed" ProgID="Equation.DSMT4" ShapeID="_x0000_i1092" DrawAspect="Content" ObjectID="_1674051756" r:id="rId134"/>
        </w:object>
      </w:r>
      <w:r>
        <w:t> = </w:t>
      </w:r>
      <w:r w:rsidRPr="00941575">
        <w:rPr>
          <w:position w:val="-36"/>
        </w:rPr>
        <w:object w:dxaOrig="1780" w:dyaOrig="740" w14:anchorId="3550A003">
          <v:shape id="_x0000_i1093" type="#_x0000_t75" style="width:89.25pt;height:36.75pt" o:ole="">
            <v:imagedata r:id="rId135" o:title=""/>
          </v:shape>
          <o:OLEObject Type="Embed" ProgID="Equation.DSMT4" ShapeID="_x0000_i1093" DrawAspect="Content" ObjectID="_1674051757" r:id="rId136"/>
        </w:object>
      </w:r>
      <w:r>
        <w:t> – </w:t>
      </w:r>
      <w:r w:rsidRPr="005B2537">
        <w:rPr>
          <w:position w:val="-10"/>
        </w:rPr>
        <w:object w:dxaOrig="499" w:dyaOrig="380" w14:anchorId="28963628">
          <v:shape id="_x0000_i1094" type="#_x0000_t75" style="width:24.75pt;height:18.75pt" o:ole="">
            <v:imagedata r:id="rId127" o:title=""/>
          </v:shape>
          <o:OLEObject Type="Embed" ProgID="Equation.DSMT4" ShapeID="_x0000_i1094" DrawAspect="Content" ObjectID="_1674051758" r:id="rId137"/>
        </w:object>
      </w:r>
      <w:r>
        <w:rPr>
          <w:i/>
          <w:iCs/>
        </w:rPr>
        <w:t>P</w:t>
      </w:r>
      <w:r>
        <w:t> d</w:t>
      </w:r>
      <w:r>
        <w:rPr>
          <w:i/>
          <w:iCs/>
          <w:lang w:val="el-GR"/>
        </w:rPr>
        <w:t>τ</w:t>
      </w:r>
      <w:r>
        <w:t xml:space="preserve">  soit  </w:t>
      </w:r>
      <w:r w:rsidRPr="00E27B31">
        <w:rPr>
          <w:bdr w:val="single" w:sz="4" w:space="0" w:color="auto"/>
        </w:rPr>
        <w:t> </w:t>
      </w:r>
      <w:r w:rsidRPr="00E27B31">
        <w:rPr>
          <w:i/>
          <w:iCs/>
          <w:bdr w:val="single" w:sz="4" w:space="0" w:color="auto"/>
          <w:lang w:val="el-GR"/>
        </w:rPr>
        <w:t>ρ</w:t>
      </w:r>
      <w:r w:rsidRPr="00E27B31">
        <w:rPr>
          <w:bdr w:val="single" w:sz="4" w:space="0" w:color="auto"/>
        </w:rPr>
        <w:t> </w:t>
      </w:r>
      <w:r w:rsidRPr="00E27B31">
        <w:rPr>
          <w:position w:val="-24"/>
          <w:bdr w:val="single" w:sz="4" w:space="0" w:color="auto"/>
        </w:rPr>
        <w:object w:dxaOrig="560" w:dyaOrig="660" w14:anchorId="42B76555">
          <v:shape id="_x0000_i1095" type="#_x0000_t75" style="width:27.75pt;height:33pt" o:ole="">
            <v:imagedata r:id="rId132" o:title=""/>
          </v:shape>
          <o:OLEObject Type="Embed" ProgID="Equation.DSMT4" ShapeID="_x0000_i1095" DrawAspect="Content" ObjectID="_1674051759" r:id="rId138"/>
        </w:object>
      </w:r>
      <w:r w:rsidRPr="00E27B31">
        <w:rPr>
          <w:bdr w:val="single" w:sz="4" w:space="0" w:color="auto"/>
        </w:rPr>
        <w:t> = </w:t>
      </w:r>
      <w:r w:rsidRPr="00E27B31">
        <w:rPr>
          <w:position w:val="-36"/>
          <w:bdr w:val="single" w:sz="4" w:space="0" w:color="auto"/>
        </w:rPr>
        <w:object w:dxaOrig="1579" w:dyaOrig="740" w14:anchorId="10B740E7">
          <v:shape id="_x0000_i1096" type="#_x0000_t75" style="width:78.75pt;height:36.75pt" o:ole="">
            <v:imagedata r:id="rId139" o:title=""/>
          </v:shape>
          <o:OLEObject Type="Embed" ProgID="Equation.DSMT4" ShapeID="_x0000_i1096" DrawAspect="Content" ObjectID="_1674051760" r:id="rId140"/>
        </w:object>
      </w:r>
      <w:r w:rsidRPr="00E27B31">
        <w:rPr>
          <w:bdr w:val="single" w:sz="4" w:space="0" w:color="auto"/>
        </w:rPr>
        <w:t> + </w:t>
      </w:r>
      <w:r w:rsidRPr="00E27B31">
        <w:rPr>
          <w:position w:val="-10"/>
          <w:bdr w:val="single" w:sz="4" w:space="0" w:color="auto"/>
        </w:rPr>
        <w:object w:dxaOrig="499" w:dyaOrig="380" w14:anchorId="61419B48">
          <v:shape id="_x0000_i1097" type="#_x0000_t75" style="width:24.75pt;height:18.75pt" o:ole="">
            <v:imagedata r:id="rId127" o:title=""/>
          </v:shape>
          <o:OLEObject Type="Embed" ProgID="Equation.DSMT4" ShapeID="_x0000_i1097" DrawAspect="Content" ObjectID="_1674051761" r:id="rId141"/>
        </w:object>
      </w:r>
      <w:r w:rsidRPr="00E27B31">
        <w:rPr>
          <w:i/>
          <w:iCs/>
          <w:bdr w:val="single" w:sz="4" w:space="0" w:color="auto"/>
        </w:rPr>
        <w:t>P</w:t>
      </w:r>
      <w:r w:rsidRPr="00E27B31">
        <w:rPr>
          <w:bdr w:val="single" w:sz="4" w:space="0" w:color="auto"/>
        </w:rPr>
        <w:t> </w:t>
      </w:r>
      <w:r>
        <w:t>.</w:t>
      </w:r>
    </w:p>
    <w:p w14:paraId="0AA59CC4" w14:textId="6FEC4316" w:rsidR="00E27B31" w:rsidRDefault="00E27B31" w:rsidP="00994CBF">
      <w:pPr>
        <w:overflowPunct/>
        <w:autoSpaceDE/>
        <w:autoSpaceDN/>
        <w:adjustRightInd/>
        <w:spacing w:line="259" w:lineRule="auto"/>
        <w:textAlignment w:val="auto"/>
      </w:pPr>
    </w:p>
    <w:p w14:paraId="55D69AF4" w14:textId="395B2620" w:rsidR="00E27B31" w:rsidRPr="00E27B31" w:rsidRDefault="00E27B31" w:rsidP="00994CBF">
      <w:pPr>
        <w:overflowPunct/>
        <w:autoSpaceDE/>
        <w:autoSpaceDN/>
        <w:adjustRightInd/>
        <w:spacing w:line="259" w:lineRule="auto"/>
        <w:textAlignment w:val="auto"/>
      </w:pPr>
      <w:r>
        <w:rPr>
          <w:b/>
          <w:bCs/>
        </w:rPr>
        <w:t>20.</w:t>
      </w:r>
      <w:r>
        <w:t> On projette cette relation vectorielle sur la base cylindrique.</w:t>
      </w:r>
    </w:p>
    <w:p w14:paraId="0BE5F908" w14:textId="346179FB" w:rsidR="00E27B31" w:rsidRDefault="00E27B31" w:rsidP="00994CBF">
      <w:pPr>
        <w:overflowPunct/>
        <w:autoSpaceDE/>
        <w:autoSpaceDN/>
        <w:adjustRightInd/>
        <w:spacing w:line="259" w:lineRule="auto"/>
        <w:textAlignment w:val="auto"/>
      </w:pPr>
      <w:r>
        <w:t xml:space="preserve">- sur </w:t>
      </w:r>
      <w:r w:rsidRPr="00E27B31">
        <w:rPr>
          <w:position w:val="-12"/>
        </w:rPr>
        <w:object w:dxaOrig="260" w:dyaOrig="400" w14:anchorId="273D84A7">
          <v:shape id="_x0000_i1098" type="#_x0000_t75" style="width:12.75pt;height:20.25pt" o:ole="">
            <v:imagedata r:id="rId142" o:title=""/>
          </v:shape>
          <o:OLEObject Type="Embed" ProgID="Equation.DSMT4" ShapeID="_x0000_i1098" DrawAspect="Content" ObjectID="_1674051762" r:id="rId143"/>
        </w:object>
      </w:r>
      <w:r>
        <w:t xml:space="preserve"> : </w:t>
      </w:r>
      <w:r w:rsidRPr="00E27B31">
        <w:t> </w:t>
      </w:r>
      <w:r w:rsidRPr="00E27B31">
        <w:rPr>
          <w:i/>
          <w:iCs/>
          <w:lang w:val="el-GR"/>
        </w:rPr>
        <w:t>ρ</w:t>
      </w:r>
      <w:r w:rsidRPr="00E27B31">
        <w:t> </w:t>
      </w:r>
      <w:r w:rsidRPr="00E27B31">
        <w:rPr>
          <w:position w:val="-24"/>
        </w:rPr>
        <w:object w:dxaOrig="320" w:dyaOrig="660" w14:anchorId="22366664">
          <v:shape id="_x0000_i1099" type="#_x0000_t75" style="width:15.75pt;height:33pt" o:ole="">
            <v:imagedata r:id="rId144" o:title=""/>
          </v:shape>
          <o:OLEObject Type="Embed" ProgID="Equation.DSMT4" ShapeID="_x0000_i1099" DrawAspect="Content" ObjectID="_1674051763" r:id="rId145"/>
        </w:object>
      </w:r>
      <w:r w:rsidRPr="00E27B31">
        <w:t> = </w:t>
      </w:r>
      <w:r w:rsidRPr="00E27B31">
        <w:rPr>
          <w:position w:val="-36"/>
        </w:rPr>
        <w:object w:dxaOrig="1300" w:dyaOrig="740" w14:anchorId="1C02DDCD">
          <v:shape id="_x0000_i1100" type="#_x0000_t75" style="width:65.25pt;height:36.75pt" o:ole="">
            <v:imagedata r:id="rId146" o:title=""/>
          </v:shape>
          <o:OLEObject Type="Embed" ProgID="Equation.DSMT4" ShapeID="_x0000_i1100" DrawAspect="Content" ObjectID="_1674051764" r:id="rId147"/>
        </w:object>
      </w:r>
      <w:r w:rsidRPr="00E27B31">
        <w:t> + </w:t>
      </w:r>
      <w:r w:rsidRPr="00E27B31">
        <w:rPr>
          <w:position w:val="-24"/>
        </w:rPr>
        <w:object w:dxaOrig="380" w:dyaOrig="620" w14:anchorId="46930E96">
          <v:shape id="_x0000_i1101" type="#_x0000_t75" style="width:18.75pt;height:30.75pt" o:ole="">
            <v:imagedata r:id="rId148" o:title=""/>
          </v:shape>
          <o:OLEObject Type="Embed" ProgID="Equation.DSMT4" ShapeID="_x0000_i1101" DrawAspect="Content" ObjectID="_1674051765" r:id="rId149"/>
        </w:object>
      </w:r>
      <w:r>
        <w:t xml:space="preserve">  d’où  </w:t>
      </w:r>
      <w:r w:rsidRPr="00E27B31">
        <w:rPr>
          <w:bdr w:val="single" w:sz="4" w:space="0" w:color="auto"/>
        </w:rPr>
        <w:t> </w:t>
      </w:r>
      <w:r w:rsidRPr="00E27B31">
        <w:rPr>
          <w:position w:val="-24"/>
          <w:bdr w:val="single" w:sz="4" w:space="0" w:color="auto"/>
        </w:rPr>
        <w:object w:dxaOrig="380" w:dyaOrig="620" w14:anchorId="7BBDE535">
          <v:shape id="_x0000_i1102" type="#_x0000_t75" style="width:18.75pt;height:30.75pt" o:ole="">
            <v:imagedata r:id="rId148" o:title=""/>
          </v:shape>
          <o:OLEObject Type="Embed" ProgID="Equation.DSMT4" ShapeID="_x0000_i1102" DrawAspect="Content" ObjectID="_1674051766" r:id="rId150"/>
        </w:object>
      </w:r>
      <w:r w:rsidRPr="00E27B31">
        <w:rPr>
          <w:bdr w:val="single" w:sz="4" w:space="0" w:color="auto"/>
        </w:rPr>
        <w:t> = – </w:t>
      </w:r>
      <w:r w:rsidRPr="00E27B31">
        <w:rPr>
          <w:position w:val="-36"/>
          <w:bdr w:val="single" w:sz="4" w:space="0" w:color="auto"/>
        </w:rPr>
        <w:object w:dxaOrig="1300" w:dyaOrig="740" w14:anchorId="4047E419">
          <v:shape id="_x0000_i1103" type="#_x0000_t75" style="width:65.25pt;height:36.75pt" o:ole="">
            <v:imagedata r:id="rId146" o:title=""/>
          </v:shape>
          <o:OLEObject Type="Embed" ProgID="Equation.DSMT4" ShapeID="_x0000_i1103" DrawAspect="Content" ObjectID="_1674051767" r:id="rId151"/>
        </w:object>
      </w:r>
      <w:r w:rsidRPr="00E27B31">
        <w:rPr>
          <w:bdr w:val="single" w:sz="4" w:space="0" w:color="auto"/>
        </w:rPr>
        <w:t> + </w:t>
      </w:r>
      <w:r w:rsidRPr="00E27B31">
        <w:rPr>
          <w:i/>
          <w:iCs/>
          <w:bdr w:val="single" w:sz="4" w:space="0" w:color="auto"/>
          <w:lang w:val="el-GR"/>
        </w:rPr>
        <w:t>ρ</w:t>
      </w:r>
      <w:r w:rsidRPr="00E27B31">
        <w:rPr>
          <w:bdr w:val="single" w:sz="4" w:space="0" w:color="auto"/>
        </w:rPr>
        <w:t> </w:t>
      </w:r>
      <w:r w:rsidRPr="00E27B31">
        <w:rPr>
          <w:position w:val="-24"/>
          <w:bdr w:val="single" w:sz="4" w:space="0" w:color="auto"/>
        </w:rPr>
        <w:object w:dxaOrig="320" w:dyaOrig="660" w14:anchorId="67C6469B">
          <v:shape id="_x0000_i1104" type="#_x0000_t75" style="width:15.75pt;height:33pt" o:ole="">
            <v:imagedata r:id="rId144" o:title=""/>
          </v:shape>
          <o:OLEObject Type="Embed" ProgID="Equation.DSMT4" ShapeID="_x0000_i1104" DrawAspect="Content" ObjectID="_1674051768" r:id="rId152"/>
        </w:object>
      </w:r>
      <w:r w:rsidRPr="00E27B31">
        <w:rPr>
          <w:bdr w:val="single" w:sz="4" w:space="0" w:color="auto"/>
        </w:rPr>
        <w:t> </w:t>
      </w:r>
    </w:p>
    <w:p w14:paraId="70F073CB" w14:textId="08806030" w:rsidR="00E27B31" w:rsidRDefault="00E27B31" w:rsidP="00994CBF">
      <w:pPr>
        <w:overflowPunct/>
        <w:autoSpaceDE/>
        <w:autoSpaceDN/>
        <w:adjustRightInd/>
        <w:spacing w:line="259" w:lineRule="auto"/>
        <w:textAlignment w:val="auto"/>
      </w:pPr>
      <w:r>
        <w:t xml:space="preserve">- sur </w:t>
      </w:r>
      <w:r w:rsidR="00D31602" w:rsidRPr="00E27B31">
        <w:rPr>
          <w:position w:val="-12"/>
        </w:rPr>
        <w:object w:dxaOrig="260" w:dyaOrig="400" w14:anchorId="7F97DD9A">
          <v:shape id="_x0000_i1105" type="#_x0000_t75" style="width:12.75pt;height:20.25pt" o:ole="">
            <v:imagedata r:id="rId153" o:title=""/>
          </v:shape>
          <o:OLEObject Type="Embed" ProgID="Equation.DSMT4" ShapeID="_x0000_i1105" DrawAspect="Content" ObjectID="_1674051769" r:id="rId154"/>
        </w:object>
      </w:r>
      <w:r>
        <w:t xml:space="preserve"> : </w:t>
      </w:r>
      <w:r w:rsidRPr="00E27B31">
        <w:t> </w:t>
      </w:r>
      <w:r w:rsidR="00D31602">
        <w:t>0 = </w:t>
      </w:r>
      <w:r w:rsidR="00D31602" w:rsidRPr="00E27B31">
        <w:rPr>
          <w:position w:val="-36"/>
        </w:rPr>
        <w:object w:dxaOrig="1300" w:dyaOrig="740" w14:anchorId="10EDB95B">
          <v:shape id="_x0000_i1106" type="#_x0000_t75" style="width:65.25pt;height:36.75pt" o:ole="">
            <v:imagedata r:id="rId155" o:title=""/>
          </v:shape>
          <o:OLEObject Type="Embed" ProgID="Equation.DSMT4" ShapeID="_x0000_i1106" DrawAspect="Content" ObjectID="_1674051770" r:id="rId156"/>
        </w:object>
      </w:r>
      <w:r w:rsidR="00D31602">
        <w:t> + </w:t>
      </w:r>
      <w:r w:rsidR="00D31602" w:rsidRPr="00E27B31">
        <w:rPr>
          <w:position w:val="-24"/>
        </w:rPr>
        <w:object w:dxaOrig="380" w:dyaOrig="620" w14:anchorId="5B3DCD70">
          <v:shape id="_x0000_i1107" type="#_x0000_t75" style="width:18.75pt;height:30.75pt" o:ole="">
            <v:imagedata r:id="rId157" o:title=""/>
          </v:shape>
          <o:OLEObject Type="Embed" ProgID="Equation.DSMT4" ShapeID="_x0000_i1107" DrawAspect="Content" ObjectID="_1674051771" r:id="rId158"/>
        </w:object>
      </w:r>
      <w:r w:rsidR="00D31602">
        <w:t xml:space="preserve">  d’où  </w:t>
      </w:r>
      <w:r w:rsidR="00D31602" w:rsidRPr="00E27B31">
        <w:rPr>
          <w:bdr w:val="single" w:sz="4" w:space="0" w:color="auto"/>
        </w:rPr>
        <w:t> </w:t>
      </w:r>
      <w:r w:rsidR="00D31602" w:rsidRPr="00E27B31">
        <w:rPr>
          <w:position w:val="-24"/>
          <w:bdr w:val="single" w:sz="4" w:space="0" w:color="auto"/>
        </w:rPr>
        <w:object w:dxaOrig="380" w:dyaOrig="620" w14:anchorId="6CFF17A1">
          <v:shape id="_x0000_i1108" type="#_x0000_t75" style="width:18.75pt;height:30.75pt" o:ole="">
            <v:imagedata r:id="rId159" o:title=""/>
          </v:shape>
          <o:OLEObject Type="Embed" ProgID="Equation.DSMT4" ShapeID="_x0000_i1108" DrawAspect="Content" ObjectID="_1674051772" r:id="rId160"/>
        </w:object>
      </w:r>
      <w:r w:rsidR="00D31602" w:rsidRPr="00E27B31">
        <w:rPr>
          <w:bdr w:val="single" w:sz="4" w:space="0" w:color="auto"/>
        </w:rPr>
        <w:t> = – </w:t>
      </w:r>
      <w:r w:rsidR="00D31602" w:rsidRPr="00E27B31">
        <w:rPr>
          <w:position w:val="-36"/>
          <w:bdr w:val="single" w:sz="4" w:space="0" w:color="auto"/>
        </w:rPr>
        <w:object w:dxaOrig="1300" w:dyaOrig="740" w14:anchorId="113A6271">
          <v:shape id="_x0000_i1109" type="#_x0000_t75" style="width:65.25pt;height:36.75pt" o:ole="">
            <v:imagedata r:id="rId161" o:title=""/>
          </v:shape>
          <o:OLEObject Type="Embed" ProgID="Equation.DSMT4" ShapeID="_x0000_i1109" DrawAspect="Content" ObjectID="_1674051773" r:id="rId162"/>
        </w:object>
      </w:r>
      <w:r w:rsidR="00D31602" w:rsidRPr="00E27B31">
        <w:rPr>
          <w:bdr w:val="single" w:sz="4" w:space="0" w:color="auto"/>
        </w:rPr>
        <w:t> </w:t>
      </w:r>
    </w:p>
    <w:p w14:paraId="6903779C" w14:textId="4182B076" w:rsidR="00E27B31" w:rsidRPr="00D31602" w:rsidRDefault="00D31602" w:rsidP="00994CBF">
      <w:pPr>
        <w:overflowPunct/>
        <w:autoSpaceDE/>
        <w:autoSpaceDN/>
        <w:adjustRightInd/>
        <w:spacing w:line="259" w:lineRule="auto"/>
        <w:textAlignment w:val="auto"/>
        <w:rPr>
          <w:i/>
          <w:iCs/>
          <w:color w:val="0070C0"/>
        </w:rPr>
      </w:pPr>
      <w:r w:rsidRPr="00D31602">
        <w:rPr>
          <w:i/>
          <w:iCs/>
          <w:color w:val="0070C0"/>
        </w:rPr>
        <w:t xml:space="preserve">Le choix d’un champ de pression indépendant de </w:t>
      </w:r>
      <w:r w:rsidRPr="00D31602">
        <w:rPr>
          <w:i/>
          <w:iCs/>
          <w:color w:val="0070C0"/>
          <w:lang w:val="el-GR"/>
        </w:rPr>
        <w:t>θ</w:t>
      </w:r>
      <w:r w:rsidRPr="00D31602">
        <w:rPr>
          <w:i/>
          <w:iCs/>
          <w:color w:val="0070C0"/>
        </w:rPr>
        <w:t xml:space="preserve"> justifie par ailleurs que v</w:t>
      </w:r>
      <w:r w:rsidRPr="00D31602">
        <w:rPr>
          <w:i/>
          <w:iCs/>
          <w:color w:val="0070C0"/>
          <w:vertAlign w:val="subscript"/>
          <w:lang w:val="el-GR"/>
        </w:rPr>
        <w:t>θ</w:t>
      </w:r>
      <w:r w:rsidRPr="00D31602">
        <w:rPr>
          <w:i/>
          <w:iCs/>
          <w:color w:val="0070C0"/>
        </w:rPr>
        <w:t xml:space="preserve"> est bien constante (mais l’expression du gradient en géométrie cylindrique est hors programme).</w:t>
      </w:r>
    </w:p>
    <w:p w14:paraId="69A86E21" w14:textId="5992F602" w:rsidR="00E27B31" w:rsidRPr="00D31602" w:rsidRDefault="00D31602" w:rsidP="00994CBF">
      <w:pPr>
        <w:overflowPunct/>
        <w:autoSpaceDE/>
        <w:autoSpaceDN/>
        <w:adjustRightInd/>
        <w:spacing w:line="259" w:lineRule="auto"/>
        <w:textAlignment w:val="auto"/>
      </w:pPr>
      <w:r>
        <w:rPr>
          <w:b/>
          <w:bCs/>
        </w:rPr>
        <w:lastRenderedPageBreak/>
        <w:t>21.</w:t>
      </w:r>
      <w:r>
        <w:t xml:space="preserve"> On se laisse guider par le texte avec  </w:t>
      </w:r>
      <w:r>
        <w:rPr>
          <w:i/>
          <w:iCs/>
        </w:rPr>
        <w:t>P</w:t>
      </w:r>
      <w:r>
        <w:t> = </w:t>
      </w:r>
      <w:r>
        <w:rPr>
          <w:i/>
          <w:iCs/>
          <w:lang w:val="el-GR"/>
        </w:rPr>
        <w:t>ρ</w:t>
      </w:r>
      <w:r>
        <w:t> </w:t>
      </w:r>
      <w:r>
        <w:rPr>
          <w:i/>
          <w:iCs/>
        </w:rPr>
        <w:t>c</w:t>
      </w:r>
      <w:r>
        <w:rPr>
          <w:vertAlign w:val="subscript"/>
        </w:rPr>
        <w:t>s</w:t>
      </w:r>
      <w:r>
        <w:rPr>
          <w:vertAlign w:val="superscript"/>
        </w:rPr>
        <w:t>2</w:t>
      </w:r>
      <w:r>
        <w:t xml:space="preserve">  et en utilisant l’hypothèse  |</w:t>
      </w:r>
      <w:r>
        <w:rPr>
          <w:i/>
          <w:iCs/>
        </w:rPr>
        <w:t>z</w:t>
      </w:r>
      <w:r>
        <w:t>| </w:t>
      </w:r>
      <w:r>
        <w:rPr>
          <w:rFonts w:ascii="Cambria Math" w:hAnsi="Cambria Math"/>
        </w:rPr>
        <w:t>≪</w:t>
      </w:r>
      <w:r>
        <w:t> </w:t>
      </w:r>
      <w:r>
        <w:rPr>
          <w:i/>
          <w:iCs/>
        </w:rPr>
        <w:t>r</w:t>
      </w:r>
      <w:r>
        <w:t> :</w:t>
      </w:r>
    </w:p>
    <w:p w14:paraId="3EF26C7E" w14:textId="48E6DE24" w:rsidR="00E27B31" w:rsidRDefault="00B47FD4" w:rsidP="00994CBF">
      <w:pPr>
        <w:overflowPunct/>
        <w:autoSpaceDE/>
        <w:autoSpaceDN/>
        <w:adjustRightInd/>
        <w:spacing w:line="259" w:lineRule="auto"/>
        <w:textAlignment w:val="auto"/>
      </w:pPr>
      <w:r w:rsidRPr="00D31602">
        <w:rPr>
          <w:position w:val="-24"/>
        </w:rPr>
        <w:object w:dxaOrig="380" w:dyaOrig="620" w14:anchorId="5DB4B63F">
          <v:shape id="_x0000_i1110" type="#_x0000_t75" style="width:18.75pt;height:30.75pt" o:ole="">
            <v:imagedata r:id="rId163" o:title=""/>
          </v:shape>
          <o:OLEObject Type="Embed" ProgID="Equation.DSMT4" ShapeID="_x0000_i1110" DrawAspect="Content" ObjectID="_1674051774" r:id="rId164"/>
        </w:object>
      </w:r>
      <w:r w:rsidR="00D31602">
        <w:t> = </w:t>
      </w:r>
      <w:r w:rsidR="00D31602">
        <w:rPr>
          <w:i/>
          <w:iCs/>
        </w:rPr>
        <w:t>c</w:t>
      </w:r>
      <w:r w:rsidR="00D31602">
        <w:rPr>
          <w:vertAlign w:val="subscript"/>
        </w:rPr>
        <w:t>s</w:t>
      </w:r>
      <w:r w:rsidR="00D31602">
        <w:rPr>
          <w:vertAlign w:val="superscript"/>
        </w:rPr>
        <w:t>2</w:t>
      </w:r>
      <w:r w:rsidR="00D31602">
        <w:t> </w:t>
      </w:r>
      <w:r w:rsidRPr="00D31602">
        <w:rPr>
          <w:position w:val="-24"/>
        </w:rPr>
        <w:object w:dxaOrig="380" w:dyaOrig="620" w14:anchorId="033A25E2">
          <v:shape id="_x0000_i1111" type="#_x0000_t75" style="width:18.75pt;height:30.75pt" o:ole="">
            <v:imagedata r:id="rId165" o:title=""/>
          </v:shape>
          <o:OLEObject Type="Embed" ProgID="Equation.DSMT4" ShapeID="_x0000_i1111" DrawAspect="Content" ObjectID="_1674051775" r:id="rId166"/>
        </w:object>
      </w:r>
      <w:r w:rsidR="00D31602">
        <w:t> </w:t>
      </w:r>
      <w:r w:rsidR="00D31602" w:rsidRPr="00D31602">
        <w:t>= – </w:t>
      </w:r>
      <w:r w:rsidRPr="00D31602">
        <w:rPr>
          <w:position w:val="-36"/>
        </w:rPr>
        <w:object w:dxaOrig="1300" w:dyaOrig="740" w14:anchorId="78C06919">
          <v:shape id="_x0000_i1112" type="#_x0000_t75" style="width:65.25pt;height:36.75pt" o:ole="">
            <v:imagedata r:id="rId167" o:title=""/>
          </v:shape>
          <o:OLEObject Type="Embed" ProgID="Equation.DSMT4" ShapeID="_x0000_i1112" DrawAspect="Content" ObjectID="_1674051776" r:id="rId168"/>
        </w:object>
      </w:r>
      <w:r w:rsidR="00D31602" w:rsidRPr="00D31602">
        <w:t> </w:t>
      </w:r>
      <w:r w:rsidR="00D31602">
        <w:t>≈ – </w:t>
      </w:r>
      <w:r w:rsidRPr="00B47FD4">
        <w:rPr>
          <w:position w:val="-24"/>
        </w:rPr>
        <w:object w:dxaOrig="1040" w:dyaOrig="620" w14:anchorId="0505D0E3">
          <v:shape id="_x0000_i1113" type="#_x0000_t75" style="width:51.75pt;height:30.75pt" o:ole="">
            <v:imagedata r:id="rId169" o:title=""/>
          </v:shape>
          <o:OLEObject Type="Embed" ProgID="Equation.DSMT4" ShapeID="_x0000_i1113" DrawAspect="Content" ObjectID="_1674051777" r:id="rId170"/>
        </w:object>
      </w:r>
      <w:r>
        <w:t> = – </w:t>
      </w:r>
      <w:r>
        <w:rPr>
          <w:i/>
          <w:iCs/>
          <w:lang w:val="el-GR"/>
        </w:rPr>
        <w:t>ρ</w:t>
      </w:r>
      <w:r>
        <w:t> </w:t>
      </w:r>
      <w:r>
        <w:rPr>
          <w:i/>
          <w:iCs/>
        </w:rPr>
        <w:t>v</w:t>
      </w:r>
      <w:r>
        <w:rPr>
          <w:vertAlign w:val="subscript"/>
        </w:rPr>
        <w:t>K</w:t>
      </w:r>
      <w:r>
        <w:rPr>
          <w:vertAlign w:val="superscript"/>
        </w:rPr>
        <w:t>2</w:t>
      </w:r>
      <w:r>
        <w:t> </w:t>
      </w:r>
      <w:r w:rsidRPr="00B47FD4">
        <w:rPr>
          <w:position w:val="-24"/>
        </w:rPr>
        <w:object w:dxaOrig="320" w:dyaOrig="620" w14:anchorId="6BC75FD0">
          <v:shape id="_x0000_i1114" type="#_x0000_t75" style="width:15.75pt;height:30.75pt" o:ole="">
            <v:imagedata r:id="rId171" o:title=""/>
          </v:shape>
          <o:OLEObject Type="Embed" ProgID="Equation.DSMT4" ShapeID="_x0000_i1114" DrawAspect="Content" ObjectID="_1674051778" r:id="rId172"/>
        </w:object>
      </w:r>
      <w:r>
        <w:t xml:space="preserve">  soit  </w:t>
      </w:r>
      <w:r w:rsidRPr="00B47FD4">
        <w:rPr>
          <w:bdr w:val="single" w:sz="4" w:space="0" w:color="auto"/>
        </w:rPr>
        <w:t> </w:t>
      </w:r>
      <w:r w:rsidRPr="00B47FD4">
        <w:rPr>
          <w:position w:val="-24"/>
          <w:bdr w:val="single" w:sz="4" w:space="0" w:color="auto"/>
        </w:rPr>
        <w:object w:dxaOrig="380" w:dyaOrig="620" w14:anchorId="235B0988">
          <v:shape id="_x0000_i1115" type="#_x0000_t75" style="width:18.75pt;height:30.75pt" o:ole="">
            <v:imagedata r:id="rId165" o:title=""/>
          </v:shape>
          <o:OLEObject Type="Embed" ProgID="Equation.DSMT4" ShapeID="_x0000_i1115" DrawAspect="Content" ObjectID="_1674051779" r:id="rId173"/>
        </w:object>
      </w:r>
      <w:r w:rsidRPr="00B47FD4">
        <w:rPr>
          <w:bdr w:val="single" w:sz="4" w:space="0" w:color="auto"/>
        </w:rPr>
        <w:t> = – </w:t>
      </w:r>
      <w:r w:rsidRPr="00B47FD4">
        <w:rPr>
          <w:position w:val="-36"/>
          <w:bdr w:val="single" w:sz="4" w:space="0" w:color="auto"/>
        </w:rPr>
        <w:object w:dxaOrig="880" w:dyaOrig="740" w14:anchorId="7001AFA6">
          <v:shape id="_x0000_i1116" type="#_x0000_t75" style="width:44.25pt;height:36.75pt" o:ole="">
            <v:imagedata r:id="rId174" o:title=""/>
          </v:shape>
          <o:OLEObject Type="Embed" ProgID="Equation.DSMT4" ShapeID="_x0000_i1116" DrawAspect="Content" ObjectID="_1674051780" r:id="rId175"/>
        </w:object>
      </w:r>
      <w:r w:rsidRPr="00B47FD4">
        <w:rPr>
          <w:bdr w:val="single" w:sz="4" w:space="0" w:color="auto"/>
        </w:rPr>
        <w:t xml:space="preserve">  avec  </w:t>
      </w:r>
      <w:r w:rsidRPr="00B47FD4">
        <w:rPr>
          <w:i/>
          <w:iCs/>
          <w:bdr w:val="single" w:sz="4" w:space="0" w:color="auto"/>
        </w:rPr>
        <w:t>H</w:t>
      </w:r>
      <w:r w:rsidRPr="00B47FD4">
        <w:rPr>
          <w:bdr w:val="single" w:sz="4" w:space="0" w:color="auto"/>
        </w:rPr>
        <w:t>(</w:t>
      </w:r>
      <w:r w:rsidRPr="00B47FD4">
        <w:rPr>
          <w:i/>
          <w:iCs/>
          <w:bdr w:val="single" w:sz="4" w:space="0" w:color="auto"/>
        </w:rPr>
        <w:t>r</w:t>
      </w:r>
      <w:r w:rsidRPr="00B47FD4">
        <w:rPr>
          <w:bdr w:val="single" w:sz="4" w:space="0" w:color="auto"/>
        </w:rPr>
        <w:t>) = </w:t>
      </w:r>
      <w:r w:rsidRPr="00B47FD4">
        <w:rPr>
          <w:position w:val="-30"/>
          <w:bdr w:val="single" w:sz="4" w:space="0" w:color="auto"/>
        </w:rPr>
        <w:object w:dxaOrig="460" w:dyaOrig="680" w14:anchorId="256E47A4">
          <v:shape id="_x0000_i1117" type="#_x0000_t75" style="width:23.25pt;height:33.75pt" o:ole="">
            <v:imagedata r:id="rId176" o:title=""/>
          </v:shape>
          <o:OLEObject Type="Embed" ProgID="Equation.DSMT4" ShapeID="_x0000_i1117" DrawAspect="Content" ObjectID="_1674051781" r:id="rId177"/>
        </w:object>
      </w:r>
      <w:r w:rsidRPr="00B47FD4">
        <w:rPr>
          <w:bdr w:val="single" w:sz="4" w:space="0" w:color="auto"/>
        </w:rPr>
        <w:t> </w:t>
      </w:r>
      <w:r>
        <w:t>.</w:t>
      </w:r>
    </w:p>
    <w:p w14:paraId="5BE4D987" w14:textId="14ED1A08" w:rsidR="00B47FD4" w:rsidRDefault="00B47FD4" w:rsidP="00994CBF">
      <w:pPr>
        <w:overflowPunct/>
        <w:autoSpaceDE/>
        <w:autoSpaceDN/>
        <w:adjustRightInd/>
        <w:spacing w:line="259" w:lineRule="auto"/>
        <w:textAlignment w:val="auto"/>
      </w:pPr>
      <w:proofErr w:type="spellStart"/>
      <w:r>
        <w:rPr>
          <w:i/>
          <w:iCs/>
        </w:rPr>
        <w:t>c</w:t>
      </w:r>
      <w:r>
        <w:rPr>
          <w:vertAlign w:val="subscript"/>
        </w:rPr>
        <w:t>s</w:t>
      </w:r>
      <w:proofErr w:type="spellEnd"/>
      <w:r>
        <w:t xml:space="preserve"> et </w:t>
      </w:r>
      <w:proofErr w:type="spellStart"/>
      <w:r>
        <w:rPr>
          <w:i/>
          <w:iCs/>
        </w:rPr>
        <w:t>v</w:t>
      </w:r>
      <w:r>
        <w:rPr>
          <w:vertAlign w:val="subscript"/>
        </w:rPr>
        <w:t>K</w:t>
      </w:r>
      <w:proofErr w:type="spellEnd"/>
      <w:r>
        <w:t xml:space="preserve"> étant de même dimension, </w:t>
      </w:r>
      <w:r>
        <w:rPr>
          <w:i/>
          <w:iCs/>
        </w:rPr>
        <w:t>H</w:t>
      </w:r>
      <w:r>
        <w:t xml:space="preserve"> est bien homogène à une longueur.</w:t>
      </w:r>
    </w:p>
    <w:p w14:paraId="670C6BC9" w14:textId="628FF7C7" w:rsidR="00B47FD4" w:rsidRDefault="00B47FD4" w:rsidP="00994CBF">
      <w:pPr>
        <w:overflowPunct/>
        <w:autoSpaceDE/>
        <w:autoSpaceDN/>
        <w:adjustRightInd/>
        <w:spacing w:line="259" w:lineRule="auto"/>
        <w:textAlignment w:val="auto"/>
      </w:pPr>
    </w:p>
    <w:p w14:paraId="48216D80" w14:textId="46F5DFE9" w:rsidR="00B47FD4" w:rsidRPr="00B47FD4" w:rsidRDefault="00B47FD4" w:rsidP="00994CBF">
      <w:pPr>
        <w:overflowPunct/>
        <w:autoSpaceDE/>
        <w:autoSpaceDN/>
        <w:adjustRightInd/>
        <w:spacing w:line="259" w:lineRule="auto"/>
        <w:textAlignment w:val="auto"/>
        <w:rPr>
          <w:rFonts w:eastAsia="Calibri"/>
          <w:szCs w:val="24"/>
          <w:lang w:eastAsia="en-US"/>
        </w:rPr>
      </w:pPr>
      <w:r>
        <w:rPr>
          <w:b/>
          <w:bCs/>
        </w:rPr>
        <w:t>22.</w:t>
      </w:r>
      <w:r>
        <w:t> </w:t>
      </w:r>
      <w:r w:rsidR="00E15CD3">
        <w:t xml:space="preserve">On intègre par rapport à </w:t>
      </w:r>
      <w:r w:rsidR="00E15CD3">
        <w:rPr>
          <w:i/>
          <w:iCs/>
        </w:rPr>
        <w:t>z</w:t>
      </w:r>
      <w:r w:rsidR="00E15CD3">
        <w:t xml:space="preserve"> à </w:t>
      </w:r>
      <w:r w:rsidR="00E15CD3">
        <w:rPr>
          <w:i/>
          <w:iCs/>
        </w:rPr>
        <w:t>r</w:t>
      </w:r>
      <w:r w:rsidR="00E15CD3">
        <w:t xml:space="preserve"> constant en séparant les variables :</w:t>
      </w:r>
    </w:p>
    <w:p w14:paraId="7E225077" w14:textId="42F69700" w:rsidR="009E5BDF" w:rsidRDefault="00E15CD3" w:rsidP="00994CBF">
      <w:pPr>
        <w:overflowPunct/>
        <w:autoSpaceDE/>
        <w:autoSpaceDN/>
        <w:adjustRightInd/>
        <w:spacing w:line="259" w:lineRule="auto"/>
        <w:textAlignment w:val="auto"/>
        <w:rPr>
          <w:rFonts w:eastAsia="Calibri"/>
          <w:szCs w:val="24"/>
          <w:lang w:eastAsia="en-US"/>
        </w:rPr>
      </w:pPr>
      <w:r w:rsidRPr="00E15CD3">
        <w:t> </w:t>
      </w:r>
      <w:r w:rsidRPr="00E15CD3">
        <w:rPr>
          <w:position w:val="-28"/>
        </w:rPr>
        <w:object w:dxaOrig="380" w:dyaOrig="660" w14:anchorId="6FA0DA4F">
          <v:shape id="_x0000_i1118" type="#_x0000_t75" style="width:18.75pt;height:33pt" o:ole="">
            <v:imagedata r:id="rId178" o:title=""/>
          </v:shape>
          <o:OLEObject Type="Embed" ProgID="Equation.DSMT4" ShapeID="_x0000_i1118" DrawAspect="Content" ObjectID="_1674051782" r:id="rId179"/>
        </w:object>
      </w:r>
      <w:r w:rsidRPr="00E15CD3">
        <w:t> = – </w:t>
      </w:r>
      <w:r w:rsidRPr="00E15CD3">
        <w:rPr>
          <w:position w:val="-36"/>
        </w:rPr>
        <w:object w:dxaOrig="880" w:dyaOrig="740" w14:anchorId="08E40D1A">
          <v:shape id="_x0000_i1119" type="#_x0000_t75" style="width:44.25pt;height:36.75pt" o:ole="">
            <v:imagedata r:id="rId180" o:title=""/>
          </v:shape>
          <o:OLEObject Type="Embed" ProgID="Equation.DSMT4" ShapeID="_x0000_i1119" DrawAspect="Content" ObjectID="_1674051783" r:id="rId181"/>
        </w:object>
      </w:r>
      <w:r>
        <w:t xml:space="preserve">  d’où  </w:t>
      </w:r>
      <w:r w:rsidRPr="00E15CD3">
        <w:rPr>
          <w:position w:val="-34"/>
        </w:rPr>
        <w:object w:dxaOrig="3760" w:dyaOrig="720" w14:anchorId="274F6BC1">
          <v:shape id="_x0000_i1120" type="#_x0000_t75" style="width:187.5pt;height:36pt" o:ole="">
            <v:imagedata r:id="rId182" o:title=""/>
          </v:shape>
          <o:OLEObject Type="Embed" ProgID="Equation.DSMT4" ShapeID="_x0000_i1120" DrawAspect="Content" ObjectID="_1674051784" r:id="rId183"/>
        </w:object>
      </w:r>
      <w:r>
        <w:t xml:space="preserve">  soit  </w:t>
      </w:r>
      <w:r w:rsidRPr="00E15CD3">
        <w:rPr>
          <w:position w:val="-34"/>
        </w:rPr>
        <w:object w:dxaOrig="2400" w:dyaOrig="760" w14:anchorId="69319F83">
          <v:shape id="_x0000_i1121" type="#_x0000_t75" style="width:120pt;height:38.25pt" o:ole="">
            <v:imagedata r:id="rId184" o:title=""/>
          </v:shape>
          <o:OLEObject Type="Embed" ProgID="Equation.DSMT4" ShapeID="_x0000_i1121" DrawAspect="Content" ObjectID="_1674051785" r:id="rId185"/>
        </w:object>
      </w:r>
    </w:p>
    <w:p w14:paraId="16712AC4" w14:textId="38D4A5D4" w:rsidR="009E5BDF" w:rsidRPr="00E15CD3" w:rsidRDefault="00E15CD3" w:rsidP="00994CBF">
      <w:pPr>
        <w:overflowPunct/>
        <w:autoSpaceDE/>
        <w:autoSpaceDN/>
        <w:adjustRightInd/>
        <w:spacing w:line="259" w:lineRule="auto"/>
        <w:textAlignment w:val="auto"/>
        <w:rPr>
          <w:rFonts w:eastAsia="Calibri"/>
          <w:szCs w:val="24"/>
          <w:lang w:eastAsia="en-US"/>
        </w:rPr>
      </w:pPr>
      <w:r>
        <w:rPr>
          <w:rFonts w:eastAsia="Calibri"/>
          <w:szCs w:val="24"/>
          <w:lang w:eastAsia="en-US"/>
        </w:rPr>
        <w:t xml:space="preserve">Et finalement  </w:t>
      </w:r>
      <w:r w:rsidRPr="009D310C">
        <w:rPr>
          <w:rFonts w:eastAsia="Calibri"/>
          <w:szCs w:val="24"/>
          <w:bdr w:val="single" w:sz="4" w:space="0" w:color="auto"/>
          <w:lang w:eastAsia="en-US"/>
        </w:rPr>
        <w:t> </w:t>
      </w:r>
      <w:r w:rsidRPr="009D310C">
        <w:rPr>
          <w:rFonts w:eastAsia="Calibri"/>
          <w:i/>
          <w:iCs/>
          <w:szCs w:val="24"/>
          <w:bdr w:val="single" w:sz="4" w:space="0" w:color="auto"/>
          <w:lang w:val="el-GR" w:eastAsia="en-US"/>
        </w:rPr>
        <w:t>ρ</w:t>
      </w:r>
      <w:r w:rsidRPr="009D310C">
        <w:rPr>
          <w:rFonts w:eastAsia="Calibri"/>
          <w:szCs w:val="24"/>
          <w:bdr w:val="single" w:sz="4" w:space="0" w:color="auto"/>
          <w:lang w:eastAsia="en-US"/>
        </w:rPr>
        <w:t>(</w:t>
      </w:r>
      <w:proofErr w:type="spellStart"/>
      <w:r w:rsidRPr="009D310C">
        <w:rPr>
          <w:rFonts w:eastAsia="Calibri"/>
          <w:i/>
          <w:iCs/>
          <w:szCs w:val="24"/>
          <w:bdr w:val="single" w:sz="4" w:space="0" w:color="auto"/>
          <w:lang w:eastAsia="en-US"/>
        </w:rPr>
        <w:t>r</w:t>
      </w:r>
      <w:r w:rsidRPr="009D310C">
        <w:rPr>
          <w:rFonts w:eastAsia="Calibri"/>
          <w:szCs w:val="24"/>
          <w:bdr w:val="single" w:sz="4" w:space="0" w:color="auto"/>
          <w:lang w:eastAsia="en-US"/>
        </w:rPr>
        <w:t>,</w:t>
      </w:r>
      <w:r w:rsidRPr="009D310C">
        <w:rPr>
          <w:rFonts w:eastAsia="Calibri"/>
          <w:i/>
          <w:iCs/>
          <w:szCs w:val="24"/>
          <w:bdr w:val="single" w:sz="4" w:space="0" w:color="auto"/>
          <w:lang w:eastAsia="en-US"/>
        </w:rPr>
        <w:t>z</w:t>
      </w:r>
      <w:proofErr w:type="spellEnd"/>
      <w:r w:rsidRPr="009D310C">
        <w:rPr>
          <w:rFonts w:eastAsia="Calibri"/>
          <w:szCs w:val="24"/>
          <w:bdr w:val="single" w:sz="4" w:space="0" w:color="auto"/>
          <w:lang w:eastAsia="en-US"/>
        </w:rPr>
        <w:t>) = </w:t>
      </w:r>
      <w:r w:rsidRPr="009D310C">
        <w:rPr>
          <w:rFonts w:eastAsia="Calibri"/>
          <w:i/>
          <w:iCs/>
          <w:szCs w:val="24"/>
          <w:bdr w:val="single" w:sz="4" w:space="0" w:color="auto"/>
          <w:lang w:val="el-GR" w:eastAsia="en-US"/>
        </w:rPr>
        <w:t>ρ</w:t>
      </w:r>
      <w:r w:rsidRPr="009D310C">
        <w:rPr>
          <w:rFonts w:eastAsia="Calibri"/>
          <w:szCs w:val="24"/>
          <w:bdr w:val="single" w:sz="4" w:space="0" w:color="auto"/>
          <w:vertAlign w:val="subscript"/>
          <w:lang w:eastAsia="en-US"/>
        </w:rPr>
        <w:t>0</w:t>
      </w:r>
      <w:r w:rsidRPr="009D310C">
        <w:rPr>
          <w:rFonts w:eastAsia="Calibri"/>
          <w:szCs w:val="24"/>
          <w:bdr w:val="single" w:sz="4" w:space="0" w:color="auto"/>
          <w:lang w:eastAsia="en-US"/>
        </w:rPr>
        <w:t>(</w:t>
      </w:r>
      <w:r w:rsidRPr="009D310C">
        <w:rPr>
          <w:rFonts w:eastAsia="Calibri"/>
          <w:i/>
          <w:iCs/>
          <w:szCs w:val="24"/>
          <w:bdr w:val="single" w:sz="4" w:space="0" w:color="auto"/>
          <w:lang w:eastAsia="en-US"/>
        </w:rPr>
        <w:t>r</w:t>
      </w:r>
      <w:r w:rsidRPr="009D310C">
        <w:rPr>
          <w:rFonts w:eastAsia="Calibri"/>
          <w:szCs w:val="24"/>
          <w:bdr w:val="single" w:sz="4" w:space="0" w:color="auto"/>
          <w:lang w:eastAsia="en-US"/>
        </w:rPr>
        <w:t>) </w:t>
      </w:r>
      <w:proofErr w:type="spellStart"/>
      <w:r w:rsidRPr="009D310C">
        <w:rPr>
          <w:rFonts w:eastAsia="Calibri"/>
          <w:szCs w:val="24"/>
          <w:bdr w:val="single" w:sz="4" w:space="0" w:color="auto"/>
          <w:lang w:eastAsia="en-US"/>
        </w:rPr>
        <w:t>exp</w:t>
      </w:r>
      <w:proofErr w:type="spellEnd"/>
      <w:r w:rsidRPr="009D310C">
        <w:rPr>
          <w:position w:val="-36"/>
          <w:bdr w:val="single" w:sz="4" w:space="0" w:color="auto"/>
        </w:rPr>
        <w:object w:dxaOrig="1460" w:dyaOrig="840" w14:anchorId="417FA3E4">
          <v:shape id="_x0000_i1122" type="#_x0000_t75" style="width:72.75pt;height:42pt" o:ole="">
            <v:imagedata r:id="rId186" o:title=""/>
          </v:shape>
          <o:OLEObject Type="Embed" ProgID="Equation.DSMT4" ShapeID="_x0000_i1122" DrawAspect="Content" ObjectID="_1674051786" r:id="rId187"/>
        </w:object>
      </w:r>
      <w:r w:rsidR="009D310C" w:rsidRPr="009D310C">
        <w:rPr>
          <w:bdr w:val="single" w:sz="4" w:space="0" w:color="auto"/>
        </w:rPr>
        <w:t> </w:t>
      </w:r>
      <w:r w:rsidR="009D310C">
        <w:t>.</w:t>
      </w:r>
    </w:p>
    <w:p w14:paraId="385F0FBD" w14:textId="31EB9349" w:rsidR="009E5BDF" w:rsidRDefault="009E5BDF" w:rsidP="00994CBF">
      <w:pPr>
        <w:overflowPunct/>
        <w:autoSpaceDE/>
        <w:autoSpaceDN/>
        <w:adjustRightInd/>
        <w:spacing w:line="259" w:lineRule="auto"/>
        <w:textAlignment w:val="auto"/>
        <w:rPr>
          <w:rFonts w:eastAsia="Calibri"/>
          <w:szCs w:val="24"/>
          <w:lang w:eastAsia="en-US"/>
        </w:rPr>
      </w:pPr>
    </w:p>
    <w:p w14:paraId="357E3841" w14:textId="3BAD145D" w:rsidR="009E5BDF" w:rsidRPr="009D310C" w:rsidRDefault="00E15CD3" w:rsidP="00994CBF">
      <w:pPr>
        <w:overflowPunct/>
        <w:autoSpaceDE/>
        <w:autoSpaceDN/>
        <w:adjustRightInd/>
        <w:spacing w:line="259" w:lineRule="auto"/>
        <w:textAlignment w:val="auto"/>
        <w:rPr>
          <w:rFonts w:eastAsia="Calibri"/>
          <w:szCs w:val="24"/>
          <w:lang w:eastAsia="en-US"/>
        </w:rPr>
      </w:pPr>
      <w:r>
        <w:rPr>
          <w:rFonts w:eastAsia="Calibri"/>
          <w:b/>
          <w:bCs/>
          <w:szCs w:val="24"/>
          <w:lang w:eastAsia="en-US"/>
        </w:rPr>
        <w:t>23.</w:t>
      </w:r>
      <w:r>
        <w:rPr>
          <w:rFonts w:eastAsia="Calibri"/>
          <w:szCs w:val="24"/>
          <w:lang w:eastAsia="en-US"/>
        </w:rPr>
        <w:t> </w:t>
      </w:r>
      <w:r w:rsidR="009D310C">
        <w:rPr>
          <w:rFonts w:eastAsia="Calibri"/>
          <w:szCs w:val="24"/>
          <w:lang w:eastAsia="en-US"/>
        </w:rPr>
        <w:t xml:space="preserve">D’après l’expression de </w:t>
      </w:r>
      <w:r w:rsidR="009D310C">
        <w:rPr>
          <w:rFonts w:eastAsia="Calibri"/>
          <w:i/>
          <w:iCs/>
          <w:szCs w:val="24"/>
          <w:lang w:eastAsia="en-US"/>
        </w:rPr>
        <w:t>H</w:t>
      </w:r>
      <w:r w:rsidR="009D310C">
        <w:rPr>
          <w:rFonts w:eastAsia="Calibri"/>
          <w:szCs w:val="24"/>
          <w:lang w:eastAsia="en-US"/>
        </w:rPr>
        <w:t>(</w:t>
      </w:r>
      <w:r w:rsidR="009D310C">
        <w:rPr>
          <w:rFonts w:eastAsia="Calibri"/>
          <w:i/>
          <w:iCs/>
          <w:szCs w:val="24"/>
          <w:lang w:eastAsia="en-US"/>
        </w:rPr>
        <w:t>r</w:t>
      </w:r>
      <w:r w:rsidR="009D310C">
        <w:rPr>
          <w:rFonts w:eastAsia="Calibri"/>
          <w:szCs w:val="24"/>
          <w:lang w:eastAsia="en-US"/>
        </w:rPr>
        <w:t xml:space="preserve">),  </w:t>
      </w:r>
      <w:r w:rsidR="009D310C" w:rsidRPr="009D310C">
        <w:rPr>
          <w:position w:val="-60"/>
        </w:rPr>
        <w:object w:dxaOrig="2820" w:dyaOrig="1180" w14:anchorId="0288EF0D">
          <v:shape id="_x0000_i1123" type="#_x0000_t75" style="width:141pt;height:58.5pt" o:ole="">
            <v:imagedata r:id="rId188" o:title=""/>
          </v:shape>
          <o:OLEObject Type="Embed" ProgID="Equation.DSMT4" ShapeID="_x0000_i1123" DrawAspect="Content" ObjectID="_1674051787" r:id="rId189"/>
        </w:object>
      </w:r>
      <w:r w:rsidR="009D310C">
        <w:t xml:space="preserve">  d’où  </w:t>
      </w:r>
      <w:r w:rsidR="009D310C" w:rsidRPr="009D310C">
        <w:rPr>
          <w:bdr w:val="single" w:sz="4" w:space="0" w:color="auto"/>
        </w:rPr>
        <w:t> </w:t>
      </w:r>
      <w:r w:rsidR="009D310C" w:rsidRPr="009D310C">
        <w:rPr>
          <w:position w:val="-24"/>
          <w:bdr w:val="single" w:sz="4" w:space="0" w:color="auto"/>
        </w:rPr>
        <w:object w:dxaOrig="1219" w:dyaOrig="660" w14:anchorId="4698E80F">
          <v:shape id="_x0000_i1124" type="#_x0000_t75" style="width:60.75pt;height:33pt" o:ole="">
            <v:imagedata r:id="rId190" o:title=""/>
          </v:shape>
          <o:OLEObject Type="Embed" ProgID="Equation.DSMT4" ShapeID="_x0000_i1124" DrawAspect="Content" ObjectID="_1674051788" r:id="rId191"/>
        </w:object>
      </w:r>
      <w:r w:rsidR="009D310C" w:rsidRPr="009D310C">
        <w:rPr>
          <w:bdr w:val="single" w:sz="4" w:space="0" w:color="auto"/>
        </w:rPr>
        <w:t> </w:t>
      </w:r>
      <w:r w:rsidR="009D310C">
        <w:t>.</w:t>
      </w:r>
    </w:p>
    <w:p w14:paraId="414C480D" w14:textId="29C6A8EC" w:rsidR="009E5BDF" w:rsidRDefault="00583089" w:rsidP="00994CBF">
      <w:pPr>
        <w:overflowPunct/>
        <w:autoSpaceDE/>
        <w:autoSpaceDN/>
        <w:adjustRightInd/>
        <w:spacing w:line="259" w:lineRule="auto"/>
        <w:textAlignment w:val="auto"/>
        <w:rPr>
          <w:rFonts w:eastAsiaTheme="minorEastAsia"/>
        </w:rPr>
      </w:pPr>
      <w:r>
        <w:t xml:space="preserve">La dépendance du rapport d’aspect  </w:t>
      </w:r>
      <w:r>
        <w:rPr>
          <w:i/>
          <w:iCs/>
        </w:rPr>
        <w:t>H</w:t>
      </w:r>
      <w:r>
        <w:t> / </w:t>
      </w:r>
      <w:r>
        <w:rPr>
          <w:i/>
          <w:iCs/>
        </w:rPr>
        <w:t>r</w:t>
      </w:r>
      <w:r>
        <w:t xml:space="preserve">  </w:t>
      </w:r>
      <w:r>
        <w:rPr>
          <w:rFonts w:eastAsiaTheme="minorEastAsia"/>
        </w:rPr>
        <w:t>dépend ainsi du signe de  1 - </w:t>
      </w:r>
      <w:r>
        <w:rPr>
          <w:rFonts w:eastAsiaTheme="minorEastAsia"/>
          <w:i/>
          <w:iCs/>
        </w:rPr>
        <w:t>q</w:t>
      </w:r>
      <w:r>
        <w:rPr>
          <w:rFonts w:eastAsiaTheme="minorEastAsia"/>
        </w:rPr>
        <w:t> .</w:t>
      </w:r>
    </w:p>
    <w:p w14:paraId="454B33CF" w14:textId="3DD9EBFC" w:rsidR="00583089" w:rsidRDefault="00583089" w:rsidP="00994CBF">
      <w:pPr>
        <w:overflowPunct/>
        <w:autoSpaceDE/>
        <w:autoSpaceDN/>
        <w:adjustRightInd/>
        <w:spacing w:line="259" w:lineRule="auto"/>
        <w:textAlignment w:val="auto"/>
        <w:rPr>
          <w:rFonts w:eastAsiaTheme="minorEastAsi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7"/>
        <w:gridCol w:w="5385"/>
      </w:tblGrid>
      <w:tr w:rsidR="00583089" w14:paraId="3500CEEC" w14:textId="77777777" w:rsidTr="00583089">
        <w:tc>
          <w:tcPr>
            <w:tcW w:w="5387" w:type="dxa"/>
          </w:tcPr>
          <w:p w14:paraId="79878893" w14:textId="77777777" w:rsidR="00583089" w:rsidRDefault="00583089" w:rsidP="00994CBF">
            <w:pPr>
              <w:overflowPunct/>
              <w:autoSpaceDE/>
              <w:autoSpaceDN/>
              <w:adjustRightInd/>
              <w:spacing w:line="259" w:lineRule="auto"/>
              <w:textAlignment w:val="auto"/>
            </w:pPr>
            <w:r>
              <w:rPr>
                <w:rFonts w:eastAsiaTheme="minorEastAsia"/>
                <w:b/>
                <w:bCs/>
              </w:rPr>
              <w:t>24.</w:t>
            </w:r>
            <w:r>
              <w:rPr>
                <w:rFonts w:eastAsiaTheme="minorEastAsia"/>
              </w:rPr>
              <w:t xml:space="preserve"> On calcule  </w:t>
            </w:r>
            <w:r w:rsidRPr="00583089">
              <w:rPr>
                <w:position w:val="-30"/>
              </w:rPr>
              <w:object w:dxaOrig="2760" w:dyaOrig="680" w14:anchorId="4144FBD6">
                <v:shape id="_x0000_i1125" type="#_x0000_t75" style="width:138pt;height:33.75pt" o:ole="">
                  <v:imagedata r:id="rId192" o:title=""/>
                </v:shape>
                <o:OLEObject Type="Embed" ProgID="Equation.DSMT4" ShapeID="_x0000_i1125" DrawAspect="Content" ObjectID="_1674051789" r:id="rId193"/>
              </w:object>
            </w:r>
            <w:r>
              <w:t> ≈ </w:t>
            </w:r>
            <w:r>
              <w:rPr>
                <w:b/>
                <w:bCs/>
              </w:rPr>
              <w:t>3.10</w:t>
            </w:r>
            <w:r>
              <w:rPr>
                <w:b/>
                <w:bCs/>
                <w:vertAlign w:val="superscript"/>
              </w:rPr>
              <w:t>-2</w:t>
            </w:r>
            <w:r>
              <w:t> </w:t>
            </w:r>
          </w:p>
          <w:p w14:paraId="10C2FA3C" w14:textId="77777777" w:rsidR="00583089" w:rsidRDefault="00583089" w:rsidP="00994CBF">
            <w:pPr>
              <w:overflowPunct/>
              <w:autoSpaceDE/>
              <w:autoSpaceDN/>
              <w:adjustRightInd/>
              <w:spacing w:line="259" w:lineRule="auto"/>
              <w:textAlignment w:val="auto"/>
            </w:pPr>
            <w:r>
              <w:t xml:space="preserve">Avec  </w:t>
            </w:r>
            <w:r>
              <w:rPr>
                <w:i/>
                <w:iCs/>
              </w:rPr>
              <w:t>q</w:t>
            </w:r>
            <w:r>
              <w:t> = </w:t>
            </w:r>
            <w:r w:rsidRPr="00583089">
              <w:rPr>
                <w:position w:val="-24"/>
              </w:rPr>
              <w:object w:dxaOrig="240" w:dyaOrig="620" w14:anchorId="3599328D">
                <v:shape id="_x0000_i1126" type="#_x0000_t75" style="width:12pt;height:30.75pt" o:ole="">
                  <v:imagedata r:id="rId194" o:title=""/>
                </v:shape>
                <o:OLEObject Type="Embed" ProgID="Equation.DSMT4" ShapeID="_x0000_i1126" DrawAspect="Content" ObjectID="_1674051790" r:id="rId195"/>
              </w:object>
            </w:r>
            <w:r>
              <w:t xml:space="preserve"> ,  </w:t>
            </w:r>
            <w:r w:rsidRPr="00583089">
              <w:rPr>
                <w:position w:val="-24"/>
              </w:rPr>
              <w:object w:dxaOrig="1080" w:dyaOrig="660" w14:anchorId="6600A731">
                <v:shape id="_x0000_i1127" type="#_x0000_t75" style="width:54pt;height:33pt" o:ole="">
                  <v:imagedata r:id="rId196" o:title=""/>
                </v:shape>
                <o:OLEObject Type="Embed" ProgID="Equation.DSMT4" ShapeID="_x0000_i1127" DrawAspect="Content" ObjectID="_1674051791" r:id="rId197"/>
              </w:object>
            </w:r>
            <w:r>
              <w:t> .</w:t>
            </w:r>
          </w:p>
          <w:p w14:paraId="1FA0CEFB" w14:textId="585620BC" w:rsidR="00DA7DFD" w:rsidRPr="00DA7DFD" w:rsidRDefault="00583089" w:rsidP="00994CBF">
            <w:pPr>
              <w:overflowPunct/>
              <w:autoSpaceDE/>
              <w:autoSpaceDN/>
              <w:adjustRightInd/>
              <w:spacing w:line="259" w:lineRule="auto"/>
              <w:textAlignment w:val="auto"/>
              <w:rPr>
                <w:bCs/>
              </w:rPr>
            </w:pPr>
            <w:r>
              <w:t xml:space="preserve">Le texte évoque un système de coordonnées adaptées : il nous engage fortement à tracer un diagramme </w:t>
            </w:r>
            <w:r w:rsidRPr="0054137B">
              <w:rPr>
                <w:b/>
              </w:rPr>
              <w:t>semi-log</w:t>
            </w:r>
            <w:r>
              <w:rPr>
                <w:bCs/>
              </w:rPr>
              <w:t xml:space="preserve"> compte tenu de la fonction puissance.</w:t>
            </w:r>
            <w:r w:rsidR="00DA7DFD">
              <w:rPr>
                <w:bCs/>
              </w:rPr>
              <w:t xml:space="preserve"> Le graphique ci-contre est obtenu en estimant les valeurs extrêmes :</w:t>
            </w:r>
          </w:p>
        </w:tc>
        <w:tc>
          <w:tcPr>
            <w:tcW w:w="5385" w:type="dxa"/>
          </w:tcPr>
          <w:p w14:paraId="77312FB9" w14:textId="363DAC7C" w:rsidR="00583089" w:rsidRDefault="00DA7DFD" w:rsidP="00583089">
            <w:pPr>
              <w:overflowPunct/>
              <w:autoSpaceDE/>
              <w:autoSpaceDN/>
              <w:adjustRightInd/>
              <w:spacing w:line="259" w:lineRule="auto"/>
              <w:jc w:val="right"/>
              <w:textAlignment w:val="auto"/>
              <w:rPr>
                <w:rFonts w:eastAsiaTheme="minorEastAsia"/>
              </w:rPr>
            </w:pPr>
            <w:r>
              <w:object w:dxaOrig="5445" w:dyaOrig="2975" w14:anchorId="582F8CA7">
                <v:shape id="_x0000_i1128" type="#_x0000_t75" style="width:231.75pt;height:127.5pt" o:ole="">
                  <v:imagedata r:id="rId198" o:title=""/>
                </v:shape>
                <o:OLEObject Type="Embed" ProgID="ChemDraw.Document.6.0" ShapeID="_x0000_i1128" DrawAspect="Content" ObjectID="_1674051792" r:id="rId199"/>
              </w:object>
            </w:r>
          </w:p>
        </w:tc>
      </w:tr>
    </w:tbl>
    <w:p w14:paraId="6C3EFE8E" w14:textId="69A9CBCD" w:rsidR="00583089" w:rsidRDefault="00DA7DFD" w:rsidP="00DA7DFD">
      <w:pPr>
        <w:overflowPunct/>
        <w:autoSpaceDE/>
        <w:autoSpaceDN/>
        <w:adjustRightInd/>
        <w:spacing w:line="259" w:lineRule="auto"/>
        <w:textAlignment w:val="auto"/>
        <w:rPr>
          <w:rFonts w:eastAsiaTheme="minorEastAsia"/>
        </w:rPr>
      </w:pPr>
      <w:r w:rsidRPr="00583089">
        <w:rPr>
          <w:position w:val="-24"/>
        </w:rPr>
        <w:object w:dxaOrig="320" w:dyaOrig="620" w14:anchorId="70C9CE54">
          <v:shape id="_x0000_i1129" type="#_x0000_t75" style="width:15.75pt;height:30.75pt" o:ole="">
            <v:imagedata r:id="rId200" o:title=""/>
          </v:shape>
          <o:OLEObject Type="Embed" ProgID="Equation.DSMT4" ShapeID="_x0000_i1129" DrawAspect="Content" ObjectID="_1674051793" r:id="rId201"/>
        </w:object>
      </w:r>
      <w:r>
        <w:t>(</w:t>
      </w:r>
      <w:r>
        <w:rPr>
          <w:i/>
          <w:iCs/>
        </w:rPr>
        <w:t>r</w:t>
      </w:r>
      <w:r>
        <w:t> = 0,01 UA) ≈ 3.10</w:t>
      </w:r>
      <w:r>
        <w:rPr>
          <w:vertAlign w:val="superscript"/>
        </w:rPr>
        <w:t>-2</w:t>
      </w:r>
      <w:r>
        <w:t> (0,01)</w:t>
      </w:r>
      <w:r>
        <w:rPr>
          <w:vertAlign w:val="superscript"/>
        </w:rPr>
        <w:t>1/8</w:t>
      </w:r>
      <w:r>
        <w:t> ≈ 10</w:t>
      </w:r>
      <w:r>
        <w:rPr>
          <w:vertAlign w:val="superscript"/>
        </w:rPr>
        <w:t>-2</w:t>
      </w:r>
      <w:r>
        <w:t xml:space="preserve">  </w:t>
      </w:r>
      <w:r>
        <w:rPr>
          <w:rFonts w:eastAsia="Calibri"/>
          <w:bCs/>
          <w:szCs w:val="24"/>
          <w:lang w:eastAsia="en-US"/>
        </w:rPr>
        <w:t xml:space="preserve">et  </w:t>
      </w:r>
      <w:r w:rsidRPr="00583089">
        <w:rPr>
          <w:position w:val="-24"/>
        </w:rPr>
        <w:object w:dxaOrig="320" w:dyaOrig="620" w14:anchorId="08FD5F3C">
          <v:shape id="_x0000_i1130" type="#_x0000_t75" style="width:15.75pt;height:30.75pt" o:ole="">
            <v:imagedata r:id="rId200" o:title=""/>
          </v:shape>
          <o:OLEObject Type="Embed" ProgID="Equation.DSMT4" ShapeID="_x0000_i1130" DrawAspect="Content" ObjectID="_1674051794" r:id="rId202"/>
        </w:object>
      </w:r>
      <w:r>
        <w:t>(</w:t>
      </w:r>
      <w:r>
        <w:rPr>
          <w:i/>
          <w:iCs/>
        </w:rPr>
        <w:t>r</w:t>
      </w:r>
      <w:r>
        <w:t> = 1000 UA) ≈ 3.10</w:t>
      </w:r>
      <w:r>
        <w:rPr>
          <w:vertAlign w:val="superscript"/>
        </w:rPr>
        <w:t>-2</w:t>
      </w:r>
      <w:r>
        <w:t> (1000)</w:t>
      </w:r>
      <w:r>
        <w:rPr>
          <w:vertAlign w:val="superscript"/>
        </w:rPr>
        <w:t>1/8</w:t>
      </w:r>
      <w:r>
        <w:t> ≈ 6.10</w:t>
      </w:r>
      <w:r>
        <w:rPr>
          <w:vertAlign w:val="superscript"/>
        </w:rPr>
        <w:t>-2</w:t>
      </w:r>
    </w:p>
    <w:p w14:paraId="6D8404C1" w14:textId="36C0D580" w:rsidR="009E5BDF" w:rsidRDefault="009E5BDF" w:rsidP="00994CBF">
      <w:pPr>
        <w:overflowPunct/>
        <w:autoSpaceDE/>
        <w:autoSpaceDN/>
        <w:adjustRightInd/>
        <w:spacing w:line="259" w:lineRule="auto"/>
        <w:textAlignment w:val="auto"/>
        <w:rPr>
          <w:rFonts w:eastAsia="Calibri"/>
          <w:szCs w:val="24"/>
          <w:lang w:eastAsia="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3"/>
        <w:gridCol w:w="4099"/>
      </w:tblGrid>
      <w:tr w:rsidR="00E15302" w14:paraId="0DA20625" w14:textId="77777777" w:rsidTr="00A125C8">
        <w:tc>
          <w:tcPr>
            <w:tcW w:w="6663" w:type="dxa"/>
          </w:tcPr>
          <w:p w14:paraId="36986423" w14:textId="77777777" w:rsidR="00AC794D" w:rsidRDefault="00E15302" w:rsidP="00E15302">
            <w:pPr>
              <w:overflowPunct/>
              <w:autoSpaceDE/>
              <w:autoSpaceDN/>
              <w:adjustRightInd/>
              <w:spacing w:line="259" w:lineRule="auto"/>
              <w:textAlignment w:val="auto"/>
              <w:rPr>
                <w:rFonts w:eastAsiaTheme="minorEastAsia"/>
              </w:rPr>
            </w:pPr>
            <w:r>
              <w:rPr>
                <w:rFonts w:eastAsia="Calibri"/>
                <w:b/>
                <w:bCs/>
                <w:szCs w:val="24"/>
                <w:lang w:eastAsia="en-US"/>
              </w:rPr>
              <w:t>25.</w:t>
            </w:r>
            <w:r>
              <w:rPr>
                <w:rFonts w:eastAsia="Calibri"/>
                <w:szCs w:val="24"/>
                <w:lang w:eastAsia="en-US"/>
              </w:rPr>
              <w:t> </w:t>
            </w:r>
            <w:r>
              <w:t xml:space="preserve">Il faut revenir à la définition de </w:t>
            </w:r>
            <w:r>
              <w:rPr>
                <w:lang w:val="el-GR"/>
              </w:rPr>
              <w:t>Σ</w:t>
            </w:r>
            <w:r>
              <w:t>(</w:t>
            </w:r>
            <w:r>
              <w:rPr>
                <w:i/>
                <w:iCs/>
              </w:rPr>
              <w:t>r</w:t>
            </w:r>
            <w:r>
              <w:t>)</w:t>
            </w:r>
            <w:r>
              <w:rPr>
                <w:rFonts w:eastAsiaTheme="minorEastAsia"/>
              </w:rPr>
              <w:t xml:space="preserve"> qui est la </w:t>
            </w:r>
            <w:r w:rsidR="00AC794D">
              <w:rPr>
                <w:rFonts w:eastAsiaTheme="minorEastAsia"/>
              </w:rPr>
              <w:t xml:space="preserve">masse </w:t>
            </w:r>
            <w:r>
              <w:rPr>
                <w:rFonts w:eastAsiaTheme="minorEastAsia"/>
              </w:rPr>
              <w:t>surfacique.</w:t>
            </w:r>
          </w:p>
          <w:p w14:paraId="0DB1998B" w14:textId="0F466FC7" w:rsidR="00E15302" w:rsidRDefault="00E15302" w:rsidP="00E15302">
            <w:pPr>
              <w:overflowPunct/>
              <w:autoSpaceDE/>
              <w:autoSpaceDN/>
              <w:adjustRightInd/>
              <w:spacing w:line="259" w:lineRule="auto"/>
              <w:textAlignment w:val="auto"/>
              <w:rPr>
                <w:rFonts w:eastAsiaTheme="minorEastAsia"/>
              </w:rPr>
            </w:pPr>
            <w:r>
              <w:rPr>
                <w:rFonts w:eastAsiaTheme="minorEastAsia"/>
              </w:rPr>
              <w:t xml:space="preserve">Dans le cylindre élémentaire infini compris entre </w:t>
            </w:r>
            <w:r>
              <w:rPr>
                <w:rFonts w:eastAsiaTheme="minorEastAsia"/>
                <w:i/>
                <w:iCs/>
              </w:rPr>
              <w:t>r</w:t>
            </w:r>
            <w:r>
              <w:rPr>
                <w:rFonts w:eastAsiaTheme="minorEastAsia"/>
              </w:rPr>
              <w:t xml:space="preserve"> et </w:t>
            </w:r>
            <w:r>
              <w:rPr>
                <w:rFonts w:eastAsiaTheme="minorEastAsia"/>
                <w:i/>
                <w:iCs/>
              </w:rPr>
              <w:t>r</w:t>
            </w:r>
            <w:r>
              <w:rPr>
                <w:rFonts w:eastAsiaTheme="minorEastAsia"/>
              </w:rPr>
              <w:t> + </w:t>
            </w:r>
            <w:proofErr w:type="spellStart"/>
            <w:r>
              <w:rPr>
                <w:rFonts w:eastAsiaTheme="minorEastAsia"/>
              </w:rPr>
              <w:t>d</w:t>
            </w:r>
            <w:r>
              <w:rPr>
                <w:rFonts w:eastAsiaTheme="minorEastAsia"/>
                <w:i/>
                <w:iCs/>
              </w:rPr>
              <w:t>r</w:t>
            </w:r>
            <w:proofErr w:type="spellEnd"/>
            <w:r>
              <w:rPr>
                <w:rFonts w:eastAsiaTheme="minorEastAsia"/>
              </w:rPr>
              <w:t> :</w:t>
            </w:r>
          </w:p>
          <w:p w14:paraId="14E2F549" w14:textId="6C52A0C3" w:rsidR="00E15302" w:rsidRDefault="00AC794D" w:rsidP="00E15302">
            <w:pPr>
              <w:overflowPunct/>
              <w:autoSpaceDE/>
              <w:autoSpaceDN/>
              <w:adjustRightInd/>
              <w:spacing w:line="259" w:lineRule="auto"/>
              <w:textAlignment w:val="auto"/>
              <w:rPr>
                <w:rFonts w:eastAsiaTheme="minorEastAsia"/>
                <w:szCs w:val="24"/>
                <w:lang w:eastAsia="en-US"/>
              </w:rPr>
            </w:pPr>
            <w:r>
              <w:rPr>
                <w:rFonts w:eastAsiaTheme="minorEastAsia"/>
                <w:szCs w:val="24"/>
                <w:lang w:eastAsia="en-US"/>
              </w:rPr>
              <w:t>• </w:t>
            </w:r>
            <w:r w:rsidR="00E15302">
              <w:rPr>
                <w:rFonts w:eastAsiaTheme="minorEastAsia"/>
                <w:szCs w:val="24"/>
                <w:lang w:eastAsia="en-US"/>
              </w:rPr>
              <w:t>d</w:t>
            </w:r>
            <w:r w:rsidR="00E15302">
              <w:rPr>
                <w:rFonts w:eastAsiaTheme="minorEastAsia"/>
                <w:i/>
                <w:iCs/>
                <w:szCs w:val="24"/>
                <w:lang w:eastAsia="en-US"/>
              </w:rPr>
              <w:t>m</w:t>
            </w:r>
            <w:r w:rsidR="00E15302">
              <w:rPr>
                <w:rFonts w:eastAsiaTheme="minorEastAsia"/>
                <w:szCs w:val="24"/>
                <w:lang w:eastAsia="en-US"/>
              </w:rPr>
              <w:t> = 2 </w:t>
            </w:r>
            <w:r w:rsidR="00E15302">
              <w:rPr>
                <w:rFonts w:eastAsiaTheme="minorEastAsia"/>
                <w:szCs w:val="24"/>
                <w:lang w:val="el-GR" w:eastAsia="en-US"/>
              </w:rPr>
              <w:t>π</w:t>
            </w:r>
            <w:r w:rsidR="00E15302">
              <w:rPr>
                <w:rFonts w:eastAsiaTheme="minorEastAsia"/>
                <w:szCs w:val="24"/>
                <w:lang w:eastAsia="en-US"/>
              </w:rPr>
              <w:t> </w:t>
            </w:r>
            <w:r w:rsidR="00E15302">
              <w:rPr>
                <w:rFonts w:eastAsiaTheme="minorEastAsia"/>
                <w:i/>
                <w:iCs/>
                <w:szCs w:val="24"/>
                <w:lang w:eastAsia="en-US"/>
              </w:rPr>
              <w:t>r</w:t>
            </w:r>
            <w:r w:rsidR="00E15302">
              <w:rPr>
                <w:rFonts w:eastAsiaTheme="minorEastAsia"/>
                <w:szCs w:val="24"/>
                <w:lang w:eastAsia="en-US"/>
              </w:rPr>
              <w:t> </w:t>
            </w:r>
            <w:proofErr w:type="spellStart"/>
            <w:r w:rsidR="00E15302">
              <w:rPr>
                <w:rFonts w:eastAsiaTheme="minorEastAsia"/>
                <w:szCs w:val="24"/>
                <w:lang w:eastAsia="en-US"/>
              </w:rPr>
              <w:t>d</w:t>
            </w:r>
            <w:r w:rsidR="00E15302">
              <w:rPr>
                <w:rFonts w:eastAsiaTheme="minorEastAsia"/>
                <w:i/>
                <w:iCs/>
                <w:szCs w:val="24"/>
                <w:lang w:eastAsia="en-US"/>
              </w:rPr>
              <w:t>r</w:t>
            </w:r>
            <w:proofErr w:type="spellEnd"/>
            <w:r>
              <w:rPr>
                <w:rFonts w:eastAsiaTheme="minorEastAsia"/>
                <w:szCs w:val="24"/>
                <w:lang w:eastAsia="en-US"/>
              </w:rPr>
              <w:t> </w:t>
            </w:r>
            <w:r>
              <w:rPr>
                <w:rFonts w:eastAsiaTheme="minorEastAsia"/>
                <w:szCs w:val="24"/>
                <w:lang w:val="el-GR" w:eastAsia="en-US"/>
              </w:rPr>
              <w:t>Σ</w:t>
            </w:r>
            <w:r>
              <w:rPr>
                <w:rFonts w:eastAsiaTheme="minorEastAsia"/>
                <w:szCs w:val="24"/>
                <w:lang w:eastAsia="en-US"/>
              </w:rPr>
              <w:t>(</w:t>
            </w:r>
            <w:r>
              <w:rPr>
                <w:rFonts w:eastAsiaTheme="minorEastAsia"/>
                <w:i/>
                <w:iCs/>
                <w:szCs w:val="24"/>
                <w:lang w:eastAsia="en-US"/>
              </w:rPr>
              <w:t>r</w:t>
            </w:r>
            <w:r>
              <w:rPr>
                <w:rFonts w:eastAsiaTheme="minorEastAsia"/>
                <w:szCs w:val="24"/>
                <w:lang w:eastAsia="en-US"/>
              </w:rPr>
              <w:t xml:space="preserve">)  (surface de la couronne </w:t>
            </w:r>
            <w:r>
              <w:rPr>
                <w:rFonts w:ascii="Cambria Math" w:eastAsiaTheme="minorEastAsia" w:hAnsi="Cambria Math"/>
                <w:szCs w:val="24"/>
                <w:lang w:eastAsia="en-US"/>
              </w:rPr>
              <w:t>⨯</w:t>
            </w:r>
            <w:r>
              <w:rPr>
                <w:rFonts w:eastAsiaTheme="minorEastAsia"/>
                <w:szCs w:val="24"/>
                <w:lang w:eastAsia="en-US"/>
              </w:rPr>
              <w:t xml:space="preserve"> masse surfacique)</w:t>
            </w:r>
          </w:p>
          <w:p w14:paraId="044063F6" w14:textId="38782DAB" w:rsidR="00AC794D" w:rsidRDefault="00AC794D" w:rsidP="00E15302">
            <w:pPr>
              <w:overflowPunct/>
              <w:autoSpaceDE/>
              <w:autoSpaceDN/>
              <w:adjustRightInd/>
              <w:spacing w:line="259" w:lineRule="auto"/>
              <w:textAlignment w:val="auto"/>
              <w:rPr>
                <w:rFonts w:eastAsiaTheme="minorEastAsia"/>
                <w:szCs w:val="24"/>
                <w:lang w:eastAsia="en-US"/>
              </w:rPr>
            </w:pPr>
            <w:r>
              <w:rPr>
                <w:rFonts w:eastAsiaTheme="minorEastAsia"/>
                <w:szCs w:val="24"/>
                <w:lang w:eastAsia="en-US"/>
              </w:rPr>
              <w:t>• d</w:t>
            </w:r>
            <w:r>
              <w:rPr>
                <w:rFonts w:eastAsiaTheme="minorEastAsia"/>
                <w:i/>
                <w:iCs/>
                <w:szCs w:val="24"/>
                <w:lang w:eastAsia="en-US"/>
              </w:rPr>
              <w:t>m</w:t>
            </w:r>
            <w:r>
              <w:rPr>
                <w:rFonts w:eastAsiaTheme="minorEastAsia"/>
                <w:szCs w:val="24"/>
                <w:lang w:eastAsia="en-US"/>
              </w:rPr>
              <w:t> = 2 </w:t>
            </w:r>
            <w:r>
              <w:rPr>
                <w:rFonts w:eastAsiaTheme="minorEastAsia"/>
                <w:szCs w:val="24"/>
                <w:lang w:val="el-GR" w:eastAsia="en-US"/>
              </w:rPr>
              <w:t>π</w:t>
            </w:r>
            <w:r>
              <w:rPr>
                <w:rFonts w:eastAsiaTheme="minorEastAsia"/>
                <w:szCs w:val="24"/>
                <w:lang w:eastAsia="en-US"/>
              </w:rPr>
              <w:t> </w:t>
            </w:r>
            <w:r>
              <w:rPr>
                <w:rFonts w:eastAsiaTheme="minorEastAsia"/>
                <w:i/>
                <w:iCs/>
                <w:szCs w:val="24"/>
                <w:lang w:eastAsia="en-US"/>
              </w:rPr>
              <w:t>r</w:t>
            </w:r>
            <w:r>
              <w:rPr>
                <w:rFonts w:eastAsiaTheme="minorEastAsia"/>
                <w:szCs w:val="24"/>
                <w:lang w:eastAsia="en-US"/>
              </w:rPr>
              <w:t> </w:t>
            </w:r>
            <w:proofErr w:type="spellStart"/>
            <w:r>
              <w:rPr>
                <w:rFonts w:eastAsiaTheme="minorEastAsia"/>
                <w:szCs w:val="24"/>
                <w:lang w:eastAsia="en-US"/>
              </w:rPr>
              <w:t>d</w:t>
            </w:r>
            <w:r>
              <w:rPr>
                <w:rFonts w:eastAsiaTheme="minorEastAsia"/>
                <w:i/>
                <w:iCs/>
                <w:szCs w:val="24"/>
                <w:lang w:eastAsia="en-US"/>
              </w:rPr>
              <w:t>r</w:t>
            </w:r>
            <w:proofErr w:type="spellEnd"/>
            <w:r>
              <w:rPr>
                <w:rFonts w:eastAsiaTheme="minorEastAsia"/>
                <w:szCs w:val="24"/>
                <w:lang w:eastAsia="en-US"/>
              </w:rPr>
              <w:t> </w:t>
            </w:r>
            <w:r w:rsidR="00A127E0" w:rsidRPr="00AC794D">
              <w:rPr>
                <w:rFonts w:eastAsiaTheme="minorEastAsia"/>
                <w:position w:val="-18"/>
              </w:rPr>
              <w:object w:dxaOrig="1460" w:dyaOrig="520" w14:anchorId="4FFBDC71">
                <v:shape id="_x0000_i1131" type="#_x0000_t75" style="width:72.75pt;height:26.25pt" o:ole="">
                  <v:imagedata r:id="rId203" o:title=""/>
                </v:shape>
                <o:OLEObject Type="Embed" ProgID="Equation.DSMT4" ShapeID="_x0000_i1131" DrawAspect="Content" ObjectID="_1674051795" r:id="rId204"/>
              </w:object>
            </w:r>
            <w:r w:rsidR="00A127E0">
              <w:rPr>
                <w:rFonts w:eastAsiaTheme="minorEastAsia"/>
              </w:rPr>
              <w:t xml:space="preserve">  (volume </w:t>
            </w:r>
            <w:r w:rsidR="00A127E0">
              <w:rPr>
                <w:rFonts w:ascii="Cambria Math" w:eastAsiaTheme="minorEastAsia" w:hAnsi="Cambria Math"/>
                <w:szCs w:val="24"/>
                <w:lang w:eastAsia="en-US"/>
              </w:rPr>
              <w:t>⨯</w:t>
            </w:r>
            <w:r w:rsidR="00A127E0">
              <w:rPr>
                <w:rFonts w:eastAsiaTheme="minorEastAsia"/>
                <w:szCs w:val="24"/>
                <w:lang w:eastAsia="en-US"/>
              </w:rPr>
              <w:t xml:space="preserve"> masse surfacique, intégré sur toute la hauteur)</w:t>
            </w:r>
          </w:p>
          <w:p w14:paraId="398A0BAD" w14:textId="7FEEC65C" w:rsidR="00E15302" w:rsidRDefault="00A127E0" w:rsidP="00A127E0">
            <w:pPr>
              <w:overflowPunct/>
              <w:autoSpaceDE/>
              <w:autoSpaceDN/>
              <w:adjustRightInd/>
              <w:spacing w:line="259" w:lineRule="auto"/>
              <w:textAlignment w:val="auto"/>
              <w:rPr>
                <w:rFonts w:eastAsia="Calibri"/>
                <w:szCs w:val="24"/>
                <w:lang w:eastAsia="en-US"/>
              </w:rPr>
            </w:pPr>
            <w:r>
              <w:rPr>
                <w:rFonts w:eastAsia="Calibri"/>
                <w:szCs w:val="24"/>
                <w:lang w:eastAsia="en-US"/>
              </w:rPr>
              <w:t xml:space="preserve">Par identification, et d’après l’expression de </w:t>
            </w:r>
            <w:r>
              <w:rPr>
                <w:rFonts w:eastAsia="Calibri"/>
                <w:i/>
                <w:iCs/>
                <w:szCs w:val="24"/>
                <w:lang w:val="el-GR" w:eastAsia="en-US"/>
              </w:rPr>
              <w:t>ρ</w:t>
            </w:r>
            <w:r>
              <w:rPr>
                <w:rFonts w:eastAsia="Calibri"/>
                <w:szCs w:val="24"/>
                <w:lang w:eastAsia="en-US"/>
              </w:rPr>
              <w:t>(</w:t>
            </w:r>
            <w:proofErr w:type="spellStart"/>
            <w:r>
              <w:rPr>
                <w:rFonts w:eastAsia="Calibri"/>
                <w:i/>
                <w:iCs/>
                <w:szCs w:val="24"/>
                <w:lang w:eastAsia="en-US"/>
              </w:rPr>
              <w:t>r</w:t>
            </w:r>
            <w:r>
              <w:rPr>
                <w:rFonts w:eastAsia="Calibri"/>
                <w:szCs w:val="24"/>
                <w:lang w:eastAsia="en-US"/>
              </w:rPr>
              <w:t>,</w:t>
            </w:r>
            <w:r>
              <w:rPr>
                <w:rFonts w:eastAsia="Calibri"/>
                <w:i/>
                <w:iCs/>
                <w:szCs w:val="24"/>
                <w:lang w:eastAsia="en-US"/>
              </w:rPr>
              <w:t>z</w:t>
            </w:r>
            <w:proofErr w:type="spellEnd"/>
            <w:r>
              <w:rPr>
                <w:rFonts w:eastAsia="Calibri"/>
                <w:szCs w:val="24"/>
                <w:lang w:eastAsia="en-US"/>
              </w:rPr>
              <w:t>) établie en 22 :</w:t>
            </w:r>
          </w:p>
          <w:p w14:paraId="39334620" w14:textId="582FF6AA" w:rsidR="00A127E0" w:rsidRPr="00A125C8" w:rsidRDefault="00A127E0" w:rsidP="00A127E0">
            <w:pPr>
              <w:overflowPunct/>
              <w:autoSpaceDE/>
              <w:autoSpaceDN/>
              <w:adjustRightInd/>
              <w:spacing w:line="259" w:lineRule="auto"/>
              <w:textAlignment w:val="auto"/>
              <w:rPr>
                <w:rFonts w:eastAsiaTheme="minorEastAsia"/>
              </w:rPr>
            </w:pPr>
            <w:r w:rsidRPr="00A127E0">
              <w:rPr>
                <w:rFonts w:eastAsiaTheme="minorEastAsia"/>
                <w:position w:val="-18"/>
              </w:rPr>
              <w:object w:dxaOrig="6520" w:dyaOrig="700" w14:anchorId="55663A14">
                <v:shape id="_x0000_i1132" type="#_x0000_t75" style="width:326.25pt;height:34.5pt" o:ole="">
                  <v:imagedata r:id="rId205" o:title=""/>
                </v:shape>
                <o:OLEObject Type="Embed" ProgID="Equation.DSMT4" ShapeID="_x0000_i1132" DrawAspect="Content" ObjectID="_1674051796" r:id="rId206"/>
              </w:object>
            </w:r>
          </w:p>
        </w:tc>
        <w:tc>
          <w:tcPr>
            <w:tcW w:w="4099" w:type="dxa"/>
          </w:tcPr>
          <w:p w14:paraId="7F1617F5" w14:textId="3CE3A199" w:rsidR="00E15302" w:rsidRDefault="00A125C8" w:rsidP="00E15302">
            <w:pPr>
              <w:overflowPunct/>
              <w:autoSpaceDE/>
              <w:autoSpaceDN/>
              <w:adjustRightInd/>
              <w:spacing w:line="259" w:lineRule="auto"/>
              <w:jc w:val="right"/>
              <w:textAlignment w:val="auto"/>
              <w:rPr>
                <w:rFonts w:eastAsia="Calibri"/>
                <w:szCs w:val="24"/>
                <w:lang w:eastAsia="en-US"/>
              </w:rPr>
            </w:pPr>
            <w:r>
              <w:object w:dxaOrig="4272" w:dyaOrig="4480" w14:anchorId="36699893">
                <v:shape id="_x0000_i1133" type="#_x0000_t75" style="width:130.5pt;height:137.25pt" o:ole="">
                  <v:imagedata r:id="rId207" o:title=""/>
                </v:shape>
                <o:OLEObject Type="Embed" ProgID="ChemDraw.Document.6.0" ShapeID="_x0000_i1133" DrawAspect="Content" ObjectID="_1674051797" r:id="rId208"/>
              </w:object>
            </w:r>
          </w:p>
        </w:tc>
      </w:tr>
    </w:tbl>
    <w:p w14:paraId="1ECB503E" w14:textId="75D06E9A" w:rsidR="00E15302" w:rsidRDefault="00A125C8" w:rsidP="00994CBF">
      <w:pPr>
        <w:overflowPunct/>
        <w:autoSpaceDE/>
        <w:autoSpaceDN/>
        <w:adjustRightInd/>
        <w:spacing w:line="259" w:lineRule="auto"/>
        <w:textAlignment w:val="auto"/>
        <w:rPr>
          <w:rFonts w:eastAsia="Calibri"/>
          <w:szCs w:val="24"/>
          <w:lang w:eastAsia="en-US"/>
        </w:rPr>
      </w:pPr>
      <w:r>
        <w:rPr>
          <w:rFonts w:eastAsiaTheme="minorEastAsia"/>
        </w:rPr>
        <w:t xml:space="preserve">Avec l’expression (6) fournie, on obtient :  </w:t>
      </w:r>
      <w:r w:rsidR="00A127E0" w:rsidRPr="00A127E0">
        <w:rPr>
          <w:position w:val="-66"/>
        </w:rPr>
        <w:object w:dxaOrig="2900" w:dyaOrig="1100" w14:anchorId="0BE920A8">
          <v:shape id="_x0000_i1134" type="#_x0000_t75" style="width:145.5pt;height:55.5pt" o:ole="">
            <v:imagedata r:id="rId209" o:title=""/>
          </v:shape>
          <o:OLEObject Type="Embed" ProgID="Equation.DSMT4" ShapeID="_x0000_i1134" DrawAspect="Content" ObjectID="_1674051798" r:id="rId210"/>
        </w:object>
      </w:r>
      <w:r w:rsidR="00A127E0">
        <w:t xml:space="preserve">  soit  </w:t>
      </w:r>
      <w:r w:rsidRPr="00A125C8">
        <w:rPr>
          <w:bdr w:val="single" w:sz="4" w:space="0" w:color="auto"/>
        </w:rPr>
        <w:t> </w:t>
      </w:r>
      <w:r w:rsidR="00A127E0" w:rsidRPr="00A125C8">
        <w:rPr>
          <w:position w:val="-12"/>
          <w:bdr w:val="single" w:sz="4" w:space="0" w:color="auto"/>
        </w:rPr>
        <w:object w:dxaOrig="2340" w:dyaOrig="400" w14:anchorId="2468F048">
          <v:shape id="_x0000_i1135" type="#_x0000_t75" style="width:117pt;height:20.25pt" o:ole="">
            <v:imagedata r:id="rId211" o:title=""/>
          </v:shape>
          <o:OLEObject Type="Embed" ProgID="Equation.DSMT4" ShapeID="_x0000_i1135" DrawAspect="Content" ObjectID="_1674051799" r:id="rId212"/>
        </w:object>
      </w:r>
      <w:r w:rsidRPr="00A125C8">
        <w:rPr>
          <w:bdr w:val="single" w:sz="4" w:space="0" w:color="auto"/>
        </w:rPr>
        <w:t> </w:t>
      </w:r>
      <w:r>
        <w:t>.</w:t>
      </w:r>
    </w:p>
    <w:p w14:paraId="1D81A898" w14:textId="03BB4181" w:rsidR="009E5BDF" w:rsidRDefault="009E5BDF" w:rsidP="00994CBF">
      <w:pPr>
        <w:overflowPunct/>
        <w:autoSpaceDE/>
        <w:autoSpaceDN/>
        <w:adjustRightInd/>
        <w:spacing w:line="259" w:lineRule="auto"/>
        <w:textAlignment w:val="auto"/>
        <w:rPr>
          <w:rFonts w:eastAsia="Calibri"/>
          <w:szCs w:val="24"/>
          <w:lang w:eastAsia="en-US"/>
        </w:rPr>
      </w:pPr>
    </w:p>
    <w:p w14:paraId="41CC99F3" w14:textId="5F23FC03" w:rsidR="00A125C8" w:rsidRPr="00C97020" w:rsidRDefault="00A125C8" w:rsidP="00994CBF">
      <w:pPr>
        <w:overflowPunct/>
        <w:autoSpaceDE/>
        <w:autoSpaceDN/>
        <w:adjustRightInd/>
        <w:spacing w:line="259" w:lineRule="auto"/>
        <w:textAlignment w:val="auto"/>
        <w:rPr>
          <w:rFonts w:eastAsia="Calibri"/>
          <w:szCs w:val="24"/>
          <w:lang w:eastAsia="en-US"/>
        </w:rPr>
      </w:pPr>
      <w:r>
        <w:rPr>
          <w:rFonts w:eastAsia="Calibri"/>
          <w:b/>
          <w:bCs/>
          <w:szCs w:val="24"/>
          <w:lang w:eastAsia="en-US"/>
        </w:rPr>
        <w:t>26.</w:t>
      </w:r>
      <w:r>
        <w:rPr>
          <w:rFonts w:eastAsia="Calibri"/>
          <w:szCs w:val="24"/>
          <w:lang w:eastAsia="en-US"/>
        </w:rPr>
        <w:t> </w:t>
      </w:r>
      <w:r w:rsidR="00C97020">
        <w:rPr>
          <w:rFonts w:eastAsiaTheme="minorEastAsia"/>
        </w:rPr>
        <w:t>D’après la relation qui vient d’être démontrée,</w:t>
      </w:r>
      <w:r w:rsidR="00C97020" w:rsidRPr="00C97020">
        <w:t xml:space="preserve"> </w:t>
      </w:r>
      <w:r w:rsidR="00C97020" w:rsidRPr="00C97020">
        <w:rPr>
          <w:position w:val="-40"/>
        </w:rPr>
        <w:object w:dxaOrig="2720" w:dyaOrig="820" w14:anchorId="0D7FE679">
          <v:shape id="_x0000_i1136" type="#_x0000_t75" style="width:135.75pt;height:41.25pt" o:ole="">
            <v:imagedata r:id="rId213" o:title=""/>
          </v:shape>
          <o:OLEObject Type="Embed" ProgID="Equation.DSMT4" ShapeID="_x0000_i1136" DrawAspect="Content" ObjectID="_1674051800" r:id="rId214"/>
        </w:object>
      </w:r>
      <w:r w:rsidR="00C97020">
        <w:t xml:space="preserve">  soit  </w:t>
      </w:r>
      <w:r w:rsidR="00C97020" w:rsidRPr="00C97020">
        <w:rPr>
          <w:bdr w:val="single" w:sz="4" w:space="0" w:color="auto"/>
        </w:rPr>
        <w:t> </w:t>
      </w:r>
      <w:r w:rsidR="00C97020" w:rsidRPr="00C97020">
        <w:rPr>
          <w:position w:val="-12"/>
          <w:bdr w:val="single" w:sz="4" w:space="0" w:color="auto"/>
        </w:rPr>
        <w:object w:dxaOrig="1540" w:dyaOrig="540" w14:anchorId="5321DC78">
          <v:shape id="_x0000_i1137" type="#_x0000_t75" style="width:77.25pt;height:27pt" o:ole="">
            <v:imagedata r:id="rId215" o:title=""/>
          </v:shape>
          <o:OLEObject Type="Embed" ProgID="Equation.DSMT4" ShapeID="_x0000_i1137" DrawAspect="Content" ObjectID="_1674051801" r:id="rId216"/>
        </w:object>
      </w:r>
      <w:r w:rsidR="00C97020" w:rsidRPr="00C97020">
        <w:rPr>
          <w:bdr w:val="single" w:sz="4" w:space="0" w:color="auto"/>
        </w:rPr>
        <w:t> </w:t>
      </w:r>
      <w:r w:rsidR="00C97020">
        <w:t>.</w:t>
      </w:r>
    </w:p>
    <w:p w14:paraId="4FE1D927" w14:textId="50CF8EA3" w:rsidR="009E5BDF" w:rsidRDefault="009E5BDF" w:rsidP="00994CBF">
      <w:pPr>
        <w:overflowPunct/>
        <w:autoSpaceDE/>
        <w:autoSpaceDN/>
        <w:adjustRightInd/>
        <w:spacing w:line="259" w:lineRule="auto"/>
        <w:textAlignment w:val="auto"/>
        <w:rPr>
          <w:rFonts w:eastAsia="Calibri"/>
          <w:szCs w:val="24"/>
          <w:lang w:eastAsia="en-US"/>
        </w:rPr>
      </w:pPr>
    </w:p>
    <w:p w14:paraId="459FE512" w14:textId="2223C5EC" w:rsidR="00076CBD" w:rsidRDefault="00076CBD" w:rsidP="00994CBF">
      <w:pPr>
        <w:overflowPunct/>
        <w:autoSpaceDE/>
        <w:autoSpaceDN/>
        <w:adjustRightInd/>
        <w:spacing w:line="259" w:lineRule="auto"/>
        <w:textAlignment w:val="auto"/>
        <w:rPr>
          <w:rFonts w:eastAsia="Calibri"/>
          <w:szCs w:val="24"/>
          <w:lang w:eastAsia="en-US"/>
        </w:rPr>
      </w:pPr>
    </w:p>
    <w:p w14:paraId="516CB52B" w14:textId="77777777" w:rsidR="00076CBD" w:rsidRDefault="00076CBD" w:rsidP="00994CBF">
      <w:pPr>
        <w:overflowPunct/>
        <w:autoSpaceDE/>
        <w:autoSpaceDN/>
        <w:adjustRightInd/>
        <w:spacing w:line="259" w:lineRule="auto"/>
        <w:textAlignment w:val="auto"/>
        <w:rPr>
          <w:rFonts w:eastAsia="Calibri"/>
          <w:szCs w:val="24"/>
          <w:lang w:eastAsia="en-US"/>
        </w:rPr>
      </w:pPr>
    </w:p>
    <w:p w14:paraId="22B52E92" w14:textId="157DB5CF" w:rsidR="00C97020" w:rsidRDefault="00C97020" w:rsidP="00994CBF">
      <w:pPr>
        <w:overflowPunct/>
        <w:autoSpaceDE/>
        <w:autoSpaceDN/>
        <w:adjustRightInd/>
        <w:spacing w:line="259" w:lineRule="auto"/>
        <w:textAlignment w:val="auto"/>
        <w:rPr>
          <w:rFonts w:eastAsiaTheme="minorEastAsia"/>
        </w:rPr>
      </w:pPr>
      <w:r>
        <w:rPr>
          <w:rFonts w:eastAsia="Calibri"/>
          <w:b/>
          <w:bCs/>
          <w:szCs w:val="24"/>
          <w:lang w:eastAsia="en-US"/>
        </w:rPr>
        <w:lastRenderedPageBreak/>
        <w:t>27.</w:t>
      </w:r>
      <w:r>
        <w:rPr>
          <w:rFonts w:eastAsia="Calibri"/>
          <w:szCs w:val="24"/>
          <w:lang w:eastAsia="en-US"/>
        </w:rPr>
        <w:t> </w:t>
      </w:r>
      <w:r w:rsidR="00076CBD">
        <w:t xml:space="preserve">On reprend l’expression de </w:t>
      </w:r>
      <w:r w:rsidR="00076CBD">
        <w:rPr>
          <w:i/>
          <w:iCs/>
        </w:rPr>
        <w:t>P</w:t>
      </w:r>
      <w:r w:rsidR="00076CBD">
        <w:t>(</w:t>
      </w:r>
      <w:r w:rsidR="00076CBD">
        <w:rPr>
          <w:i/>
          <w:iCs/>
        </w:rPr>
        <w:t>r</w:t>
      </w:r>
      <w:r w:rsidR="00076CBD">
        <w:t xml:space="preserve">, </w:t>
      </w:r>
      <w:r w:rsidR="00076CBD">
        <w:rPr>
          <w:i/>
          <w:iCs/>
        </w:rPr>
        <w:t>z</w:t>
      </w:r>
      <w:r w:rsidR="00076CBD">
        <w:t xml:space="preserve"> = 0) :  </w:t>
      </w:r>
      <w:r w:rsidR="00076CBD">
        <w:rPr>
          <w:i/>
          <w:iCs/>
        </w:rPr>
        <w:t>P</w:t>
      </w:r>
      <w:r w:rsidR="00076CBD">
        <w:t>(</w:t>
      </w:r>
      <w:r w:rsidR="00076CBD">
        <w:rPr>
          <w:i/>
          <w:iCs/>
        </w:rPr>
        <w:t>r</w:t>
      </w:r>
      <w:r w:rsidR="00076CBD">
        <w:t xml:space="preserve">, </w:t>
      </w:r>
      <w:r w:rsidR="00076CBD">
        <w:rPr>
          <w:i/>
          <w:iCs/>
        </w:rPr>
        <w:t>z</w:t>
      </w:r>
      <w:r w:rsidR="00076CBD">
        <w:t> = 0) = </w:t>
      </w:r>
      <w:r w:rsidR="00076CBD">
        <w:rPr>
          <w:i/>
          <w:iCs/>
          <w:lang w:val="el-GR"/>
        </w:rPr>
        <w:t>ρ</w:t>
      </w:r>
      <w:r w:rsidR="00076CBD">
        <w:rPr>
          <w:vertAlign w:val="subscript"/>
        </w:rPr>
        <w:t>0</w:t>
      </w:r>
      <w:r w:rsidR="00076CBD">
        <w:t>(</w:t>
      </w:r>
      <w:r w:rsidR="00076CBD">
        <w:rPr>
          <w:i/>
          <w:iCs/>
        </w:rPr>
        <w:t>r</w:t>
      </w:r>
      <w:r w:rsidR="00076CBD">
        <w:t>) </w:t>
      </w:r>
      <w:r w:rsidR="00076CBD">
        <w:rPr>
          <w:i/>
          <w:iCs/>
        </w:rPr>
        <w:t>c</w:t>
      </w:r>
      <w:r w:rsidR="00076CBD">
        <w:rPr>
          <w:vertAlign w:val="subscript"/>
        </w:rPr>
        <w:t>s</w:t>
      </w:r>
      <w:r w:rsidR="00076CBD">
        <w:rPr>
          <w:vertAlign w:val="superscript"/>
        </w:rPr>
        <w:t>2</w:t>
      </w:r>
      <w:r w:rsidR="00076CBD">
        <w:t xml:space="preserve">  d’où  </w:t>
      </w:r>
      <w:r w:rsidR="00076CBD" w:rsidRPr="00774590">
        <w:rPr>
          <w:rFonts w:eastAsiaTheme="minorEastAsia"/>
          <w:position w:val="-10"/>
        </w:rPr>
        <w:object w:dxaOrig="3420" w:dyaOrig="520" w14:anchorId="70D3B2B8">
          <v:shape id="_x0000_i1138" type="#_x0000_t75" style="width:171pt;height:25.5pt" o:ole="">
            <v:imagedata r:id="rId217" o:title=""/>
          </v:shape>
          <o:OLEObject Type="Embed" ProgID="Equation.DSMT4" ShapeID="_x0000_i1138" DrawAspect="Content" ObjectID="_1674051802" r:id="rId218"/>
        </w:object>
      </w:r>
      <w:r w:rsidR="00076CBD">
        <w:rPr>
          <w:rFonts w:eastAsiaTheme="minorEastAsia"/>
        </w:rPr>
        <w:t> .</w:t>
      </w:r>
    </w:p>
    <w:p w14:paraId="12BB15B0" w14:textId="401A6CDF" w:rsidR="009E5BDF" w:rsidRDefault="00076CBD" w:rsidP="00994CBF">
      <w:pPr>
        <w:overflowPunct/>
        <w:autoSpaceDE/>
        <w:autoSpaceDN/>
        <w:adjustRightInd/>
        <w:spacing w:line="259" w:lineRule="auto"/>
        <w:textAlignment w:val="auto"/>
        <w:rPr>
          <w:rFonts w:eastAsia="Calibri"/>
          <w:szCs w:val="24"/>
          <w:lang w:eastAsia="en-US"/>
        </w:rPr>
      </w:pPr>
      <w:r>
        <w:rPr>
          <w:rFonts w:eastAsiaTheme="minorEastAsia"/>
        </w:rPr>
        <w:t xml:space="preserve">Cette relation de proportionnalité permet d’établir la relation  </w:t>
      </w:r>
      <w:r w:rsidRPr="00076CBD">
        <w:rPr>
          <w:rFonts w:eastAsiaTheme="minorEastAsia"/>
          <w:position w:val="-32"/>
        </w:rPr>
        <w:object w:dxaOrig="2180" w:dyaOrig="780" w14:anchorId="7D113BCD">
          <v:shape id="_x0000_i1139" type="#_x0000_t75" style="width:108.75pt;height:39.75pt" o:ole="">
            <v:imagedata r:id="rId219" o:title=""/>
          </v:shape>
          <o:OLEObject Type="Embed" ProgID="Equation.DSMT4" ShapeID="_x0000_i1139" DrawAspect="Content" ObjectID="_1674051803" r:id="rId220"/>
        </w:object>
      </w:r>
      <w:r>
        <w:rPr>
          <w:rFonts w:eastAsiaTheme="minorEastAsia"/>
        </w:rPr>
        <w:t xml:space="preserve">  avec  </w:t>
      </w:r>
      <w:r w:rsidRPr="00076CBD">
        <w:rPr>
          <w:rFonts w:eastAsiaTheme="minorEastAsia"/>
          <w:bdr w:val="single" w:sz="4" w:space="0" w:color="auto"/>
        </w:rPr>
        <w:t> </w:t>
      </w:r>
      <w:r w:rsidRPr="00076CBD">
        <w:rPr>
          <w:rFonts w:eastAsiaTheme="minorEastAsia"/>
          <w:position w:val="-24"/>
          <w:bdr w:val="single" w:sz="4" w:space="0" w:color="auto"/>
        </w:rPr>
        <w:object w:dxaOrig="1340" w:dyaOrig="620" w14:anchorId="7C614129">
          <v:shape id="_x0000_i1140" type="#_x0000_t75" style="width:66.75pt;height:31.5pt" o:ole="">
            <v:imagedata r:id="rId221" o:title=""/>
          </v:shape>
          <o:OLEObject Type="Embed" ProgID="Equation.DSMT4" ShapeID="_x0000_i1140" DrawAspect="Content" ObjectID="_1674051804" r:id="rId222"/>
        </w:object>
      </w:r>
      <w:r w:rsidRPr="00076CBD">
        <w:rPr>
          <w:rFonts w:eastAsiaTheme="minorEastAsia"/>
          <w:bdr w:val="single" w:sz="4" w:space="0" w:color="auto"/>
        </w:rPr>
        <w:t> </w:t>
      </w:r>
      <w:r>
        <w:rPr>
          <w:rFonts w:eastAsiaTheme="minorEastAsia"/>
        </w:rPr>
        <w:t>.</w:t>
      </w:r>
    </w:p>
    <w:p w14:paraId="44A1AB60" w14:textId="76069558" w:rsidR="009E5BDF" w:rsidRPr="00076CBD" w:rsidRDefault="00076CBD" w:rsidP="00994CBF">
      <w:pPr>
        <w:overflowPunct/>
        <w:autoSpaceDE/>
        <w:autoSpaceDN/>
        <w:adjustRightInd/>
        <w:spacing w:line="259" w:lineRule="auto"/>
        <w:textAlignment w:val="auto"/>
        <w:rPr>
          <w:rFonts w:eastAsia="Calibri"/>
          <w:szCs w:val="24"/>
          <w:lang w:eastAsia="en-US"/>
        </w:rPr>
      </w:pPr>
      <w:r>
        <w:rPr>
          <w:rFonts w:eastAsiaTheme="minorEastAsia"/>
        </w:rPr>
        <w:t xml:space="preserve">La pression est donc une fonction </w:t>
      </w:r>
      <w:r w:rsidRPr="00076CBD">
        <w:rPr>
          <w:rFonts w:eastAsiaTheme="minorEastAsia"/>
          <w:b/>
          <w:bCs/>
        </w:rPr>
        <w:t>décroissante</w:t>
      </w:r>
      <w:r>
        <w:rPr>
          <w:rFonts w:eastAsiaTheme="minorEastAsia"/>
        </w:rPr>
        <w:t xml:space="preserve"> de </w:t>
      </w:r>
      <w:r>
        <w:rPr>
          <w:rFonts w:eastAsiaTheme="minorEastAsia"/>
          <w:i/>
          <w:iCs/>
        </w:rPr>
        <w:t>r</w:t>
      </w:r>
      <w:r>
        <w:rPr>
          <w:rFonts w:eastAsiaTheme="minorEastAsia"/>
        </w:rPr>
        <w:t xml:space="preserve"> (</w:t>
      </w:r>
      <w:r>
        <w:rPr>
          <w:rFonts w:eastAsiaTheme="minorEastAsia"/>
          <w:i/>
          <w:iCs/>
        </w:rPr>
        <w:t>n</w:t>
      </w:r>
      <w:r>
        <w:rPr>
          <w:rFonts w:eastAsiaTheme="minorEastAsia"/>
        </w:rPr>
        <w:t> </w:t>
      </w:r>
      <w:r w:rsidRPr="00076CBD">
        <w:rPr>
          <w:rFonts w:ascii="Cambria Math" w:eastAsiaTheme="minorEastAsia" w:hAnsi="Cambria Math"/>
        </w:rPr>
        <w:t>&gt;</w:t>
      </w:r>
      <w:r>
        <w:rPr>
          <w:rFonts w:eastAsiaTheme="minorEastAsia"/>
        </w:rPr>
        <w:t> 0</w:t>
      </w:r>
      <w:r w:rsidR="00B03C87">
        <w:rPr>
          <w:rFonts w:eastAsiaTheme="minorEastAsia"/>
        </w:rPr>
        <w:t xml:space="preserve">  puisqu’on a obtenu  </w:t>
      </w:r>
      <w:r w:rsidR="00B03C87">
        <w:rPr>
          <w:rFonts w:eastAsiaTheme="minorEastAsia"/>
          <w:i/>
          <w:iCs/>
        </w:rPr>
        <w:t>p</w:t>
      </w:r>
      <w:r w:rsidR="00B03C87">
        <w:rPr>
          <w:rFonts w:eastAsiaTheme="minorEastAsia"/>
        </w:rPr>
        <w:t> = </w:t>
      </w:r>
      <w:r w:rsidR="00A2419D">
        <w:rPr>
          <w:rFonts w:eastAsiaTheme="minorEastAsia"/>
        </w:rPr>
        <w:t>³/₂</w:t>
      </w:r>
      <w:r w:rsidR="00B03C87">
        <w:rPr>
          <w:rFonts w:eastAsiaTheme="minorEastAsia"/>
        </w:rPr>
        <w:t xml:space="preserve"> en 17</w:t>
      </w:r>
      <w:r>
        <w:rPr>
          <w:rFonts w:eastAsiaTheme="minorEastAsia"/>
        </w:rPr>
        <w:t>).</w:t>
      </w:r>
    </w:p>
    <w:p w14:paraId="542B95BE" w14:textId="59F8C6F1" w:rsidR="009E5BDF" w:rsidRDefault="009E5BDF" w:rsidP="00994CBF">
      <w:pPr>
        <w:overflowPunct/>
        <w:autoSpaceDE/>
        <w:autoSpaceDN/>
        <w:adjustRightInd/>
        <w:spacing w:line="259" w:lineRule="auto"/>
        <w:textAlignment w:val="auto"/>
        <w:rPr>
          <w:rFonts w:eastAsia="Calibri"/>
          <w:szCs w:val="24"/>
          <w:lang w:eastAsia="en-US"/>
        </w:rPr>
      </w:pPr>
    </w:p>
    <w:p w14:paraId="37F4F713" w14:textId="489D730C" w:rsidR="00076CBD" w:rsidRPr="00076CBD" w:rsidRDefault="00076CBD" w:rsidP="00994CBF">
      <w:pPr>
        <w:overflowPunct/>
        <w:autoSpaceDE/>
        <w:autoSpaceDN/>
        <w:adjustRightInd/>
        <w:spacing w:line="259" w:lineRule="auto"/>
        <w:textAlignment w:val="auto"/>
        <w:rPr>
          <w:rFonts w:eastAsia="Calibri"/>
          <w:szCs w:val="24"/>
          <w:lang w:eastAsia="en-US"/>
        </w:rPr>
      </w:pPr>
      <w:r>
        <w:rPr>
          <w:rFonts w:eastAsia="Calibri"/>
          <w:b/>
          <w:bCs/>
          <w:szCs w:val="24"/>
          <w:lang w:eastAsia="en-US"/>
        </w:rPr>
        <w:t>28.</w:t>
      </w:r>
      <w:r>
        <w:rPr>
          <w:rFonts w:eastAsia="Calibri"/>
          <w:szCs w:val="24"/>
          <w:lang w:eastAsia="en-US"/>
        </w:rPr>
        <w:t xml:space="preserve"> On déduit de  </w:t>
      </w:r>
      <w:r w:rsidRPr="00076CBD">
        <w:rPr>
          <w:rFonts w:eastAsiaTheme="minorEastAsia"/>
          <w:position w:val="-32"/>
        </w:rPr>
        <w:object w:dxaOrig="2180" w:dyaOrig="780" w14:anchorId="2CA00648">
          <v:shape id="_x0000_i1141" type="#_x0000_t75" style="width:108.75pt;height:39.75pt" o:ole="">
            <v:imagedata r:id="rId219" o:title=""/>
          </v:shape>
          <o:OLEObject Type="Embed" ProgID="Equation.DSMT4" ShapeID="_x0000_i1141" DrawAspect="Content" ObjectID="_1674051805" r:id="rId223"/>
        </w:object>
      </w:r>
      <w:r>
        <w:rPr>
          <w:rFonts w:eastAsiaTheme="minorEastAsia"/>
        </w:rPr>
        <w:t xml:space="preserve">  que  </w:t>
      </w:r>
      <w:r w:rsidR="00B03C87" w:rsidRPr="001F7730">
        <w:rPr>
          <w:position w:val="-32"/>
        </w:rPr>
        <w:object w:dxaOrig="2400" w:dyaOrig="780" w14:anchorId="686AE047">
          <v:shape id="_x0000_i1142" type="#_x0000_t75" style="width:120pt;height:39pt" o:ole="">
            <v:imagedata r:id="rId224" o:title=""/>
          </v:shape>
          <o:OLEObject Type="Embed" ProgID="Equation.DSMT4" ShapeID="_x0000_i1142" DrawAspect="Content" ObjectID="_1674051806" r:id="rId225"/>
        </w:object>
      </w:r>
      <w:r w:rsidR="001B6842">
        <w:t xml:space="preserve">  (fonction décroissante)</w:t>
      </w:r>
      <w:r w:rsidR="001F7730">
        <w:t>.</w:t>
      </w:r>
    </w:p>
    <w:p w14:paraId="0CB7B2E1" w14:textId="0D148D93" w:rsidR="009E5BDF" w:rsidRPr="001F7730" w:rsidRDefault="001F7730" w:rsidP="00994CBF">
      <w:pPr>
        <w:overflowPunct/>
        <w:autoSpaceDE/>
        <w:autoSpaceDN/>
        <w:adjustRightInd/>
        <w:spacing w:line="259" w:lineRule="auto"/>
        <w:textAlignment w:val="auto"/>
        <w:rPr>
          <w:rFonts w:eastAsia="Calibri"/>
          <w:szCs w:val="24"/>
          <w:lang w:eastAsia="en-US"/>
        </w:rPr>
      </w:pPr>
      <w:r>
        <w:rPr>
          <w:rFonts w:eastAsia="Calibri"/>
          <w:szCs w:val="24"/>
          <w:lang w:eastAsia="en-US"/>
        </w:rPr>
        <w:t xml:space="preserve">Alors, d’après la relation (12) fournie,  </w:t>
      </w:r>
      <w:r>
        <w:rPr>
          <w:rFonts w:eastAsia="Calibri"/>
          <w:i/>
          <w:iCs/>
          <w:szCs w:val="24"/>
          <w:lang w:eastAsia="en-US"/>
        </w:rPr>
        <w:t>v</w:t>
      </w:r>
      <w:r>
        <w:rPr>
          <w:rFonts w:eastAsia="Calibri"/>
          <w:i/>
          <w:iCs/>
          <w:szCs w:val="24"/>
          <w:vertAlign w:val="subscript"/>
          <w:lang w:val="el-GR" w:eastAsia="en-US"/>
        </w:rPr>
        <w:t>θ</w:t>
      </w:r>
      <w:r>
        <w:rPr>
          <w:rFonts w:eastAsia="Calibri"/>
          <w:szCs w:val="24"/>
          <w:lang w:eastAsia="en-US"/>
        </w:rPr>
        <w:t> </w:t>
      </w:r>
      <w:r w:rsidRPr="001F7730">
        <w:rPr>
          <w:rFonts w:ascii="Cambria Math" w:eastAsia="Calibri" w:hAnsi="Cambria Math"/>
          <w:szCs w:val="24"/>
          <w:lang w:eastAsia="en-US"/>
        </w:rPr>
        <w:t>&lt;</w:t>
      </w:r>
      <w:r>
        <w:rPr>
          <w:rFonts w:eastAsia="Calibri"/>
          <w:szCs w:val="24"/>
          <w:lang w:eastAsia="en-US"/>
        </w:rPr>
        <w:t> </w:t>
      </w:r>
      <w:proofErr w:type="spellStart"/>
      <w:r>
        <w:rPr>
          <w:rFonts w:eastAsia="Calibri"/>
          <w:i/>
          <w:iCs/>
          <w:szCs w:val="24"/>
          <w:lang w:eastAsia="en-US"/>
        </w:rPr>
        <w:t>v</w:t>
      </w:r>
      <w:r>
        <w:rPr>
          <w:rFonts w:eastAsia="Calibri"/>
          <w:szCs w:val="24"/>
          <w:vertAlign w:val="subscript"/>
          <w:lang w:eastAsia="en-US"/>
        </w:rPr>
        <w:t>K</w:t>
      </w:r>
      <w:proofErr w:type="spellEnd"/>
      <w:r>
        <w:rPr>
          <w:rFonts w:eastAsia="Calibri"/>
          <w:szCs w:val="24"/>
          <w:lang w:eastAsia="en-US"/>
        </w:rPr>
        <w:t xml:space="preserve">  soit  </w:t>
      </w:r>
      <w:r w:rsidRPr="001F7730">
        <w:rPr>
          <w:rFonts w:eastAsia="Calibri"/>
          <w:szCs w:val="24"/>
          <w:bdr w:val="single" w:sz="4" w:space="0" w:color="auto"/>
          <w:lang w:eastAsia="en-US"/>
        </w:rPr>
        <w:t> </w:t>
      </w:r>
      <w:r w:rsidRPr="001F7730">
        <w:rPr>
          <w:rFonts w:eastAsia="Calibri"/>
          <w:szCs w:val="24"/>
          <w:bdr w:val="single" w:sz="4" w:space="0" w:color="auto"/>
          <w:lang w:val="el-GR" w:eastAsia="en-US"/>
        </w:rPr>
        <w:t>Δ</w:t>
      </w:r>
      <w:r w:rsidRPr="001F7730">
        <w:rPr>
          <w:rFonts w:eastAsia="Calibri"/>
          <w:i/>
          <w:iCs/>
          <w:szCs w:val="24"/>
          <w:bdr w:val="single" w:sz="4" w:space="0" w:color="auto"/>
          <w:lang w:eastAsia="en-US"/>
        </w:rPr>
        <w:t>v</w:t>
      </w:r>
      <w:r w:rsidRPr="001F7730">
        <w:rPr>
          <w:rFonts w:eastAsia="Calibri"/>
          <w:szCs w:val="24"/>
          <w:bdr w:val="single" w:sz="4" w:space="0" w:color="auto"/>
          <w:lang w:eastAsia="en-US"/>
        </w:rPr>
        <w:t> = </w:t>
      </w:r>
      <w:r w:rsidRPr="001F7730">
        <w:rPr>
          <w:rFonts w:eastAsia="Calibri"/>
          <w:i/>
          <w:iCs/>
          <w:szCs w:val="24"/>
          <w:bdr w:val="single" w:sz="4" w:space="0" w:color="auto"/>
          <w:lang w:eastAsia="en-US"/>
        </w:rPr>
        <w:t>v</w:t>
      </w:r>
      <w:r w:rsidRPr="001F7730">
        <w:rPr>
          <w:rFonts w:eastAsia="Calibri"/>
          <w:i/>
          <w:iCs/>
          <w:szCs w:val="24"/>
          <w:bdr w:val="single" w:sz="4" w:space="0" w:color="auto"/>
          <w:vertAlign w:val="subscript"/>
          <w:lang w:val="el-GR" w:eastAsia="en-US"/>
        </w:rPr>
        <w:t>θ</w:t>
      </w:r>
      <w:r w:rsidRPr="001F7730">
        <w:rPr>
          <w:rFonts w:eastAsia="Calibri"/>
          <w:szCs w:val="24"/>
          <w:bdr w:val="single" w:sz="4" w:space="0" w:color="auto"/>
          <w:lang w:eastAsia="en-US"/>
        </w:rPr>
        <w:t> </w:t>
      </w:r>
      <w:r>
        <w:rPr>
          <w:rFonts w:eastAsia="Calibri"/>
          <w:szCs w:val="24"/>
          <w:bdr w:val="single" w:sz="4" w:space="0" w:color="auto"/>
          <w:lang w:eastAsia="en-US"/>
        </w:rPr>
        <w:t>–</w:t>
      </w:r>
      <w:r w:rsidRPr="001F7730">
        <w:rPr>
          <w:rFonts w:eastAsia="Calibri"/>
          <w:szCs w:val="24"/>
          <w:bdr w:val="single" w:sz="4" w:space="0" w:color="auto"/>
          <w:lang w:eastAsia="en-US"/>
        </w:rPr>
        <w:t> </w:t>
      </w:r>
      <w:proofErr w:type="spellStart"/>
      <w:r w:rsidRPr="001F7730">
        <w:rPr>
          <w:rFonts w:eastAsia="Calibri"/>
          <w:i/>
          <w:iCs/>
          <w:szCs w:val="24"/>
          <w:bdr w:val="single" w:sz="4" w:space="0" w:color="auto"/>
          <w:lang w:eastAsia="en-US"/>
        </w:rPr>
        <w:t>v</w:t>
      </w:r>
      <w:r w:rsidRPr="001F7730">
        <w:rPr>
          <w:rFonts w:eastAsia="Calibri"/>
          <w:szCs w:val="24"/>
          <w:bdr w:val="single" w:sz="4" w:space="0" w:color="auto"/>
          <w:vertAlign w:val="subscript"/>
          <w:lang w:eastAsia="en-US"/>
        </w:rPr>
        <w:t>K</w:t>
      </w:r>
      <w:proofErr w:type="spellEnd"/>
      <w:r w:rsidRPr="001F7730">
        <w:rPr>
          <w:rFonts w:eastAsia="Calibri"/>
          <w:szCs w:val="24"/>
          <w:bdr w:val="single" w:sz="4" w:space="0" w:color="auto"/>
          <w:lang w:eastAsia="en-US"/>
        </w:rPr>
        <w:t> </w:t>
      </w:r>
      <w:r w:rsidRPr="001F7730">
        <w:rPr>
          <w:rFonts w:ascii="Cambria Math" w:eastAsia="Calibri" w:hAnsi="Cambria Math"/>
          <w:szCs w:val="24"/>
          <w:bdr w:val="single" w:sz="4" w:space="0" w:color="auto"/>
          <w:lang w:eastAsia="en-US"/>
        </w:rPr>
        <w:t>&lt;</w:t>
      </w:r>
      <w:r w:rsidRPr="001F7730">
        <w:rPr>
          <w:rFonts w:eastAsia="Calibri"/>
          <w:szCs w:val="24"/>
          <w:bdr w:val="single" w:sz="4" w:space="0" w:color="auto"/>
          <w:lang w:eastAsia="en-US"/>
        </w:rPr>
        <w:t> 0 </w:t>
      </w:r>
      <w:r>
        <w:rPr>
          <w:rFonts w:eastAsia="Calibri"/>
          <w:szCs w:val="24"/>
          <w:lang w:eastAsia="en-US"/>
        </w:rPr>
        <w:t>.</w:t>
      </w:r>
    </w:p>
    <w:p w14:paraId="65DD92EE" w14:textId="77777777" w:rsidR="00C22C56" w:rsidRDefault="00C22C56" w:rsidP="00C22C56">
      <w:pPr>
        <w:widowControl w:val="0"/>
        <w:overflowPunct/>
        <w:spacing w:line="360" w:lineRule="auto"/>
        <w:rPr>
          <w:bCs/>
          <w:szCs w:val="24"/>
        </w:rPr>
      </w:pPr>
    </w:p>
    <w:p w14:paraId="005AA36F" w14:textId="58365F7A" w:rsidR="00C22C56" w:rsidRPr="003D73FB" w:rsidRDefault="009E5BDF" w:rsidP="005B30F3">
      <w:pPr>
        <w:spacing w:line="360" w:lineRule="auto"/>
        <w:ind w:left="-142"/>
        <w:rPr>
          <w:rFonts w:ascii="Arial" w:hAnsi="Arial" w:cs="Arial"/>
          <w:u w:val="single"/>
        </w:rPr>
      </w:pPr>
      <w:r>
        <w:rPr>
          <w:rFonts w:ascii="Arial" w:hAnsi="Arial" w:cs="Arial"/>
          <w:u w:val="single"/>
        </w:rPr>
        <w:t>4</w:t>
      </w:r>
      <w:r w:rsidR="00C22C56">
        <w:rPr>
          <w:rFonts w:ascii="Arial" w:hAnsi="Arial" w:cs="Arial"/>
          <w:u w:val="single"/>
        </w:rPr>
        <w:t>.3.</w:t>
      </w:r>
      <w:r w:rsidR="00C22C56" w:rsidRPr="00841BC6">
        <w:rPr>
          <w:rFonts w:ascii="Arial" w:hAnsi="Arial" w:cs="Arial"/>
          <w:u w:val="single"/>
        </w:rPr>
        <w:t xml:space="preserve"> </w:t>
      </w:r>
      <w:r w:rsidRPr="009E5BDF">
        <w:rPr>
          <w:rFonts w:ascii="Arial" w:hAnsi="Arial" w:cs="Arial"/>
          <w:u w:val="single"/>
        </w:rPr>
        <w:t>Justification du caractère négligeable de la gravité du disque</w:t>
      </w:r>
    </w:p>
    <w:p w14:paraId="1EA592AC" w14:textId="05D65D11" w:rsidR="00CC7CC8" w:rsidRDefault="001F7730" w:rsidP="00994CBF">
      <w:pPr>
        <w:overflowPunct/>
        <w:autoSpaceDE/>
        <w:autoSpaceDN/>
        <w:adjustRightInd/>
        <w:spacing w:line="259" w:lineRule="auto"/>
        <w:textAlignment w:val="auto"/>
        <w:rPr>
          <w:bCs/>
        </w:rPr>
      </w:pPr>
      <w:r>
        <w:rPr>
          <w:rFonts w:eastAsia="Calibri"/>
          <w:b/>
          <w:bCs/>
          <w:szCs w:val="24"/>
          <w:lang w:eastAsia="en-US"/>
        </w:rPr>
        <w:t>29.</w:t>
      </w:r>
      <w:r>
        <w:rPr>
          <w:rFonts w:eastAsia="Calibri"/>
          <w:szCs w:val="24"/>
          <w:lang w:eastAsia="en-US"/>
        </w:rPr>
        <w:t> </w:t>
      </w:r>
      <w:r w:rsidR="001B6842">
        <w:rPr>
          <w:bCs/>
        </w:rPr>
        <w:t xml:space="preserve">On peut envisager que la réponse du système face à la perturbation mécanique est limitée par la vitesse de propagation des ondes acoustiques dans toute la sphère. Compte tenu du fait que la perturbation est localisée à la périphérie et par analyse dimensionnelle, on peut proposer  </w:t>
      </w:r>
      <w:r w:rsidR="001B6842" w:rsidRPr="001B6842">
        <w:rPr>
          <w:bCs/>
          <w:bdr w:val="single" w:sz="4" w:space="0" w:color="auto"/>
        </w:rPr>
        <w:t> </w:t>
      </w:r>
      <w:r w:rsidR="001B6842" w:rsidRPr="001B6842">
        <w:rPr>
          <w:bCs/>
          <w:i/>
          <w:iCs/>
          <w:bdr w:val="single" w:sz="4" w:space="0" w:color="auto"/>
          <w:lang w:val="el-GR"/>
        </w:rPr>
        <w:t>τ</w:t>
      </w:r>
      <w:proofErr w:type="spellStart"/>
      <w:r w:rsidR="001B6842" w:rsidRPr="001B6842">
        <w:rPr>
          <w:bCs/>
          <w:bdr w:val="single" w:sz="4" w:space="0" w:color="auto"/>
          <w:vertAlign w:val="subscript"/>
        </w:rPr>
        <w:t>stab</w:t>
      </w:r>
      <w:proofErr w:type="spellEnd"/>
      <w:r w:rsidR="001B6842" w:rsidRPr="001B6842">
        <w:rPr>
          <w:bCs/>
          <w:bdr w:val="single" w:sz="4" w:space="0" w:color="auto"/>
        </w:rPr>
        <w:t> = </w:t>
      </w:r>
      <w:r w:rsidR="001B6842" w:rsidRPr="001B6842">
        <w:rPr>
          <w:bCs/>
          <w:position w:val="-30"/>
          <w:bdr w:val="single" w:sz="4" w:space="0" w:color="auto"/>
        </w:rPr>
        <w:object w:dxaOrig="300" w:dyaOrig="680" w14:anchorId="75F246A0">
          <v:shape id="_x0000_i1143" type="#_x0000_t75" style="width:15pt;height:34.5pt" o:ole="">
            <v:imagedata r:id="rId226" o:title=""/>
          </v:shape>
          <o:OLEObject Type="Embed" ProgID="Equation.DSMT4" ShapeID="_x0000_i1143" DrawAspect="Content" ObjectID="_1674051807" r:id="rId227"/>
        </w:object>
      </w:r>
      <w:r w:rsidR="001B6842" w:rsidRPr="001B6842">
        <w:rPr>
          <w:bCs/>
          <w:bdr w:val="single" w:sz="4" w:space="0" w:color="auto"/>
        </w:rPr>
        <w:t> </w:t>
      </w:r>
      <w:r w:rsidR="001B6842">
        <w:rPr>
          <w:bCs/>
        </w:rPr>
        <w:t>.</w:t>
      </w:r>
    </w:p>
    <w:p w14:paraId="0BBD0236" w14:textId="6D0A8B76" w:rsidR="001B6842" w:rsidRDefault="001B6842" w:rsidP="00994CBF">
      <w:pPr>
        <w:overflowPunct/>
        <w:autoSpaceDE/>
        <w:autoSpaceDN/>
        <w:adjustRightInd/>
        <w:spacing w:line="259" w:lineRule="auto"/>
        <w:textAlignment w:val="auto"/>
        <w:rPr>
          <w:bCs/>
        </w:rPr>
      </w:pPr>
    </w:p>
    <w:p w14:paraId="48951066" w14:textId="2EE81EFE" w:rsidR="001B6842" w:rsidRPr="001B6842" w:rsidRDefault="001B6842" w:rsidP="00994CBF">
      <w:pPr>
        <w:overflowPunct/>
        <w:autoSpaceDE/>
        <w:autoSpaceDN/>
        <w:adjustRightInd/>
        <w:spacing w:line="259" w:lineRule="auto"/>
        <w:textAlignment w:val="auto"/>
        <w:rPr>
          <w:rFonts w:eastAsia="Calibri"/>
          <w:bCs/>
          <w:szCs w:val="24"/>
          <w:lang w:eastAsia="en-US"/>
        </w:rPr>
      </w:pPr>
      <w:r>
        <w:rPr>
          <w:b/>
        </w:rPr>
        <w:t>30.</w:t>
      </w:r>
      <w:r>
        <w:rPr>
          <w:bCs/>
        </w:rPr>
        <w:t> Pour exprimer ce temps caractéristique, considérons que la masse volumique est uniforme</w:t>
      </w:r>
      <w:r w:rsidR="00A24707">
        <w:rPr>
          <w:bCs/>
        </w:rPr>
        <w:t xml:space="preserve">. Le champ de gravitation à la périphérie de la boule est alors  </w:t>
      </w:r>
      <w:r w:rsidR="00A24707" w:rsidRPr="00A24707">
        <w:rPr>
          <w:bCs/>
          <w:position w:val="-24"/>
        </w:rPr>
        <w:object w:dxaOrig="3300" w:dyaOrig="900" w14:anchorId="2AE8AC7D">
          <v:shape id="_x0000_i1144" type="#_x0000_t75" style="width:165pt;height:45pt" o:ole="">
            <v:imagedata r:id="rId228" o:title=""/>
          </v:shape>
          <o:OLEObject Type="Embed" ProgID="Equation.DSMT4" ShapeID="_x0000_i1144" DrawAspect="Content" ObjectID="_1674051808" r:id="rId229"/>
        </w:object>
      </w:r>
      <w:r w:rsidR="00A24707">
        <w:rPr>
          <w:bCs/>
        </w:rPr>
        <w:t> .</w:t>
      </w:r>
    </w:p>
    <w:p w14:paraId="185CCE53" w14:textId="23196C52" w:rsidR="009E5BDF" w:rsidRDefault="00A24707" w:rsidP="00994CBF">
      <w:pPr>
        <w:overflowPunct/>
        <w:autoSpaceDE/>
        <w:autoSpaceDN/>
        <w:adjustRightInd/>
        <w:spacing w:line="259" w:lineRule="auto"/>
        <w:textAlignment w:val="auto"/>
        <w:rPr>
          <w:bCs/>
        </w:rPr>
      </w:pPr>
      <w:r>
        <w:rPr>
          <w:bCs/>
        </w:rPr>
        <w:t xml:space="preserve">Si on « néglige » sa variation avec le rayon </w:t>
      </w:r>
      <w:r w:rsidRPr="00DA0063">
        <w:rPr>
          <w:bCs/>
          <w:i/>
        </w:rPr>
        <w:t>r</w:t>
      </w:r>
      <w:r>
        <w:rPr>
          <w:bCs/>
        </w:rPr>
        <w:t>, le temps de chute dans une situation de mouvement uniformément accéléré donne :</w:t>
      </w:r>
      <w:r w:rsidRPr="00A24707">
        <w:rPr>
          <w:bCs/>
        </w:rPr>
        <w:t xml:space="preserve"> </w:t>
      </w:r>
      <w:r>
        <w:rPr>
          <w:bCs/>
        </w:rPr>
        <w:t xml:space="preserve"> </w:t>
      </w:r>
      <w:r w:rsidRPr="00A24707">
        <w:rPr>
          <w:bCs/>
          <w:position w:val="-24"/>
        </w:rPr>
        <w:object w:dxaOrig="3519" w:dyaOrig="620" w14:anchorId="5BF7E4E1">
          <v:shape id="_x0000_i1145" type="#_x0000_t75" style="width:175.5pt;height:31.5pt" o:ole="">
            <v:imagedata r:id="rId230" o:title=""/>
          </v:shape>
          <o:OLEObject Type="Embed" ProgID="Equation.DSMT4" ShapeID="_x0000_i1145" DrawAspect="Content" ObjectID="_1674051809" r:id="rId231"/>
        </w:object>
      </w:r>
      <w:r>
        <w:rPr>
          <w:bCs/>
        </w:rPr>
        <w:t xml:space="preserve">  d’où  </w:t>
      </w:r>
      <w:r w:rsidRPr="00A24707">
        <w:rPr>
          <w:bCs/>
          <w:bdr w:val="single" w:sz="4" w:space="0" w:color="auto"/>
        </w:rPr>
        <w:t> </w:t>
      </w:r>
      <w:r w:rsidRPr="00A24707">
        <w:rPr>
          <w:bCs/>
          <w:position w:val="-32"/>
          <w:bdr w:val="single" w:sz="4" w:space="0" w:color="auto"/>
        </w:rPr>
        <w:object w:dxaOrig="1840" w:dyaOrig="760" w14:anchorId="3F7B504A">
          <v:shape id="_x0000_i1146" type="#_x0000_t75" style="width:92.25pt;height:38.25pt" o:ole="">
            <v:imagedata r:id="rId232" o:title=""/>
          </v:shape>
          <o:OLEObject Type="Embed" ProgID="Equation.DSMT4" ShapeID="_x0000_i1146" DrawAspect="Content" ObjectID="_1674051810" r:id="rId233"/>
        </w:object>
      </w:r>
      <w:r w:rsidRPr="00A24707">
        <w:rPr>
          <w:bCs/>
          <w:bdr w:val="single" w:sz="4" w:space="0" w:color="auto"/>
        </w:rPr>
        <w:t> </w:t>
      </w:r>
      <w:r>
        <w:rPr>
          <w:bCs/>
        </w:rPr>
        <w:t>.</w:t>
      </w:r>
    </w:p>
    <w:p w14:paraId="215D5B6F" w14:textId="4ADC65C3" w:rsidR="00931242" w:rsidRPr="00FE53E3" w:rsidRDefault="00931242" w:rsidP="00994CBF">
      <w:pPr>
        <w:overflowPunct/>
        <w:autoSpaceDE/>
        <w:autoSpaceDN/>
        <w:adjustRightInd/>
        <w:spacing w:line="259" w:lineRule="auto"/>
        <w:textAlignment w:val="auto"/>
        <w:rPr>
          <w:rFonts w:eastAsia="Calibri"/>
          <w:i/>
          <w:iCs/>
          <w:color w:val="0070C0"/>
          <w:szCs w:val="24"/>
          <w:lang w:eastAsia="en-US"/>
        </w:rPr>
      </w:pPr>
      <w:r w:rsidRPr="00FE53E3">
        <w:rPr>
          <w:bCs/>
          <w:i/>
          <w:iCs/>
          <w:color w:val="0070C0"/>
        </w:rPr>
        <w:t>La littérature (Spitzer 1978) donne un résultat différent mais avec un modèle plus complexe et un processus d’intégration inaccessible pour des étudiants.</w:t>
      </w:r>
    </w:p>
    <w:p w14:paraId="070D3469" w14:textId="6F8CA435" w:rsidR="009E5BDF" w:rsidRDefault="009E5BDF" w:rsidP="00994CBF">
      <w:pPr>
        <w:overflowPunct/>
        <w:autoSpaceDE/>
        <w:autoSpaceDN/>
        <w:adjustRightInd/>
        <w:spacing w:line="259" w:lineRule="auto"/>
        <w:textAlignment w:val="auto"/>
        <w:rPr>
          <w:rFonts w:eastAsia="Calibri"/>
          <w:szCs w:val="24"/>
          <w:lang w:eastAsia="en-US"/>
        </w:rPr>
      </w:pPr>
    </w:p>
    <w:p w14:paraId="01848922" w14:textId="5FE56973" w:rsidR="00A24707" w:rsidRPr="00A24707" w:rsidRDefault="00A24707" w:rsidP="00994CBF">
      <w:pPr>
        <w:overflowPunct/>
        <w:autoSpaceDE/>
        <w:autoSpaceDN/>
        <w:adjustRightInd/>
        <w:spacing w:line="259" w:lineRule="auto"/>
        <w:textAlignment w:val="auto"/>
        <w:rPr>
          <w:rFonts w:eastAsia="Calibri"/>
          <w:szCs w:val="24"/>
          <w:lang w:eastAsia="en-US"/>
        </w:rPr>
      </w:pPr>
      <w:r>
        <w:rPr>
          <w:rFonts w:eastAsia="Calibri"/>
          <w:b/>
          <w:bCs/>
          <w:szCs w:val="24"/>
          <w:lang w:eastAsia="en-US"/>
        </w:rPr>
        <w:t>31.</w:t>
      </w:r>
      <w:r>
        <w:rPr>
          <w:rFonts w:eastAsia="Calibri"/>
          <w:szCs w:val="24"/>
          <w:lang w:eastAsia="en-US"/>
        </w:rPr>
        <w:t> </w:t>
      </w:r>
      <w:r>
        <w:rPr>
          <w:bCs/>
        </w:rPr>
        <w:t xml:space="preserve">On peut considérer que le système est stable si le temps caractéristique pour le retour à l’équilibre est plus court que le temps d’effondrement :  </w:t>
      </w:r>
      <w:r w:rsidRPr="00A24707">
        <w:rPr>
          <w:bCs/>
          <w:position w:val="-30"/>
        </w:rPr>
        <w:object w:dxaOrig="2640" w:dyaOrig="700" w14:anchorId="05A24FC7">
          <v:shape id="_x0000_i1147" type="#_x0000_t75" style="width:132pt;height:35.25pt" o:ole="">
            <v:imagedata r:id="rId234" o:title=""/>
          </v:shape>
          <o:OLEObject Type="Embed" ProgID="Equation.DSMT4" ShapeID="_x0000_i1147" DrawAspect="Content" ObjectID="_1674051811" r:id="rId235"/>
        </w:object>
      </w:r>
      <w:r>
        <w:rPr>
          <w:bCs/>
        </w:rPr>
        <w:t xml:space="preserve">  soit  </w:t>
      </w:r>
      <w:r w:rsidRPr="00A24707">
        <w:rPr>
          <w:bCs/>
          <w:bdr w:val="single" w:sz="4" w:space="0" w:color="auto"/>
        </w:rPr>
        <w:t> </w:t>
      </w:r>
      <w:r w:rsidRPr="00A24707">
        <w:rPr>
          <w:bCs/>
          <w:position w:val="-56"/>
          <w:bdr w:val="single" w:sz="4" w:space="0" w:color="auto"/>
        </w:rPr>
        <w:object w:dxaOrig="2680" w:dyaOrig="920" w14:anchorId="393F3538">
          <v:shape id="_x0000_i1148" type="#_x0000_t75" style="width:134.25pt;height:45.75pt" o:ole="">
            <v:imagedata r:id="rId236" o:title=""/>
          </v:shape>
          <o:OLEObject Type="Embed" ProgID="Equation.DSMT4" ShapeID="_x0000_i1148" DrawAspect="Content" ObjectID="_1674051812" r:id="rId237"/>
        </w:object>
      </w:r>
      <w:r w:rsidRPr="00A24707">
        <w:rPr>
          <w:bCs/>
          <w:bdr w:val="single" w:sz="4" w:space="0" w:color="auto"/>
        </w:rPr>
        <w:t> </w:t>
      </w:r>
      <w:r>
        <w:rPr>
          <w:bCs/>
        </w:rPr>
        <w:t>.</w:t>
      </w:r>
    </w:p>
    <w:p w14:paraId="5296307D" w14:textId="7F0B3D4F" w:rsidR="009E5BDF" w:rsidRDefault="009E5BDF" w:rsidP="00994CBF">
      <w:pPr>
        <w:overflowPunct/>
        <w:autoSpaceDE/>
        <w:autoSpaceDN/>
        <w:adjustRightInd/>
        <w:spacing w:line="259" w:lineRule="auto"/>
        <w:textAlignment w:val="auto"/>
        <w:rPr>
          <w:rFonts w:eastAsia="Calibri"/>
          <w:szCs w:val="24"/>
          <w:lang w:eastAsia="en-US"/>
        </w:rPr>
      </w:pPr>
    </w:p>
    <w:p w14:paraId="6C5C3D0F" w14:textId="7259E15A" w:rsidR="00A24707" w:rsidRDefault="00A24707" w:rsidP="00994CBF">
      <w:pPr>
        <w:overflowPunct/>
        <w:autoSpaceDE/>
        <w:autoSpaceDN/>
        <w:adjustRightInd/>
        <w:spacing w:line="259" w:lineRule="auto"/>
        <w:textAlignment w:val="auto"/>
        <w:rPr>
          <w:bCs/>
        </w:rPr>
      </w:pPr>
      <w:r>
        <w:rPr>
          <w:rFonts w:eastAsia="Calibri"/>
          <w:b/>
          <w:bCs/>
          <w:szCs w:val="24"/>
          <w:lang w:eastAsia="en-US"/>
        </w:rPr>
        <w:t>32.</w:t>
      </w:r>
      <w:r>
        <w:rPr>
          <w:rFonts w:eastAsia="Calibri"/>
          <w:szCs w:val="24"/>
          <w:lang w:eastAsia="en-US"/>
        </w:rPr>
        <w:t> </w:t>
      </w:r>
      <w:r>
        <w:rPr>
          <w:bCs/>
        </w:rPr>
        <w:t>On a l’impression que le texte ne souhaite qu’une analyse dimensionnelle</w:t>
      </w:r>
      <w:r w:rsidR="00AA11C2">
        <w:rPr>
          <w:bCs/>
        </w:rPr>
        <w:t>. L’énoncé (relation (2)) don</w:t>
      </w:r>
      <w:r>
        <w:t>ne</w:t>
      </w:r>
      <w:r w:rsidR="00AA11C2">
        <w:t xml:space="preserve"> l’unité de </w:t>
      </w:r>
      <w:r w:rsidR="00AA11C2">
        <w:rPr>
          <w:i/>
          <w:iCs/>
        </w:rPr>
        <w:t>G</w:t>
      </w:r>
      <w:r w:rsidR="00AA11C2">
        <w:t> :  [</w:t>
      </w:r>
      <w:r w:rsidR="00AA11C2">
        <w:rPr>
          <w:i/>
          <w:iCs/>
        </w:rPr>
        <w:t>G</w:t>
      </w:r>
      <w:r w:rsidR="00AA11C2">
        <w:t>] = m</w:t>
      </w:r>
      <w:r w:rsidR="00AA11C2">
        <w:rPr>
          <w:vertAlign w:val="superscript"/>
        </w:rPr>
        <w:t>3</w:t>
      </w:r>
      <w:r w:rsidR="00AA11C2">
        <w:t>.kg</w:t>
      </w:r>
      <w:r w:rsidR="00AA11C2">
        <w:rPr>
          <w:vertAlign w:val="superscript"/>
        </w:rPr>
        <w:t>-1</w:t>
      </w:r>
      <w:r w:rsidR="00AA11C2">
        <w:t>.s</w:t>
      </w:r>
      <w:r w:rsidR="00AA11C2">
        <w:rPr>
          <w:vertAlign w:val="superscript"/>
        </w:rPr>
        <w:t>-2</w:t>
      </w:r>
      <w:r w:rsidR="00AA11C2">
        <w:t xml:space="preserve"> . </w:t>
      </w:r>
      <w:r w:rsidR="00AA11C2" w:rsidRPr="00AA11C2">
        <w:rPr>
          <w:position w:val="-30"/>
        </w:rPr>
        <w:object w:dxaOrig="1040" w:dyaOrig="720" w14:anchorId="46238046">
          <v:shape id="_x0000_i1149" type="#_x0000_t75" style="width:51.75pt;height:36pt" o:ole="">
            <v:imagedata r:id="rId238" o:title=""/>
          </v:shape>
          <o:OLEObject Type="Embed" ProgID="Equation.DSMT4" ShapeID="_x0000_i1149" DrawAspect="Content" ObjectID="_1674051813" r:id="rId239"/>
        </w:object>
      </w:r>
      <w:r w:rsidR="00AA11C2">
        <w:t xml:space="preserve">  donne alors  </w:t>
      </w:r>
      <w:r w:rsidR="00AA11C2" w:rsidRPr="00AA11C2">
        <w:rPr>
          <w:position w:val="-30"/>
        </w:rPr>
        <w:object w:dxaOrig="3080" w:dyaOrig="720" w14:anchorId="4FA21E88">
          <v:shape id="_x0000_i1150" type="#_x0000_t75" style="width:153.75pt;height:36pt" o:ole="">
            <v:imagedata r:id="rId240" o:title=""/>
          </v:shape>
          <o:OLEObject Type="Embed" ProgID="Equation.DSMT4" ShapeID="_x0000_i1150" DrawAspect="Content" ObjectID="_1674051814" r:id="rId241"/>
        </w:object>
      </w:r>
      <w:r w:rsidR="00AA11C2">
        <w:t xml:space="preserve">  et o</w:t>
      </w:r>
      <w:r w:rsidR="00AA11C2">
        <w:rPr>
          <w:bCs/>
        </w:rPr>
        <w:t xml:space="preserve">n retrouve bien une </w:t>
      </w:r>
      <w:r w:rsidR="00AA11C2" w:rsidRPr="00AA11C2">
        <w:rPr>
          <w:b/>
        </w:rPr>
        <w:t>longueur</w:t>
      </w:r>
      <w:r w:rsidR="00AA11C2">
        <w:rPr>
          <w:bCs/>
        </w:rPr>
        <w:t>.</w:t>
      </w:r>
    </w:p>
    <w:p w14:paraId="23F82EC9" w14:textId="0327AAE4" w:rsidR="00AA11C2" w:rsidRDefault="00AA11C2" w:rsidP="00994CBF">
      <w:pPr>
        <w:overflowPunct/>
        <w:autoSpaceDE/>
        <w:autoSpaceDN/>
        <w:adjustRightInd/>
        <w:spacing w:line="259" w:lineRule="auto"/>
        <w:textAlignment w:val="auto"/>
        <w:rPr>
          <w:bCs/>
        </w:rPr>
      </w:pPr>
    </w:p>
    <w:p w14:paraId="308D4877" w14:textId="76C9E1E1" w:rsidR="009E5BDF" w:rsidRPr="00AA11C2" w:rsidRDefault="00AA11C2" w:rsidP="00994CBF">
      <w:pPr>
        <w:overflowPunct/>
        <w:autoSpaceDE/>
        <w:autoSpaceDN/>
        <w:adjustRightInd/>
        <w:spacing w:line="259" w:lineRule="auto"/>
        <w:textAlignment w:val="auto"/>
        <w:rPr>
          <w:rFonts w:eastAsia="Calibri"/>
          <w:b/>
          <w:szCs w:val="24"/>
          <w:lang w:eastAsia="en-US"/>
        </w:rPr>
      </w:pPr>
      <w:r>
        <w:rPr>
          <w:b/>
        </w:rPr>
        <w:t>33.</w:t>
      </w:r>
      <w:r>
        <w:rPr>
          <w:bCs/>
        </w:rPr>
        <w:t xml:space="preserve"> Certaines données numériques sont proposées à la question </w:t>
      </w:r>
      <w:r w:rsidRPr="00AA11C2">
        <w:t>24</w:t>
      </w:r>
      <w:r>
        <w:rPr>
          <w:bCs/>
        </w:rPr>
        <w:t xml:space="preserve"> et le graphe de la question </w:t>
      </w:r>
      <w:r w:rsidRPr="00AA11C2">
        <w:t>17</w:t>
      </w:r>
      <w:r>
        <w:rPr>
          <w:bCs/>
        </w:rPr>
        <w:t xml:space="preserve"> donne la valeur de </w:t>
      </w:r>
      <w:r>
        <w:rPr>
          <w:bCs/>
          <w:lang w:val="el-GR"/>
        </w:rPr>
        <w:t>Σ</w:t>
      </w:r>
      <w:r>
        <w:rPr>
          <w:bCs/>
          <w:vertAlign w:val="subscript"/>
        </w:rPr>
        <w:t>0</w:t>
      </w:r>
      <w:r>
        <w:rPr>
          <w:rFonts w:eastAsiaTheme="minorEastAsia"/>
          <w:bCs/>
        </w:rPr>
        <w:t xml:space="preserve"> pour la Terre :  </w:t>
      </w:r>
      <w:r w:rsidRPr="00AA11C2">
        <w:rPr>
          <w:bCs/>
          <w:position w:val="-66"/>
        </w:rPr>
        <w:object w:dxaOrig="4180" w:dyaOrig="1320" w14:anchorId="09C8A182">
          <v:shape id="_x0000_i1151" type="#_x0000_t75" style="width:209.25pt;height:66pt" o:ole="">
            <v:imagedata r:id="rId242" o:title=""/>
          </v:shape>
          <o:OLEObject Type="Embed" ProgID="Equation.DSMT4" ShapeID="_x0000_i1151" DrawAspect="Content" ObjectID="_1674051815" r:id="rId243"/>
        </w:object>
      </w:r>
      <w:r>
        <w:rPr>
          <w:bCs/>
        </w:rPr>
        <w:t xml:space="preserve">  soit  </w:t>
      </w:r>
      <w:r>
        <w:rPr>
          <w:b/>
          <w:i/>
          <w:iCs/>
        </w:rPr>
        <w:t>Q</w:t>
      </w:r>
      <w:r>
        <w:rPr>
          <w:b/>
        </w:rPr>
        <w:t> ≈ </w:t>
      </w:r>
      <w:r w:rsidR="00BA6AE3">
        <w:rPr>
          <w:b/>
        </w:rPr>
        <w:t>25</w:t>
      </w:r>
    </w:p>
    <w:p w14:paraId="2550A13A" w14:textId="70F92E63" w:rsidR="009E5BDF" w:rsidRPr="00BA6AE3" w:rsidRDefault="00BA6AE3" w:rsidP="00994CBF">
      <w:pPr>
        <w:overflowPunct/>
        <w:autoSpaceDE/>
        <w:autoSpaceDN/>
        <w:adjustRightInd/>
        <w:spacing w:line="259" w:lineRule="auto"/>
        <w:textAlignment w:val="auto"/>
        <w:rPr>
          <w:rFonts w:eastAsia="Calibri"/>
          <w:szCs w:val="24"/>
          <w:lang w:eastAsia="en-US"/>
        </w:rPr>
      </w:pPr>
      <w:r>
        <w:rPr>
          <w:rFonts w:eastAsia="Calibri"/>
          <w:szCs w:val="24"/>
          <w:lang w:eastAsia="en-US"/>
        </w:rPr>
        <w:t xml:space="preserve">On obtient  </w:t>
      </w:r>
      <w:r>
        <w:rPr>
          <w:rFonts w:eastAsia="Calibri"/>
          <w:b/>
          <w:bCs/>
          <w:i/>
          <w:iCs/>
          <w:szCs w:val="24"/>
          <w:lang w:eastAsia="en-US"/>
        </w:rPr>
        <w:t>Q</w:t>
      </w:r>
      <w:r>
        <w:rPr>
          <w:rFonts w:eastAsia="Calibri"/>
          <w:b/>
          <w:bCs/>
          <w:szCs w:val="24"/>
          <w:lang w:eastAsia="en-US"/>
        </w:rPr>
        <w:t> </w:t>
      </w:r>
      <w:r w:rsidRPr="00BA6AE3">
        <w:rPr>
          <w:rFonts w:ascii="Cambria Math" w:eastAsia="Calibri" w:hAnsi="Cambria Math"/>
          <w:b/>
          <w:bCs/>
          <w:szCs w:val="24"/>
          <w:lang w:eastAsia="en-US"/>
        </w:rPr>
        <w:t>&gt;</w:t>
      </w:r>
      <w:r>
        <w:rPr>
          <w:rFonts w:eastAsia="Calibri"/>
          <w:b/>
          <w:bCs/>
          <w:szCs w:val="24"/>
          <w:lang w:eastAsia="en-US"/>
        </w:rPr>
        <w:t> 1</w:t>
      </w:r>
      <w:r>
        <w:rPr>
          <w:rFonts w:eastAsia="Calibri"/>
          <w:szCs w:val="24"/>
          <w:lang w:eastAsia="en-US"/>
        </w:rPr>
        <w:t xml:space="preserve"> , </w:t>
      </w:r>
      <w:r>
        <w:rPr>
          <w:rFonts w:eastAsiaTheme="minorEastAsia"/>
          <w:bCs/>
        </w:rPr>
        <w:t>ce qui semble en accord avec le fait de négliger l’effet gravitationnel (au dénominateur) devant l’effet d’accélération de rotation (au numérateur).</w:t>
      </w:r>
    </w:p>
    <w:p w14:paraId="124C19A1" w14:textId="0C7FE05A" w:rsidR="009E5BDF" w:rsidRDefault="009E5BDF" w:rsidP="00994CBF">
      <w:pPr>
        <w:overflowPunct/>
        <w:autoSpaceDE/>
        <w:autoSpaceDN/>
        <w:adjustRightInd/>
        <w:spacing w:line="259" w:lineRule="auto"/>
        <w:textAlignment w:val="auto"/>
        <w:rPr>
          <w:rFonts w:eastAsia="Calibri"/>
          <w:szCs w:val="24"/>
          <w:lang w:eastAsia="en-US"/>
        </w:rPr>
      </w:pPr>
    </w:p>
    <w:p w14:paraId="20CE8C47" w14:textId="2EE84062" w:rsidR="009E5BDF" w:rsidRDefault="009E5BDF" w:rsidP="00994CBF">
      <w:pPr>
        <w:overflowPunct/>
        <w:autoSpaceDE/>
        <w:autoSpaceDN/>
        <w:adjustRightInd/>
        <w:spacing w:line="259" w:lineRule="auto"/>
        <w:textAlignment w:val="auto"/>
        <w:rPr>
          <w:rFonts w:eastAsia="Calibri"/>
          <w:szCs w:val="24"/>
          <w:lang w:eastAsia="en-US"/>
        </w:rPr>
      </w:pPr>
    </w:p>
    <w:p w14:paraId="1EFAB91C" w14:textId="139C21EB" w:rsidR="009E5BDF" w:rsidRDefault="009E5BDF" w:rsidP="00994CBF">
      <w:pPr>
        <w:overflowPunct/>
        <w:autoSpaceDE/>
        <w:autoSpaceDN/>
        <w:adjustRightInd/>
        <w:spacing w:line="259" w:lineRule="auto"/>
        <w:textAlignment w:val="auto"/>
        <w:rPr>
          <w:rFonts w:eastAsia="Calibri"/>
          <w:szCs w:val="24"/>
          <w:lang w:eastAsia="en-US"/>
        </w:rPr>
      </w:pPr>
    </w:p>
    <w:p w14:paraId="67CDF76E" w14:textId="639A269A" w:rsidR="009E5BDF" w:rsidRDefault="009E5BDF" w:rsidP="00994CBF">
      <w:pPr>
        <w:overflowPunct/>
        <w:autoSpaceDE/>
        <w:autoSpaceDN/>
        <w:adjustRightInd/>
        <w:spacing w:line="259" w:lineRule="auto"/>
        <w:textAlignment w:val="auto"/>
        <w:rPr>
          <w:rFonts w:eastAsia="Calibri"/>
          <w:szCs w:val="24"/>
          <w:lang w:eastAsia="en-US"/>
        </w:rPr>
      </w:pPr>
    </w:p>
    <w:p w14:paraId="6C88FA15" w14:textId="2883A1F4" w:rsidR="0024357D" w:rsidRPr="009E5BDF" w:rsidRDefault="009E5BDF" w:rsidP="0024357D">
      <w:pPr>
        <w:tabs>
          <w:tab w:val="center" w:pos="5387"/>
          <w:tab w:val="right" w:pos="10772"/>
        </w:tabs>
        <w:spacing w:line="360" w:lineRule="auto"/>
        <w:jc w:val="center"/>
        <w:rPr>
          <w:bCs/>
        </w:rPr>
      </w:pPr>
      <w:r>
        <w:rPr>
          <w:rFonts w:ascii="Comic Sans MS" w:hAnsi="Comic Sans MS"/>
          <w:bCs/>
          <w:iCs/>
          <w:sz w:val="28"/>
          <w:szCs w:val="28"/>
          <w:u w:val="single"/>
        </w:rPr>
        <w:lastRenderedPageBreak/>
        <w:t>5</w:t>
      </w:r>
      <w:r w:rsidR="0024357D" w:rsidRPr="009E5BDF">
        <w:rPr>
          <w:rFonts w:ascii="Comic Sans MS" w:hAnsi="Comic Sans MS"/>
          <w:bCs/>
          <w:iCs/>
          <w:sz w:val="28"/>
          <w:szCs w:val="28"/>
          <w:u w:val="single"/>
        </w:rPr>
        <w:t xml:space="preserve">. </w:t>
      </w:r>
      <w:r w:rsidRPr="009E5BDF">
        <w:rPr>
          <w:rFonts w:ascii="Comic Sans MS" w:hAnsi="Comic Sans MS"/>
          <w:bCs/>
          <w:iCs/>
          <w:sz w:val="28"/>
          <w:szCs w:val="28"/>
          <w:u w:val="single"/>
        </w:rPr>
        <w:t>Couplage des poussières avec le gaz</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3"/>
        <w:gridCol w:w="4099"/>
      </w:tblGrid>
      <w:tr w:rsidR="00FD0A32" w14:paraId="250258AD" w14:textId="77777777" w:rsidTr="00FD0A32">
        <w:tc>
          <w:tcPr>
            <w:tcW w:w="6663" w:type="dxa"/>
          </w:tcPr>
          <w:p w14:paraId="3E14F97B" w14:textId="412E3E5D" w:rsidR="00FD0A32" w:rsidRDefault="00FD0A32" w:rsidP="00A2419D">
            <w:pPr>
              <w:spacing w:line="259" w:lineRule="auto"/>
              <w:rPr>
                <w:rFonts w:eastAsiaTheme="minorEastAsia"/>
              </w:rPr>
            </w:pPr>
            <w:r>
              <w:rPr>
                <w:rFonts w:eastAsia="Calibri"/>
                <w:b/>
                <w:bCs/>
                <w:szCs w:val="24"/>
                <w:lang w:eastAsia="en-US"/>
              </w:rPr>
              <w:t>34.</w:t>
            </w:r>
            <w:r>
              <w:rPr>
                <w:rFonts w:eastAsia="Calibri"/>
                <w:szCs w:val="24"/>
                <w:lang w:eastAsia="en-US"/>
              </w:rPr>
              <w:t> </w:t>
            </w:r>
            <w:r>
              <w:rPr>
                <w:rFonts w:eastAsiaTheme="minorEastAsia"/>
                <w:bCs/>
              </w:rPr>
              <w:t xml:space="preserve">On considère une particule de rayon </w:t>
            </w:r>
            <w:r>
              <w:rPr>
                <w:rFonts w:eastAsiaTheme="minorEastAsia"/>
                <w:bCs/>
                <w:i/>
                <w:iCs/>
              </w:rPr>
              <w:t>r</w:t>
            </w:r>
            <w:r>
              <w:rPr>
                <w:rFonts w:eastAsiaTheme="minorEastAsia"/>
                <w:bCs/>
              </w:rPr>
              <w:t xml:space="preserve"> se déplaçant à la vitesse </w:t>
            </w:r>
            <w:r>
              <w:rPr>
                <w:rFonts w:eastAsiaTheme="minorEastAsia"/>
                <w:bCs/>
                <w:i/>
                <w:iCs/>
              </w:rPr>
              <w:t>v</w:t>
            </w:r>
            <w:r>
              <w:rPr>
                <w:rFonts w:eastAsiaTheme="minorEastAsia"/>
              </w:rPr>
              <w:t>. On suppose que sa trajectoire reste invariable (rectiligne et uniforme). Alors, p</w:t>
            </w:r>
            <w:r w:rsidRPr="00CF1BBE">
              <w:rPr>
                <w:rFonts w:eastAsiaTheme="minorEastAsia"/>
              </w:rPr>
              <w:t>endant un temps</w:t>
            </w:r>
            <w:r>
              <w:rPr>
                <w:rFonts w:eastAsiaTheme="minorEastAsia"/>
              </w:rPr>
              <w:t xml:space="preserve"> </w:t>
            </w:r>
            <w:r>
              <w:rPr>
                <w:rFonts w:eastAsiaTheme="minorEastAsia"/>
                <w:lang w:val="el-GR"/>
              </w:rPr>
              <w:t>Δ</w:t>
            </w:r>
            <w:r>
              <w:rPr>
                <w:rFonts w:eastAsiaTheme="minorEastAsia"/>
                <w:i/>
                <w:iCs/>
              </w:rPr>
              <w:t>t</w:t>
            </w:r>
            <w:r>
              <w:rPr>
                <w:rFonts w:eastAsiaTheme="minorEastAsia"/>
              </w:rPr>
              <w:t> :</w:t>
            </w:r>
          </w:p>
          <w:p w14:paraId="45B3A95E" w14:textId="77777777" w:rsidR="00FD0A32" w:rsidRPr="00FD0A32" w:rsidRDefault="00FD0A32" w:rsidP="00A2419D">
            <w:pPr>
              <w:spacing w:line="259" w:lineRule="auto"/>
              <w:rPr>
                <w:rFonts w:eastAsiaTheme="minorEastAsia"/>
              </w:rPr>
            </w:pPr>
            <w:r>
              <w:rPr>
                <w:rFonts w:eastAsiaTheme="minorEastAsia"/>
                <w:bCs/>
              </w:rPr>
              <w:t>• l</w:t>
            </w:r>
            <w:r w:rsidRPr="00CF1BBE">
              <w:rPr>
                <w:rFonts w:eastAsiaTheme="minorEastAsia"/>
                <w:bCs/>
              </w:rPr>
              <w:t>a longueur parcourue est </w:t>
            </w:r>
            <w:r>
              <w:rPr>
                <w:rFonts w:eastAsiaTheme="minorEastAsia"/>
                <w:bCs/>
              </w:rPr>
              <w:t xml:space="preserve"> </w:t>
            </w:r>
            <w:r>
              <w:rPr>
                <w:rFonts w:eastAsiaTheme="minorEastAsia"/>
                <w:bCs/>
                <w:lang w:val="el-GR"/>
              </w:rPr>
              <w:t>Δ</w:t>
            </w:r>
            <w:r>
              <w:rPr>
                <w:rFonts w:eastAsiaTheme="minorEastAsia"/>
                <w:bCs/>
                <w:i/>
                <w:iCs/>
              </w:rPr>
              <w:t>l</w:t>
            </w:r>
            <w:r>
              <w:rPr>
                <w:rFonts w:eastAsiaTheme="minorEastAsia"/>
                <w:bCs/>
              </w:rPr>
              <w:t> = </w:t>
            </w:r>
            <w:r>
              <w:rPr>
                <w:rFonts w:eastAsiaTheme="minorEastAsia"/>
                <w:bCs/>
                <w:i/>
                <w:iCs/>
              </w:rPr>
              <w:t>v</w:t>
            </w:r>
            <w:r>
              <w:rPr>
                <w:rFonts w:eastAsiaTheme="minorEastAsia"/>
                <w:bCs/>
              </w:rPr>
              <w:t> </w:t>
            </w:r>
            <w:r>
              <w:rPr>
                <w:rFonts w:eastAsiaTheme="minorEastAsia"/>
                <w:bCs/>
                <w:lang w:val="el-GR"/>
              </w:rPr>
              <w:t>Δ</w:t>
            </w:r>
            <w:r>
              <w:rPr>
                <w:rFonts w:eastAsiaTheme="minorEastAsia"/>
                <w:bCs/>
                <w:i/>
                <w:iCs/>
              </w:rPr>
              <w:t>t</w:t>
            </w:r>
            <w:r>
              <w:rPr>
                <w:rFonts w:eastAsiaTheme="minorEastAsia"/>
                <w:bCs/>
              </w:rPr>
              <w:t> ;</w:t>
            </w:r>
          </w:p>
          <w:p w14:paraId="18755225" w14:textId="2F6A56CE" w:rsidR="00FD0A32" w:rsidRPr="00FD0A32" w:rsidRDefault="00FD0A32" w:rsidP="00A2419D">
            <w:pPr>
              <w:overflowPunct/>
              <w:autoSpaceDE/>
              <w:autoSpaceDN/>
              <w:adjustRightInd/>
              <w:spacing w:line="259" w:lineRule="auto"/>
              <w:textAlignment w:val="auto"/>
              <w:rPr>
                <w:rFonts w:eastAsiaTheme="minorEastAsia"/>
                <w:bCs/>
              </w:rPr>
            </w:pPr>
            <w:r>
              <w:rPr>
                <w:rFonts w:eastAsiaTheme="minorEastAsia"/>
                <w:bCs/>
              </w:rPr>
              <w:t>• l</w:t>
            </w:r>
            <w:r w:rsidRPr="00CF1BBE">
              <w:rPr>
                <w:rFonts w:eastAsiaTheme="minorEastAsia"/>
                <w:bCs/>
              </w:rPr>
              <w:t>e volume cylindrique balayé par la particule est :</w:t>
            </w:r>
            <w:r>
              <w:rPr>
                <w:rFonts w:eastAsiaTheme="minorEastAsia"/>
                <w:bCs/>
              </w:rPr>
              <w:t xml:space="preserve">  </w:t>
            </w:r>
            <w:r>
              <w:rPr>
                <w:rFonts w:eastAsiaTheme="minorEastAsia"/>
                <w:bCs/>
                <w:lang w:val="el-GR"/>
              </w:rPr>
              <w:t>Δ</w:t>
            </w:r>
            <w:r>
              <w:rPr>
                <w:rFonts w:eastAsiaTheme="minorEastAsia"/>
                <w:bCs/>
                <w:i/>
                <w:iCs/>
              </w:rPr>
              <w:t>V</w:t>
            </w:r>
            <w:r>
              <w:rPr>
                <w:rFonts w:eastAsiaTheme="minorEastAsia"/>
                <w:bCs/>
              </w:rPr>
              <w:t> = </w:t>
            </w:r>
            <w:r>
              <w:rPr>
                <w:rFonts w:eastAsiaTheme="minorEastAsia"/>
                <w:bCs/>
                <w:lang w:val="el-GR"/>
              </w:rPr>
              <w:t>π</w:t>
            </w:r>
            <w:r>
              <w:rPr>
                <w:rFonts w:eastAsiaTheme="minorEastAsia"/>
                <w:bCs/>
              </w:rPr>
              <w:t> </w:t>
            </w:r>
            <w:r>
              <w:rPr>
                <w:rFonts w:eastAsiaTheme="minorEastAsia"/>
                <w:bCs/>
                <w:i/>
                <w:iCs/>
              </w:rPr>
              <w:t>r</w:t>
            </w:r>
            <w:r>
              <w:rPr>
                <w:rFonts w:eastAsiaTheme="minorEastAsia"/>
                <w:bCs/>
                <w:vertAlign w:val="superscript"/>
              </w:rPr>
              <w:t>2</w:t>
            </w:r>
            <w:r>
              <w:rPr>
                <w:rFonts w:eastAsiaTheme="minorEastAsia"/>
                <w:bCs/>
              </w:rPr>
              <w:t> </w:t>
            </w:r>
            <w:r>
              <w:rPr>
                <w:rFonts w:eastAsiaTheme="minorEastAsia"/>
                <w:bCs/>
                <w:lang w:val="el-GR"/>
              </w:rPr>
              <w:t>Δ</w:t>
            </w:r>
            <w:r>
              <w:rPr>
                <w:rFonts w:eastAsiaTheme="minorEastAsia"/>
                <w:bCs/>
                <w:i/>
                <w:iCs/>
              </w:rPr>
              <w:t>l</w:t>
            </w:r>
          </w:p>
        </w:tc>
        <w:tc>
          <w:tcPr>
            <w:tcW w:w="4099" w:type="dxa"/>
          </w:tcPr>
          <w:p w14:paraId="67DD047F" w14:textId="44D03E97" w:rsidR="00FD0A32" w:rsidRDefault="00FD0A32" w:rsidP="00A2419D">
            <w:pPr>
              <w:overflowPunct/>
              <w:autoSpaceDE/>
              <w:autoSpaceDN/>
              <w:adjustRightInd/>
              <w:spacing w:line="259" w:lineRule="auto"/>
              <w:jc w:val="right"/>
              <w:textAlignment w:val="auto"/>
              <w:rPr>
                <w:rFonts w:eastAsia="Calibri"/>
                <w:szCs w:val="24"/>
                <w:lang w:eastAsia="en-US"/>
              </w:rPr>
            </w:pPr>
            <w:r>
              <w:object w:dxaOrig="5188" w:dyaOrig="2160" w14:anchorId="52FB3A9C">
                <v:shape id="_x0000_i1152" type="#_x0000_t75" style="width:176.25pt;height:73.5pt" o:ole="">
                  <v:imagedata r:id="rId244" o:title=""/>
                </v:shape>
                <o:OLEObject Type="Embed" ProgID="ChemDraw.Document.6.0" ShapeID="_x0000_i1152" DrawAspect="Content" ObjectID="_1674051816" r:id="rId245"/>
              </w:object>
            </w:r>
          </w:p>
        </w:tc>
      </w:tr>
    </w:tbl>
    <w:p w14:paraId="4080DBF2" w14:textId="47B3B0DE" w:rsidR="009E5BDF" w:rsidRPr="00FD0A32" w:rsidRDefault="00FD0A32" w:rsidP="000D129D">
      <w:pPr>
        <w:overflowPunct/>
        <w:autoSpaceDE/>
        <w:autoSpaceDN/>
        <w:adjustRightInd/>
        <w:spacing w:line="259" w:lineRule="auto"/>
        <w:textAlignment w:val="auto"/>
        <w:rPr>
          <w:rFonts w:eastAsia="Calibri"/>
          <w:szCs w:val="24"/>
          <w:lang w:eastAsia="en-US"/>
        </w:rPr>
      </w:pPr>
      <w:r>
        <w:rPr>
          <w:rFonts w:eastAsiaTheme="minorEastAsia"/>
        </w:rPr>
        <w:t xml:space="preserve">Au cours de son mouvement, elle rencontre les autres particules du milieu, supposées fixes, et donc subit des chocs au nombre de  </w:t>
      </w:r>
      <w:r>
        <w:rPr>
          <w:rFonts w:eastAsiaTheme="minorEastAsia"/>
          <w:i/>
          <w:iCs/>
        </w:rPr>
        <w:t>N</w:t>
      </w:r>
      <w:r>
        <w:rPr>
          <w:rFonts w:eastAsiaTheme="minorEastAsia"/>
        </w:rPr>
        <w:t> = </w:t>
      </w:r>
      <w:r>
        <w:rPr>
          <w:rFonts w:eastAsiaTheme="minorEastAsia"/>
          <w:i/>
          <w:iCs/>
        </w:rPr>
        <w:t>n</w:t>
      </w:r>
      <w:r>
        <w:rPr>
          <w:rFonts w:eastAsiaTheme="minorEastAsia"/>
        </w:rPr>
        <w:t> </w:t>
      </w:r>
      <w:r>
        <w:rPr>
          <w:rFonts w:eastAsiaTheme="minorEastAsia"/>
          <w:lang w:val="el-GR"/>
        </w:rPr>
        <w:t>Δ</w:t>
      </w:r>
      <w:r>
        <w:rPr>
          <w:rFonts w:eastAsiaTheme="minorEastAsia"/>
          <w:i/>
          <w:iCs/>
        </w:rPr>
        <w:t>V</w:t>
      </w:r>
      <w:r>
        <w:rPr>
          <w:rFonts w:eastAsiaTheme="minorEastAsia"/>
        </w:rPr>
        <w:t> = </w:t>
      </w:r>
      <w:r>
        <w:rPr>
          <w:rFonts w:eastAsiaTheme="minorEastAsia"/>
          <w:i/>
          <w:iCs/>
        </w:rPr>
        <w:t>n</w:t>
      </w:r>
      <w:r>
        <w:rPr>
          <w:rFonts w:eastAsiaTheme="minorEastAsia"/>
        </w:rPr>
        <w:t> </w:t>
      </w:r>
      <w:r>
        <w:rPr>
          <w:rFonts w:eastAsiaTheme="minorEastAsia"/>
          <w:bCs/>
          <w:lang w:val="el-GR"/>
        </w:rPr>
        <w:t>π</w:t>
      </w:r>
      <w:r>
        <w:rPr>
          <w:rFonts w:eastAsiaTheme="minorEastAsia"/>
          <w:bCs/>
        </w:rPr>
        <w:t> </w:t>
      </w:r>
      <w:r>
        <w:rPr>
          <w:rFonts w:eastAsiaTheme="minorEastAsia"/>
          <w:bCs/>
          <w:i/>
          <w:iCs/>
        </w:rPr>
        <w:t>r</w:t>
      </w:r>
      <w:r>
        <w:rPr>
          <w:rFonts w:eastAsiaTheme="minorEastAsia"/>
          <w:bCs/>
          <w:vertAlign w:val="superscript"/>
        </w:rPr>
        <w:t>2</w:t>
      </w:r>
      <w:r>
        <w:rPr>
          <w:rFonts w:eastAsiaTheme="minorEastAsia"/>
          <w:bCs/>
        </w:rPr>
        <w:t> </w:t>
      </w:r>
      <w:r>
        <w:rPr>
          <w:rFonts w:eastAsiaTheme="minorEastAsia"/>
          <w:bCs/>
          <w:lang w:val="el-GR"/>
        </w:rPr>
        <w:t>Δ</w:t>
      </w:r>
      <w:r>
        <w:rPr>
          <w:rFonts w:eastAsiaTheme="minorEastAsia"/>
          <w:bCs/>
          <w:i/>
          <w:iCs/>
        </w:rPr>
        <w:t>l</w:t>
      </w:r>
      <w:r>
        <w:rPr>
          <w:rFonts w:eastAsiaTheme="minorEastAsia"/>
          <w:bCs/>
        </w:rPr>
        <w:t> .</w:t>
      </w:r>
    </w:p>
    <w:p w14:paraId="6F477B05" w14:textId="3B59B18B" w:rsidR="009E5BDF" w:rsidRDefault="00FD0A32" w:rsidP="000D129D">
      <w:pPr>
        <w:overflowPunct/>
        <w:autoSpaceDE/>
        <w:autoSpaceDN/>
        <w:adjustRightInd/>
        <w:spacing w:line="259" w:lineRule="auto"/>
        <w:textAlignment w:val="auto"/>
        <w:rPr>
          <w:rFonts w:eastAsia="Calibri"/>
          <w:szCs w:val="24"/>
          <w:lang w:eastAsia="en-US"/>
        </w:rPr>
      </w:pPr>
      <w:r>
        <w:rPr>
          <w:rFonts w:eastAsiaTheme="minorEastAsia"/>
          <w:bCs/>
        </w:rPr>
        <w:t xml:space="preserve">Le libre parcours moyen est la longueur moyenne parcourue entre deux chocs :  </w:t>
      </w:r>
      <w:r w:rsidRPr="00931242">
        <w:rPr>
          <w:rFonts w:eastAsiaTheme="minorEastAsia"/>
          <w:bCs/>
          <w:i/>
          <w:iCs/>
        </w:rPr>
        <w:t>ℓ</w:t>
      </w:r>
      <w:r>
        <w:rPr>
          <w:rFonts w:eastAsiaTheme="minorEastAsia"/>
          <w:bCs/>
        </w:rPr>
        <w:t> = </w:t>
      </w:r>
      <w:r w:rsidRPr="00FD0A32">
        <w:rPr>
          <w:rFonts w:eastAsiaTheme="minorEastAsia"/>
          <w:bCs/>
          <w:position w:val="-24"/>
        </w:rPr>
        <w:object w:dxaOrig="340" w:dyaOrig="620" w14:anchorId="68E69D34">
          <v:shape id="_x0000_i1153" type="#_x0000_t75" style="width:17.25pt;height:30.75pt" o:ole="">
            <v:imagedata r:id="rId246" o:title=""/>
          </v:shape>
          <o:OLEObject Type="Embed" ProgID="Equation.DSMT4" ShapeID="_x0000_i1153" DrawAspect="Content" ObjectID="_1674051817" r:id="rId247"/>
        </w:object>
      </w:r>
      <w:r>
        <w:rPr>
          <w:rFonts w:eastAsiaTheme="minorEastAsia"/>
          <w:bCs/>
        </w:rPr>
        <w:t> = </w:t>
      </w:r>
      <w:r w:rsidR="00931242" w:rsidRPr="00931242">
        <w:rPr>
          <w:rFonts w:eastAsiaTheme="minorEastAsia"/>
          <w:bCs/>
          <w:position w:val="-30"/>
        </w:rPr>
        <w:object w:dxaOrig="680" w:dyaOrig="680" w14:anchorId="5F59964F">
          <v:shape id="_x0000_i1154" type="#_x0000_t75" style="width:33.75pt;height:33.75pt" o:ole="">
            <v:imagedata r:id="rId248" o:title=""/>
          </v:shape>
          <o:OLEObject Type="Embed" ProgID="Equation.DSMT4" ShapeID="_x0000_i1154" DrawAspect="Content" ObjectID="_1674051818" r:id="rId249"/>
        </w:object>
      </w:r>
      <w:r w:rsidR="00931242">
        <w:rPr>
          <w:rFonts w:eastAsiaTheme="minorEastAsia"/>
          <w:bCs/>
        </w:rPr>
        <w:t xml:space="preserve">  soit  </w:t>
      </w:r>
      <w:r w:rsidR="00931242" w:rsidRPr="00931242">
        <w:rPr>
          <w:rFonts w:eastAsiaTheme="minorEastAsia"/>
          <w:bCs/>
          <w:bdr w:val="single" w:sz="4" w:space="0" w:color="auto"/>
        </w:rPr>
        <w:t> </w:t>
      </w:r>
      <w:r w:rsidR="00931242" w:rsidRPr="00931242">
        <w:rPr>
          <w:rFonts w:eastAsiaTheme="minorEastAsia"/>
          <w:bCs/>
          <w:i/>
          <w:iCs/>
          <w:bdr w:val="single" w:sz="4" w:space="0" w:color="auto"/>
        </w:rPr>
        <w:t>ℓ</w:t>
      </w:r>
      <w:r w:rsidR="00931242" w:rsidRPr="00931242">
        <w:rPr>
          <w:rFonts w:eastAsiaTheme="minorEastAsia"/>
          <w:bCs/>
          <w:bdr w:val="single" w:sz="4" w:space="0" w:color="auto"/>
        </w:rPr>
        <w:t> = </w:t>
      </w:r>
      <w:r w:rsidR="00931242" w:rsidRPr="00931242">
        <w:rPr>
          <w:rFonts w:eastAsiaTheme="minorEastAsia"/>
          <w:bCs/>
          <w:position w:val="-30"/>
          <w:bdr w:val="single" w:sz="4" w:space="0" w:color="auto"/>
        </w:rPr>
        <w:object w:dxaOrig="460" w:dyaOrig="680" w14:anchorId="31EC63B9">
          <v:shape id="_x0000_i1155" type="#_x0000_t75" style="width:23.25pt;height:33.75pt" o:ole="">
            <v:imagedata r:id="rId250" o:title=""/>
          </v:shape>
          <o:OLEObject Type="Embed" ProgID="Equation.DSMT4" ShapeID="_x0000_i1155" DrawAspect="Content" ObjectID="_1674051819" r:id="rId251"/>
        </w:object>
      </w:r>
      <w:r w:rsidR="00931242" w:rsidRPr="00931242">
        <w:rPr>
          <w:rFonts w:eastAsiaTheme="minorEastAsia"/>
          <w:bCs/>
          <w:bdr w:val="single" w:sz="4" w:space="0" w:color="auto"/>
        </w:rPr>
        <w:t> </w:t>
      </w:r>
      <w:r w:rsidR="00931242">
        <w:rPr>
          <w:rFonts w:eastAsiaTheme="minorEastAsia"/>
          <w:bCs/>
        </w:rPr>
        <w:t>.</w:t>
      </w:r>
    </w:p>
    <w:p w14:paraId="6127DF42" w14:textId="5A23D4B9" w:rsidR="009E5BDF" w:rsidRPr="00FE53E3" w:rsidRDefault="00931242" w:rsidP="000D129D">
      <w:pPr>
        <w:overflowPunct/>
        <w:autoSpaceDE/>
        <w:autoSpaceDN/>
        <w:adjustRightInd/>
        <w:spacing w:line="259" w:lineRule="auto"/>
        <w:textAlignment w:val="auto"/>
        <w:rPr>
          <w:rFonts w:eastAsia="Calibri"/>
          <w:i/>
          <w:iCs/>
          <w:color w:val="0070C0"/>
          <w:szCs w:val="24"/>
          <w:lang w:eastAsia="en-US"/>
        </w:rPr>
      </w:pPr>
      <w:r w:rsidRPr="00FE53E3">
        <w:rPr>
          <w:rFonts w:eastAsiaTheme="minorEastAsia"/>
          <w:bCs/>
          <w:i/>
          <w:iCs/>
          <w:color w:val="0070C0"/>
        </w:rPr>
        <w:t xml:space="preserve">Un raisonnement plus complexe introduit un caractère mobile des molécules cibles. On doit tenir compte d’une vitesse relative et l’expression du libre parcourt moyen diffère alors d’un facteur </w:t>
      </w:r>
      <m:oMath>
        <m:rad>
          <m:radPr>
            <m:degHide m:val="1"/>
            <m:ctrlPr>
              <w:rPr>
                <w:rFonts w:ascii="Cambria Math" w:eastAsiaTheme="minorEastAsia" w:hAnsi="Cambria Math"/>
                <w:bCs/>
                <w:i/>
                <w:iCs/>
                <w:color w:val="0070C0"/>
              </w:rPr>
            </m:ctrlPr>
          </m:radPr>
          <m:deg/>
          <m:e>
            <m:r>
              <w:rPr>
                <w:rFonts w:ascii="Cambria Math" w:eastAsiaTheme="minorEastAsia" w:hAnsi="Cambria Math"/>
                <w:color w:val="0070C0"/>
              </w:rPr>
              <m:t>2</m:t>
            </m:r>
          </m:e>
        </m:rad>
      </m:oMath>
      <w:r w:rsidRPr="00FE53E3">
        <w:rPr>
          <w:rFonts w:eastAsiaTheme="minorEastAsia"/>
          <w:bCs/>
          <w:i/>
          <w:iCs/>
          <w:color w:val="0070C0"/>
        </w:rPr>
        <w:t>.</w:t>
      </w:r>
    </w:p>
    <w:p w14:paraId="6CB874B9" w14:textId="0438CA47" w:rsidR="009E5BDF" w:rsidRDefault="009E5BDF" w:rsidP="000D129D">
      <w:pPr>
        <w:overflowPunct/>
        <w:autoSpaceDE/>
        <w:autoSpaceDN/>
        <w:adjustRightInd/>
        <w:spacing w:line="259" w:lineRule="auto"/>
        <w:textAlignment w:val="auto"/>
        <w:rPr>
          <w:rFonts w:eastAsia="Calibri"/>
          <w:szCs w:val="24"/>
          <w:lang w:eastAsia="en-US"/>
        </w:rPr>
      </w:pPr>
    </w:p>
    <w:p w14:paraId="11B4B081" w14:textId="6227E482" w:rsidR="00931242" w:rsidRDefault="00931242" w:rsidP="000D129D">
      <w:pPr>
        <w:overflowPunct/>
        <w:autoSpaceDE/>
        <w:autoSpaceDN/>
        <w:adjustRightInd/>
        <w:spacing w:line="259" w:lineRule="auto"/>
        <w:textAlignment w:val="auto"/>
        <w:rPr>
          <w:rFonts w:eastAsia="Calibri"/>
          <w:bCs/>
          <w:szCs w:val="24"/>
          <w:lang w:eastAsia="en-US"/>
        </w:rPr>
      </w:pPr>
      <w:r>
        <w:rPr>
          <w:rFonts w:eastAsia="Calibri"/>
          <w:b/>
          <w:bCs/>
          <w:szCs w:val="24"/>
          <w:lang w:eastAsia="en-US"/>
        </w:rPr>
        <w:t>35.</w:t>
      </w:r>
      <w:r>
        <w:rPr>
          <w:rFonts w:eastAsia="Calibri"/>
          <w:szCs w:val="24"/>
          <w:lang w:eastAsia="en-US"/>
        </w:rPr>
        <w:t> </w:t>
      </w:r>
      <w:r w:rsidR="00A2419D" w:rsidRPr="00A2419D">
        <w:rPr>
          <w:rFonts w:eastAsia="Calibri"/>
          <w:bCs/>
          <w:szCs w:val="24"/>
          <w:lang w:eastAsia="en-US"/>
        </w:rPr>
        <w:t xml:space="preserve">On se trouve dans une situation de statistique de </w:t>
      </w:r>
      <w:r w:rsidR="00A2419D" w:rsidRPr="00512102">
        <w:rPr>
          <w:rFonts w:eastAsia="Calibri"/>
          <w:b/>
          <w:szCs w:val="24"/>
          <w:lang w:eastAsia="en-US"/>
        </w:rPr>
        <w:t>Boltzmann</w:t>
      </w:r>
      <w:r w:rsidR="00A2419D" w:rsidRPr="00A2419D">
        <w:rPr>
          <w:rFonts w:eastAsia="Calibri"/>
          <w:bCs/>
          <w:szCs w:val="24"/>
          <w:lang w:eastAsia="en-US"/>
        </w:rPr>
        <w:t>, c’est-à-dire o</w:t>
      </w:r>
      <w:r w:rsidR="00A2419D">
        <w:rPr>
          <w:rFonts w:eastAsia="Calibri"/>
          <w:bCs/>
          <w:szCs w:val="24"/>
          <w:lang w:eastAsia="en-US"/>
        </w:rPr>
        <w:t>ù</w:t>
      </w:r>
      <w:r w:rsidR="00A2419D" w:rsidRPr="00A2419D">
        <w:rPr>
          <w:rFonts w:eastAsia="Calibri"/>
          <w:bCs/>
          <w:szCs w:val="24"/>
          <w:lang w:eastAsia="en-US"/>
        </w:rPr>
        <w:t xml:space="preserve"> la probabilité que la vitesse de la particule soit comprise entre</w:t>
      </w:r>
      <w:r w:rsidR="00A2419D">
        <w:rPr>
          <w:rFonts w:eastAsia="Calibri"/>
          <w:bCs/>
          <w:szCs w:val="24"/>
          <w:lang w:eastAsia="en-US"/>
        </w:rPr>
        <w:t xml:space="preserve"> </w:t>
      </w:r>
      <w:r w:rsidR="00A2419D">
        <w:rPr>
          <w:rFonts w:eastAsia="Calibri"/>
          <w:bCs/>
          <w:i/>
          <w:iCs/>
          <w:szCs w:val="24"/>
          <w:lang w:eastAsia="en-US"/>
        </w:rPr>
        <w:t>v</w:t>
      </w:r>
      <w:r w:rsidR="00A2419D" w:rsidRPr="00A2419D">
        <w:rPr>
          <w:rFonts w:eastAsia="Calibri"/>
          <w:bCs/>
          <w:szCs w:val="24"/>
          <w:lang w:eastAsia="en-US"/>
        </w:rPr>
        <w:t xml:space="preserve"> et </w:t>
      </w:r>
      <w:r w:rsidR="00A2419D" w:rsidRPr="00512102">
        <w:rPr>
          <w:rFonts w:eastAsia="Calibri"/>
          <w:bCs/>
          <w:i/>
          <w:iCs/>
          <w:szCs w:val="24"/>
          <w:lang w:eastAsia="en-US"/>
        </w:rPr>
        <w:t>v</w:t>
      </w:r>
      <w:r w:rsidR="00A2419D">
        <w:rPr>
          <w:rFonts w:eastAsia="Calibri"/>
          <w:bCs/>
          <w:szCs w:val="24"/>
          <w:lang w:eastAsia="en-US"/>
        </w:rPr>
        <w:t> + </w:t>
      </w:r>
      <w:r w:rsidR="00A2419D" w:rsidRPr="00512102">
        <w:rPr>
          <w:rFonts w:eastAsia="Calibri"/>
          <w:bCs/>
          <w:szCs w:val="24"/>
          <w:lang w:eastAsia="en-US"/>
        </w:rPr>
        <w:t>d</w:t>
      </w:r>
      <w:r w:rsidR="00A2419D">
        <w:rPr>
          <w:rFonts w:eastAsia="Calibri"/>
          <w:bCs/>
          <w:i/>
          <w:iCs/>
          <w:szCs w:val="24"/>
          <w:lang w:eastAsia="en-US"/>
        </w:rPr>
        <w:t>v</w:t>
      </w:r>
      <w:r w:rsidR="00A2419D" w:rsidRPr="00A2419D">
        <w:rPr>
          <w:rFonts w:eastAsia="Calibri"/>
          <w:bCs/>
          <w:szCs w:val="24"/>
          <w:lang w:eastAsia="en-US"/>
        </w:rPr>
        <w:t xml:space="preserve"> fait apparaitre un facteur exponentiel où l’on retrouve le rapport entre le « terme radial » de l’énergie cinétique de la particule (</w:t>
      </w:r>
      <w:r w:rsidR="00A2419D">
        <w:rPr>
          <w:rFonts w:eastAsiaTheme="minorEastAsia"/>
        </w:rPr>
        <w:t>½ </w:t>
      </w:r>
      <w:r w:rsidR="00A2419D" w:rsidRPr="00A2419D">
        <w:rPr>
          <w:rFonts w:eastAsiaTheme="minorEastAsia"/>
          <w:i/>
          <w:iCs/>
        </w:rPr>
        <w:t>m</w:t>
      </w:r>
      <w:r w:rsidR="00A2419D">
        <w:rPr>
          <w:rFonts w:eastAsiaTheme="minorEastAsia"/>
        </w:rPr>
        <w:t> </w:t>
      </w:r>
      <w:r w:rsidR="00A2419D">
        <w:rPr>
          <w:rFonts w:eastAsiaTheme="minorEastAsia"/>
          <w:i/>
          <w:iCs/>
        </w:rPr>
        <w:t>v</w:t>
      </w:r>
      <w:r w:rsidR="00A2419D">
        <w:rPr>
          <w:rFonts w:eastAsiaTheme="minorEastAsia"/>
          <w:i/>
          <w:iCs/>
          <w:vertAlign w:val="subscript"/>
        </w:rPr>
        <w:t>r</w:t>
      </w:r>
      <w:r w:rsidR="00A2419D">
        <w:rPr>
          <w:rFonts w:eastAsiaTheme="minorEastAsia"/>
          <w:vertAlign w:val="superscript"/>
        </w:rPr>
        <w:t>2</w:t>
      </w:r>
      <w:r w:rsidR="00A2419D">
        <w:rPr>
          <w:rFonts w:eastAsiaTheme="minorEastAsia"/>
        </w:rPr>
        <w:t>)</w:t>
      </w:r>
      <w:r w:rsidR="00A2419D" w:rsidRPr="00A2419D">
        <w:rPr>
          <w:rFonts w:eastAsia="Calibri"/>
          <w:bCs/>
          <w:szCs w:val="24"/>
          <w:lang w:eastAsia="en-US"/>
        </w:rPr>
        <w:t xml:space="preserve"> et l’énergie d’agitation thermique (</w:t>
      </w:r>
      <w:proofErr w:type="spellStart"/>
      <w:r w:rsidR="00A2419D">
        <w:rPr>
          <w:rFonts w:eastAsia="Calibri"/>
          <w:bCs/>
          <w:i/>
          <w:iCs/>
          <w:szCs w:val="24"/>
          <w:lang w:eastAsia="en-US"/>
        </w:rPr>
        <w:t>k</w:t>
      </w:r>
      <w:r w:rsidR="00A2419D">
        <w:rPr>
          <w:rFonts w:eastAsia="Calibri"/>
          <w:bCs/>
          <w:szCs w:val="24"/>
          <w:vertAlign w:val="subscript"/>
          <w:lang w:eastAsia="en-US"/>
        </w:rPr>
        <w:t>B</w:t>
      </w:r>
      <w:proofErr w:type="spellEnd"/>
      <w:r w:rsidR="00A2419D">
        <w:rPr>
          <w:rFonts w:eastAsia="Calibri"/>
          <w:bCs/>
          <w:szCs w:val="24"/>
          <w:lang w:eastAsia="en-US"/>
        </w:rPr>
        <w:t> </w:t>
      </w:r>
      <w:r w:rsidR="00A2419D">
        <w:rPr>
          <w:rFonts w:eastAsia="Calibri"/>
          <w:bCs/>
          <w:i/>
          <w:iCs/>
          <w:szCs w:val="24"/>
          <w:lang w:eastAsia="en-US"/>
        </w:rPr>
        <w:t>T</w:t>
      </w:r>
      <w:r w:rsidR="00A2419D">
        <w:rPr>
          <w:rFonts w:eastAsia="Calibri"/>
          <w:bCs/>
          <w:szCs w:val="24"/>
          <w:lang w:eastAsia="en-US"/>
        </w:rPr>
        <w:t>)</w:t>
      </w:r>
      <w:r w:rsidR="00512102">
        <w:rPr>
          <w:rFonts w:eastAsia="Calibri"/>
          <w:bCs/>
          <w:szCs w:val="24"/>
          <w:lang w:eastAsia="en-US"/>
        </w:rPr>
        <w:t> :</w:t>
      </w:r>
    </w:p>
    <w:p w14:paraId="2F764517" w14:textId="5B18E580" w:rsidR="00512102" w:rsidRDefault="00512102" w:rsidP="000D129D">
      <w:pPr>
        <w:overflowPunct/>
        <w:autoSpaceDE/>
        <w:autoSpaceDN/>
        <w:adjustRightInd/>
        <w:spacing w:line="259" w:lineRule="auto"/>
        <w:textAlignment w:val="auto"/>
        <w:rPr>
          <w:rFonts w:eastAsia="Calibri"/>
          <w:bCs/>
          <w:szCs w:val="24"/>
          <w:lang w:eastAsia="en-US"/>
        </w:rPr>
      </w:pPr>
      <w:r>
        <w:rPr>
          <w:rFonts w:eastAsia="Calibri"/>
          <w:bCs/>
          <w:szCs w:val="24"/>
          <w:lang w:eastAsia="en-US"/>
        </w:rPr>
        <w:t>d</w:t>
      </w:r>
      <w:r>
        <w:rPr>
          <w:rFonts w:ascii="Cambria Math" w:eastAsia="Calibri" w:hAnsi="Cambria Math"/>
          <w:bCs/>
          <w:szCs w:val="24"/>
          <w:lang w:eastAsia="en-US"/>
        </w:rPr>
        <w:t>𝒫</w:t>
      </w:r>
      <w:r>
        <w:rPr>
          <w:rFonts w:eastAsia="Calibri"/>
          <w:bCs/>
          <w:szCs w:val="24"/>
          <w:lang w:eastAsia="en-US"/>
        </w:rPr>
        <w:t> = </w:t>
      </w:r>
      <w:r>
        <w:rPr>
          <w:rFonts w:eastAsia="Calibri"/>
          <w:bCs/>
          <w:i/>
          <w:iCs/>
          <w:szCs w:val="24"/>
          <w:lang w:eastAsia="en-US"/>
        </w:rPr>
        <w:t>B</w:t>
      </w:r>
      <w:r>
        <w:rPr>
          <w:rFonts w:eastAsia="Calibri"/>
          <w:bCs/>
          <w:szCs w:val="24"/>
          <w:lang w:eastAsia="en-US"/>
        </w:rPr>
        <w:t> </w:t>
      </w:r>
      <w:proofErr w:type="spellStart"/>
      <w:r>
        <w:rPr>
          <w:rFonts w:eastAsia="Calibri"/>
          <w:bCs/>
          <w:szCs w:val="24"/>
          <w:lang w:eastAsia="en-US"/>
        </w:rPr>
        <w:t>exp</w:t>
      </w:r>
      <w:proofErr w:type="spellEnd"/>
      <w:r w:rsidRPr="00512102">
        <w:rPr>
          <w:rFonts w:eastAsia="Calibri"/>
          <w:bCs/>
          <w:position w:val="-32"/>
          <w:szCs w:val="24"/>
          <w:lang w:eastAsia="en-US"/>
        </w:rPr>
        <w:object w:dxaOrig="940" w:dyaOrig="760" w14:anchorId="74042ED0">
          <v:shape id="_x0000_i1156" type="#_x0000_t75" style="width:47.25pt;height:38.25pt" o:ole="">
            <v:imagedata r:id="rId252" o:title=""/>
          </v:shape>
          <o:OLEObject Type="Embed" ProgID="Equation.DSMT4" ShapeID="_x0000_i1156" DrawAspect="Content" ObjectID="_1674051820" r:id="rId253"/>
        </w:object>
      </w:r>
      <w:r>
        <w:rPr>
          <w:rFonts w:eastAsia="Calibri"/>
          <w:bCs/>
          <w:szCs w:val="24"/>
          <w:lang w:eastAsia="en-US"/>
        </w:rPr>
        <w:t> d</w:t>
      </w:r>
      <w:r>
        <w:rPr>
          <w:rFonts w:eastAsia="Calibri"/>
          <w:bCs/>
          <w:i/>
          <w:iCs/>
          <w:szCs w:val="24"/>
          <w:lang w:eastAsia="en-US"/>
        </w:rPr>
        <w:t>v</w:t>
      </w:r>
      <w:r>
        <w:rPr>
          <w:rFonts w:eastAsia="Calibri"/>
          <w:bCs/>
          <w:szCs w:val="24"/>
          <w:lang w:eastAsia="en-US"/>
        </w:rPr>
        <w:t> = </w:t>
      </w:r>
      <w:r>
        <w:rPr>
          <w:rFonts w:eastAsia="Calibri"/>
          <w:bCs/>
          <w:i/>
          <w:iCs/>
          <w:szCs w:val="24"/>
          <w:lang w:eastAsia="en-US"/>
        </w:rPr>
        <w:t>B</w:t>
      </w:r>
      <w:r>
        <w:rPr>
          <w:rFonts w:eastAsia="Calibri"/>
          <w:bCs/>
          <w:szCs w:val="24"/>
          <w:lang w:eastAsia="en-US"/>
        </w:rPr>
        <w:t> </w:t>
      </w:r>
      <w:proofErr w:type="spellStart"/>
      <w:r>
        <w:rPr>
          <w:rFonts w:eastAsia="Calibri"/>
          <w:bCs/>
          <w:szCs w:val="24"/>
          <w:lang w:eastAsia="en-US"/>
        </w:rPr>
        <w:t>exp</w:t>
      </w:r>
      <w:proofErr w:type="spellEnd"/>
      <w:r w:rsidRPr="00512102">
        <w:rPr>
          <w:rFonts w:eastAsia="Calibri"/>
          <w:bCs/>
          <w:position w:val="-32"/>
          <w:szCs w:val="24"/>
          <w:lang w:eastAsia="en-US"/>
        </w:rPr>
        <w:object w:dxaOrig="1120" w:dyaOrig="760" w14:anchorId="177CFB25">
          <v:shape id="_x0000_i1157" type="#_x0000_t75" style="width:56.25pt;height:38.25pt" o:ole="">
            <v:imagedata r:id="rId254" o:title=""/>
          </v:shape>
          <o:OLEObject Type="Embed" ProgID="Equation.DSMT4" ShapeID="_x0000_i1157" DrawAspect="Content" ObjectID="_1674051821" r:id="rId255"/>
        </w:object>
      </w:r>
      <w:r>
        <w:rPr>
          <w:rFonts w:eastAsia="Calibri"/>
          <w:bCs/>
          <w:szCs w:val="24"/>
          <w:lang w:eastAsia="en-US"/>
        </w:rPr>
        <w:t> d</w:t>
      </w:r>
      <w:r>
        <w:rPr>
          <w:rFonts w:eastAsia="Calibri"/>
          <w:bCs/>
          <w:i/>
          <w:iCs/>
          <w:szCs w:val="24"/>
          <w:lang w:eastAsia="en-US"/>
        </w:rPr>
        <w:t>v</w:t>
      </w:r>
      <w:r>
        <w:rPr>
          <w:rFonts w:eastAsia="Calibri"/>
          <w:bCs/>
          <w:szCs w:val="24"/>
          <w:lang w:eastAsia="en-US"/>
        </w:rPr>
        <w:t xml:space="preserve">  d’où, par identification,  </w:t>
      </w:r>
      <w:r>
        <w:rPr>
          <w:rFonts w:eastAsia="Calibri"/>
          <w:bCs/>
          <w:i/>
          <w:iCs/>
          <w:szCs w:val="24"/>
          <w:lang w:val="el-GR" w:eastAsia="en-US"/>
        </w:rPr>
        <w:t>β</w:t>
      </w:r>
      <w:r>
        <w:rPr>
          <w:rFonts w:eastAsia="Calibri"/>
          <w:bCs/>
          <w:szCs w:val="24"/>
          <w:vertAlign w:val="superscript"/>
          <w:lang w:eastAsia="en-US"/>
        </w:rPr>
        <w:t>-1</w:t>
      </w:r>
      <w:r>
        <w:rPr>
          <w:rFonts w:eastAsia="Calibri"/>
          <w:bCs/>
          <w:szCs w:val="24"/>
          <w:lang w:eastAsia="en-US"/>
        </w:rPr>
        <w:t> = </w:t>
      </w:r>
      <w:r w:rsidRPr="00512102">
        <w:rPr>
          <w:rFonts w:eastAsia="Calibri"/>
          <w:bCs/>
          <w:position w:val="-24"/>
          <w:szCs w:val="24"/>
          <w:lang w:eastAsia="en-US"/>
        </w:rPr>
        <w:object w:dxaOrig="720" w:dyaOrig="620" w14:anchorId="304A8261">
          <v:shape id="_x0000_i1158" type="#_x0000_t75" style="width:36pt;height:30.75pt" o:ole="">
            <v:imagedata r:id="rId256" o:title=""/>
          </v:shape>
          <o:OLEObject Type="Embed" ProgID="Equation.DSMT4" ShapeID="_x0000_i1158" DrawAspect="Content" ObjectID="_1674051822" r:id="rId257"/>
        </w:object>
      </w:r>
      <w:r>
        <w:rPr>
          <w:rFonts w:eastAsia="Calibri"/>
          <w:bCs/>
          <w:szCs w:val="24"/>
          <w:lang w:eastAsia="en-US"/>
        </w:rPr>
        <w:t> .</w:t>
      </w:r>
    </w:p>
    <w:p w14:paraId="65294FF7" w14:textId="16D95A77" w:rsidR="00512102" w:rsidRPr="00512102" w:rsidRDefault="00512102" w:rsidP="000D129D">
      <w:pPr>
        <w:overflowPunct/>
        <w:autoSpaceDE/>
        <w:autoSpaceDN/>
        <w:adjustRightInd/>
        <w:spacing w:line="259" w:lineRule="auto"/>
        <w:textAlignment w:val="auto"/>
        <w:rPr>
          <w:rFonts w:eastAsia="Calibri"/>
          <w:bCs/>
          <w:szCs w:val="24"/>
          <w:lang w:eastAsia="en-US"/>
        </w:rPr>
      </w:pPr>
      <w:r>
        <w:rPr>
          <w:rFonts w:eastAsia="Calibri"/>
          <w:bCs/>
          <w:szCs w:val="24"/>
          <w:lang w:eastAsia="en-US"/>
        </w:rPr>
        <w:t xml:space="preserve">L’argument de l’exponentielle devant être sans dimension, </w:t>
      </w:r>
      <w:r>
        <w:rPr>
          <w:rFonts w:eastAsia="Calibri"/>
          <w:bCs/>
          <w:i/>
          <w:iCs/>
          <w:szCs w:val="24"/>
          <w:lang w:val="el-GR" w:eastAsia="en-US"/>
        </w:rPr>
        <w:t>β</w:t>
      </w:r>
      <w:r>
        <w:rPr>
          <w:rFonts w:eastAsia="Calibri"/>
          <w:bCs/>
          <w:szCs w:val="24"/>
          <w:vertAlign w:val="superscript"/>
          <w:lang w:eastAsia="en-US"/>
        </w:rPr>
        <w:t>-1</w:t>
      </w:r>
      <w:r>
        <w:rPr>
          <w:rFonts w:eastAsia="Calibri"/>
          <w:bCs/>
          <w:szCs w:val="24"/>
          <w:lang w:eastAsia="en-US"/>
        </w:rPr>
        <w:t xml:space="preserve"> est homogène à une vitesse au carré : </w:t>
      </w:r>
      <w:r>
        <w:rPr>
          <w:rFonts w:eastAsia="Calibri"/>
          <w:bCs/>
          <w:i/>
          <w:iCs/>
          <w:szCs w:val="24"/>
          <w:lang w:val="el-GR" w:eastAsia="en-US"/>
        </w:rPr>
        <w:t>β</w:t>
      </w:r>
      <w:r>
        <w:rPr>
          <w:rFonts w:eastAsia="Calibri"/>
          <w:bCs/>
          <w:szCs w:val="24"/>
          <w:vertAlign w:val="superscript"/>
          <w:lang w:eastAsia="en-US"/>
        </w:rPr>
        <w:t>-1/2</w:t>
      </w:r>
      <w:r>
        <w:rPr>
          <w:rFonts w:eastAsia="Calibri"/>
          <w:bCs/>
          <w:szCs w:val="24"/>
          <w:lang w:eastAsia="en-US"/>
        </w:rPr>
        <w:t xml:space="preserve"> est une </w:t>
      </w:r>
      <w:r>
        <w:rPr>
          <w:rFonts w:eastAsia="Calibri"/>
          <w:b/>
          <w:szCs w:val="24"/>
          <w:lang w:eastAsia="en-US"/>
        </w:rPr>
        <w:t>vitesse caractéristique</w:t>
      </w:r>
      <w:r>
        <w:rPr>
          <w:rFonts w:eastAsia="Calibri"/>
          <w:bCs/>
          <w:szCs w:val="24"/>
          <w:lang w:eastAsia="en-US"/>
        </w:rPr>
        <w:t xml:space="preserve"> </w:t>
      </w:r>
      <w:r>
        <w:rPr>
          <w:rFonts w:eastAsiaTheme="minorEastAsia"/>
          <w:bCs/>
        </w:rPr>
        <w:t>de l’ordre de grandeur de la vitesse moyenne des particules de gaz.</w:t>
      </w:r>
    </w:p>
    <w:p w14:paraId="74FFBD7A" w14:textId="73F8D8CD" w:rsidR="0016293D" w:rsidRPr="0016293D" w:rsidRDefault="00512102" w:rsidP="00512102">
      <w:pPr>
        <w:overflowPunct/>
        <w:autoSpaceDE/>
        <w:autoSpaceDN/>
        <w:adjustRightInd/>
        <w:spacing w:line="259" w:lineRule="auto"/>
        <w:textAlignment w:val="auto"/>
        <w:rPr>
          <w:rFonts w:eastAsia="Calibri"/>
          <w:bCs/>
          <w:szCs w:val="24"/>
          <w:lang w:eastAsia="en-US"/>
        </w:rPr>
      </w:pPr>
      <w:r w:rsidRPr="00512102">
        <w:rPr>
          <w:rFonts w:eastAsia="Calibri"/>
          <w:bCs/>
          <w:szCs w:val="24"/>
          <w:lang w:eastAsia="en-US"/>
        </w:rPr>
        <w:t xml:space="preserve">Le facteur </w:t>
      </w:r>
      <w:proofErr w:type="spellStart"/>
      <w:r w:rsidRPr="00512102">
        <w:rPr>
          <w:rFonts w:eastAsia="Calibri"/>
          <w:bCs/>
          <w:szCs w:val="24"/>
          <w:lang w:eastAsia="en-US"/>
        </w:rPr>
        <w:t>préexpon</w:t>
      </w:r>
      <w:r>
        <w:rPr>
          <w:rFonts w:eastAsia="Calibri"/>
          <w:bCs/>
          <w:szCs w:val="24"/>
          <w:lang w:eastAsia="en-US"/>
        </w:rPr>
        <w:t>e</w:t>
      </w:r>
      <w:r w:rsidRPr="00512102">
        <w:rPr>
          <w:rFonts w:eastAsia="Calibri"/>
          <w:bCs/>
          <w:szCs w:val="24"/>
          <w:lang w:eastAsia="en-US"/>
        </w:rPr>
        <w:t>ntiel</w:t>
      </w:r>
      <w:proofErr w:type="spellEnd"/>
      <w:r>
        <w:rPr>
          <w:rFonts w:eastAsia="Calibri"/>
          <w:bCs/>
          <w:szCs w:val="24"/>
          <w:lang w:eastAsia="en-US"/>
        </w:rPr>
        <w:t xml:space="preserve"> </w:t>
      </w:r>
      <w:r>
        <w:rPr>
          <w:rFonts w:eastAsia="Calibri"/>
          <w:bCs/>
          <w:i/>
          <w:iCs/>
          <w:szCs w:val="24"/>
          <w:lang w:eastAsia="en-US"/>
        </w:rPr>
        <w:t>B</w:t>
      </w:r>
      <w:r w:rsidRPr="00512102">
        <w:rPr>
          <w:rFonts w:eastAsia="Calibri"/>
          <w:bCs/>
          <w:szCs w:val="24"/>
          <w:lang w:eastAsia="en-US"/>
        </w:rPr>
        <w:t xml:space="preserve"> est obtenu par une condition de normalisation</w:t>
      </w:r>
      <w:r>
        <w:rPr>
          <w:rFonts w:eastAsia="Calibri"/>
          <w:bCs/>
          <w:szCs w:val="24"/>
          <w:lang w:eastAsia="en-US"/>
        </w:rPr>
        <w:t> : la probabilité de trouver toutes les vitesses possibles est égale à 1</w:t>
      </w:r>
      <w:r w:rsidRPr="00512102">
        <w:rPr>
          <w:rFonts w:eastAsia="Calibri"/>
          <w:bCs/>
          <w:szCs w:val="24"/>
          <w:lang w:eastAsia="en-US"/>
        </w:rPr>
        <w:t xml:space="preserve">. </w:t>
      </w:r>
      <w:r w:rsidR="0016293D">
        <w:rPr>
          <w:rFonts w:eastAsia="Calibri"/>
          <w:bCs/>
          <w:szCs w:val="24"/>
          <w:lang w:eastAsia="en-US"/>
        </w:rPr>
        <w:t xml:space="preserve">Dans cette expression, </w:t>
      </w:r>
      <w:r w:rsidR="0016293D">
        <w:rPr>
          <w:rFonts w:eastAsia="Calibri"/>
          <w:bCs/>
          <w:i/>
          <w:iCs/>
          <w:szCs w:val="24"/>
          <w:lang w:eastAsia="en-US"/>
        </w:rPr>
        <w:t>v</w:t>
      </w:r>
      <w:r w:rsidR="0016293D">
        <w:rPr>
          <w:rFonts w:eastAsia="Calibri"/>
          <w:bCs/>
          <w:szCs w:val="24"/>
          <w:lang w:eastAsia="en-US"/>
        </w:rPr>
        <w:t xml:space="preserve"> </w:t>
      </w:r>
      <w:r w:rsidR="0016293D" w:rsidRPr="00512102">
        <w:rPr>
          <w:rFonts w:eastAsia="Calibri"/>
          <w:bCs/>
          <w:szCs w:val="24"/>
          <w:lang w:eastAsia="en-US"/>
        </w:rPr>
        <w:t>représente la vitesse radiale</w:t>
      </w:r>
      <w:r w:rsidR="0016293D">
        <w:rPr>
          <w:rFonts w:eastAsia="Calibri"/>
          <w:bCs/>
          <w:szCs w:val="24"/>
          <w:lang w:eastAsia="en-US"/>
        </w:rPr>
        <w:t xml:space="preserve">, </w:t>
      </w:r>
      <w:r w:rsidR="0016293D" w:rsidRPr="00512102">
        <w:rPr>
          <w:rFonts w:eastAsia="Calibri"/>
          <w:bCs/>
          <w:szCs w:val="24"/>
          <w:lang w:eastAsia="en-US"/>
        </w:rPr>
        <w:t>positive ou négative.</w:t>
      </w:r>
      <w:r w:rsidR="0016293D">
        <w:rPr>
          <w:rFonts w:eastAsia="Calibri"/>
          <w:bCs/>
          <w:szCs w:val="24"/>
          <w:lang w:eastAsia="en-US"/>
        </w:rPr>
        <w:t xml:space="preserve"> On retrouve alors l’intégrale donnée par le relation (6) :</w:t>
      </w:r>
    </w:p>
    <w:p w14:paraId="4E39BD21" w14:textId="2AD58305" w:rsidR="00512102" w:rsidRPr="00512102" w:rsidRDefault="0016293D" w:rsidP="00512102">
      <w:pPr>
        <w:overflowPunct/>
        <w:autoSpaceDE/>
        <w:autoSpaceDN/>
        <w:adjustRightInd/>
        <w:spacing w:line="259" w:lineRule="auto"/>
        <w:textAlignment w:val="auto"/>
        <w:rPr>
          <w:rFonts w:eastAsia="Calibri"/>
          <w:bCs/>
          <w:szCs w:val="24"/>
          <w:lang w:eastAsia="en-US"/>
        </w:rPr>
      </w:pPr>
      <w:r w:rsidRPr="0016293D">
        <w:rPr>
          <w:rFonts w:eastAsia="Calibri"/>
          <w:bCs/>
          <w:position w:val="-30"/>
          <w:szCs w:val="24"/>
          <w:lang w:eastAsia="en-US"/>
        </w:rPr>
        <w:object w:dxaOrig="4680" w:dyaOrig="740" w14:anchorId="17C3ECA4">
          <v:shape id="_x0000_i1159" type="#_x0000_t75" style="width:234pt;height:36.75pt" o:ole="">
            <v:imagedata r:id="rId258" o:title=""/>
          </v:shape>
          <o:OLEObject Type="Embed" ProgID="Equation.DSMT4" ShapeID="_x0000_i1159" DrawAspect="Content" ObjectID="_1674051823" r:id="rId259"/>
        </w:object>
      </w:r>
      <w:r w:rsidR="00512102" w:rsidRPr="00512102">
        <w:rPr>
          <w:rFonts w:eastAsia="Calibri"/>
          <w:bCs/>
          <w:szCs w:val="24"/>
          <w:lang w:eastAsia="en-US"/>
        </w:rPr>
        <w:t xml:space="preserve">  soit</w:t>
      </w:r>
      <w:r>
        <w:rPr>
          <w:rFonts w:eastAsia="Calibri"/>
          <w:bCs/>
          <w:szCs w:val="24"/>
          <w:lang w:eastAsia="en-US"/>
        </w:rPr>
        <w:t xml:space="preserve">  </w:t>
      </w:r>
      <w:r w:rsidRPr="0016293D">
        <w:rPr>
          <w:rFonts w:eastAsia="Calibri"/>
          <w:bCs/>
          <w:szCs w:val="24"/>
          <w:bdr w:val="single" w:sz="4" w:space="0" w:color="auto"/>
          <w:lang w:eastAsia="en-US"/>
        </w:rPr>
        <w:t> </w:t>
      </w:r>
      <w:r w:rsidRPr="0016293D">
        <w:rPr>
          <w:rFonts w:eastAsia="Calibri"/>
          <w:bCs/>
          <w:position w:val="-26"/>
          <w:szCs w:val="24"/>
          <w:bdr w:val="single" w:sz="4" w:space="0" w:color="auto"/>
          <w:lang w:eastAsia="en-US"/>
        </w:rPr>
        <w:object w:dxaOrig="859" w:dyaOrig="700" w14:anchorId="525A2106">
          <v:shape id="_x0000_i1160" type="#_x0000_t75" style="width:42.75pt;height:35.25pt" o:ole="">
            <v:imagedata r:id="rId260" o:title=""/>
          </v:shape>
          <o:OLEObject Type="Embed" ProgID="Equation.DSMT4" ShapeID="_x0000_i1160" DrawAspect="Content" ObjectID="_1674051824" r:id="rId261"/>
        </w:object>
      </w:r>
      <w:r w:rsidRPr="0016293D">
        <w:rPr>
          <w:rFonts w:eastAsia="Calibri"/>
          <w:szCs w:val="24"/>
          <w:bdr w:val="single" w:sz="4" w:space="0" w:color="auto"/>
          <w:lang w:eastAsia="en-US"/>
        </w:rPr>
        <w:t> </w:t>
      </w:r>
      <w:r>
        <w:rPr>
          <w:rFonts w:eastAsia="Calibri"/>
          <w:szCs w:val="24"/>
          <w:lang w:eastAsia="en-US"/>
        </w:rPr>
        <w:t>.</w:t>
      </w:r>
    </w:p>
    <w:p w14:paraId="56CE8FD7" w14:textId="51D3A2CB" w:rsidR="00931242" w:rsidRDefault="00931242" w:rsidP="000D129D">
      <w:pPr>
        <w:overflowPunct/>
        <w:autoSpaceDE/>
        <w:autoSpaceDN/>
        <w:adjustRightInd/>
        <w:spacing w:line="259" w:lineRule="auto"/>
        <w:textAlignment w:val="auto"/>
        <w:rPr>
          <w:rFonts w:eastAsia="Calibri"/>
          <w:szCs w:val="24"/>
          <w:lang w:eastAsia="en-US"/>
        </w:rPr>
      </w:pPr>
    </w:p>
    <w:p w14:paraId="3F1922F5" w14:textId="0CF487CC" w:rsidR="0016293D" w:rsidRDefault="0016293D" w:rsidP="000D129D">
      <w:pPr>
        <w:overflowPunct/>
        <w:autoSpaceDE/>
        <w:autoSpaceDN/>
        <w:adjustRightInd/>
        <w:spacing w:line="259" w:lineRule="auto"/>
        <w:textAlignment w:val="auto"/>
        <w:rPr>
          <w:rFonts w:eastAsiaTheme="minorEastAsia"/>
          <w:bCs/>
        </w:rPr>
      </w:pPr>
      <w:r>
        <w:rPr>
          <w:rFonts w:eastAsia="Calibri"/>
          <w:b/>
          <w:bCs/>
          <w:szCs w:val="24"/>
          <w:lang w:eastAsia="en-US"/>
        </w:rPr>
        <w:t>36.</w:t>
      </w:r>
      <w:r>
        <w:rPr>
          <w:rFonts w:eastAsia="Calibri"/>
          <w:szCs w:val="24"/>
          <w:lang w:eastAsia="en-US"/>
        </w:rPr>
        <w:t> </w:t>
      </w:r>
      <w:r>
        <w:rPr>
          <w:rFonts w:eastAsiaTheme="minorEastAsia"/>
          <w:bCs/>
        </w:rPr>
        <w:t xml:space="preserve">On utilise la loi de composition des vitesses :  </w:t>
      </w:r>
      <w:r w:rsidRPr="0016293D">
        <w:rPr>
          <w:rFonts w:eastAsiaTheme="minorEastAsia"/>
          <w:bCs/>
          <w:position w:val="-6"/>
        </w:rPr>
        <w:object w:dxaOrig="180" w:dyaOrig="340" w14:anchorId="132396BE">
          <v:shape id="_x0000_i1161" type="#_x0000_t75" style="width:9pt;height:17.25pt" o:ole="">
            <v:imagedata r:id="rId262" o:title=""/>
          </v:shape>
          <o:OLEObject Type="Embed" ProgID="Equation.DSMT4" ShapeID="_x0000_i1161" DrawAspect="Content" ObjectID="_1674051825" r:id="rId263"/>
        </w:object>
      </w:r>
      <w:r>
        <w:rPr>
          <w:rFonts w:eastAsiaTheme="minorEastAsia"/>
          <w:bCs/>
        </w:rPr>
        <w:t> = </w:t>
      </w:r>
      <w:r w:rsidRPr="0016293D">
        <w:rPr>
          <w:rFonts w:eastAsiaTheme="minorEastAsia"/>
          <w:bCs/>
          <w:position w:val="-6"/>
        </w:rPr>
        <w:object w:dxaOrig="240" w:dyaOrig="340" w14:anchorId="632E3331">
          <v:shape id="_x0000_i1162" type="#_x0000_t75" style="width:12pt;height:17.25pt" o:ole="">
            <v:imagedata r:id="rId264" o:title=""/>
          </v:shape>
          <o:OLEObject Type="Embed" ProgID="Equation.DSMT4" ShapeID="_x0000_i1162" DrawAspect="Content" ObjectID="_1674051826" r:id="rId265"/>
        </w:object>
      </w:r>
      <w:r>
        <w:rPr>
          <w:rFonts w:eastAsiaTheme="minorEastAsia"/>
          <w:bCs/>
        </w:rPr>
        <w:t> + </w:t>
      </w:r>
      <w:r w:rsidRPr="0016293D">
        <w:rPr>
          <w:rFonts w:eastAsiaTheme="minorEastAsia"/>
          <w:bCs/>
          <w:position w:val="-6"/>
        </w:rPr>
        <w:object w:dxaOrig="260" w:dyaOrig="340" w14:anchorId="590E42F0">
          <v:shape id="_x0000_i1163" type="#_x0000_t75" style="width:12.75pt;height:17.25pt" o:ole="">
            <v:imagedata r:id="rId266" o:title=""/>
          </v:shape>
          <o:OLEObject Type="Embed" ProgID="Equation.DSMT4" ShapeID="_x0000_i1163" DrawAspect="Content" ObjectID="_1674051827" r:id="rId267"/>
        </w:object>
      </w:r>
      <w:r>
        <w:rPr>
          <w:rFonts w:eastAsiaTheme="minorEastAsia"/>
          <w:bCs/>
        </w:rPr>
        <w:t xml:space="preserve">  soit  </w:t>
      </w:r>
      <w:r w:rsidRPr="0016293D">
        <w:rPr>
          <w:rFonts w:eastAsiaTheme="minorEastAsia"/>
          <w:bCs/>
          <w:position w:val="-6"/>
        </w:rPr>
        <w:object w:dxaOrig="240" w:dyaOrig="340" w14:anchorId="02027AE3">
          <v:shape id="_x0000_i1164" type="#_x0000_t75" style="width:12pt;height:17.25pt" o:ole="">
            <v:imagedata r:id="rId264" o:title=""/>
          </v:shape>
          <o:OLEObject Type="Embed" ProgID="Equation.DSMT4" ShapeID="_x0000_i1164" DrawAspect="Content" ObjectID="_1674051828" r:id="rId268"/>
        </w:object>
      </w:r>
      <w:r>
        <w:rPr>
          <w:rFonts w:eastAsiaTheme="minorEastAsia"/>
          <w:bCs/>
        </w:rPr>
        <w:t> = </w:t>
      </w:r>
      <w:r w:rsidRPr="0016293D">
        <w:rPr>
          <w:rFonts w:eastAsiaTheme="minorEastAsia"/>
          <w:bCs/>
          <w:position w:val="-6"/>
        </w:rPr>
        <w:object w:dxaOrig="180" w:dyaOrig="340" w14:anchorId="278BAB40">
          <v:shape id="_x0000_i1165" type="#_x0000_t75" style="width:9pt;height:17.25pt" o:ole="">
            <v:imagedata r:id="rId262" o:title=""/>
          </v:shape>
          <o:OLEObject Type="Embed" ProgID="Equation.DSMT4" ShapeID="_x0000_i1165" DrawAspect="Content" ObjectID="_1674051829" r:id="rId269"/>
        </w:object>
      </w:r>
      <w:r>
        <w:rPr>
          <w:rFonts w:eastAsiaTheme="minorEastAsia"/>
          <w:bCs/>
        </w:rPr>
        <w:t> - </w:t>
      </w:r>
      <w:r w:rsidRPr="0016293D">
        <w:rPr>
          <w:rFonts w:eastAsiaTheme="minorEastAsia"/>
          <w:bCs/>
          <w:position w:val="-6"/>
        </w:rPr>
        <w:object w:dxaOrig="260" w:dyaOrig="340" w14:anchorId="64486728">
          <v:shape id="_x0000_i1166" type="#_x0000_t75" style="width:12.75pt;height:17.25pt" o:ole="">
            <v:imagedata r:id="rId266" o:title=""/>
          </v:shape>
          <o:OLEObject Type="Embed" ProgID="Equation.DSMT4" ShapeID="_x0000_i1166" DrawAspect="Content" ObjectID="_1674051830" r:id="rId270"/>
        </w:object>
      </w:r>
      <w:r>
        <w:rPr>
          <w:rFonts w:eastAsiaTheme="minorEastAsia"/>
          <w:bCs/>
        </w:rPr>
        <w:t> .</w:t>
      </w:r>
    </w:p>
    <w:p w14:paraId="1C0A4CEB" w14:textId="1E2D42EE" w:rsidR="0016293D" w:rsidRPr="0016293D" w:rsidRDefault="0016293D" w:rsidP="000D129D">
      <w:pPr>
        <w:overflowPunct/>
        <w:autoSpaceDE/>
        <w:autoSpaceDN/>
        <w:adjustRightInd/>
        <w:spacing w:line="259" w:lineRule="auto"/>
        <w:textAlignment w:val="auto"/>
        <w:rPr>
          <w:rFonts w:eastAsia="Calibri"/>
          <w:szCs w:val="24"/>
          <w:lang w:eastAsia="en-US"/>
        </w:rPr>
      </w:pPr>
      <w:r>
        <w:rPr>
          <w:rFonts w:eastAsiaTheme="minorEastAsia"/>
          <w:bCs/>
        </w:rPr>
        <w:t xml:space="preserve">On obtient ainsi  </w:t>
      </w:r>
      <w:r w:rsidRPr="003279E0">
        <w:rPr>
          <w:rFonts w:eastAsiaTheme="minorEastAsia"/>
          <w:bCs/>
          <w:bdr w:val="single" w:sz="4" w:space="0" w:color="auto"/>
        </w:rPr>
        <w:t> </w:t>
      </w:r>
      <w:r w:rsidRPr="003279E0">
        <w:rPr>
          <w:rFonts w:eastAsiaTheme="minorEastAsia"/>
          <w:bCs/>
          <w:position w:val="-6"/>
          <w:bdr w:val="single" w:sz="4" w:space="0" w:color="auto"/>
        </w:rPr>
        <w:object w:dxaOrig="240" w:dyaOrig="340" w14:anchorId="632D7E81">
          <v:shape id="_x0000_i1167" type="#_x0000_t75" style="width:12pt;height:17.25pt" o:ole="">
            <v:imagedata r:id="rId264" o:title=""/>
          </v:shape>
          <o:OLEObject Type="Embed" ProgID="Equation.DSMT4" ShapeID="_x0000_i1167" DrawAspect="Content" ObjectID="_1674051831" r:id="rId271"/>
        </w:object>
      </w:r>
      <w:r w:rsidRPr="003279E0">
        <w:rPr>
          <w:rFonts w:eastAsiaTheme="minorEastAsia"/>
          <w:bCs/>
          <w:bdr w:val="single" w:sz="4" w:space="0" w:color="auto"/>
        </w:rPr>
        <w:t> = (</w:t>
      </w:r>
      <w:proofErr w:type="spellStart"/>
      <w:r w:rsidRPr="003279E0">
        <w:rPr>
          <w:rFonts w:eastAsiaTheme="minorEastAsia"/>
          <w:bCs/>
          <w:i/>
          <w:iCs/>
          <w:bdr w:val="single" w:sz="4" w:space="0" w:color="auto"/>
        </w:rPr>
        <w:t>v</w:t>
      </w:r>
      <w:r w:rsidRPr="003279E0">
        <w:rPr>
          <w:rFonts w:eastAsiaTheme="minorEastAsia"/>
          <w:bCs/>
          <w:i/>
          <w:iCs/>
          <w:bdr w:val="single" w:sz="4" w:space="0" w:color="auto"/>
          <w:vertAlign w:val="subscript"/>
        </w:rPr>
        <w:t>r</w:t>
      </w:r>
      <w:proofErr w:type="spellEnd"/>
      <w:r w:rsidRPr="003279E0">
        <w:rPr>
          <w:rFonts w:eastAsiaTheme="minorEastAsia"/>
          <w:bCs/>
          <w:bdr w:val="single" w:sz="4" w:space="0" w:color="auto"/>
        </w:rPr>
        <w:t> - </w:t>
      </w:r>
      <w:r w:rsidRPr="003279E0">
        <w:rPr>
          <w:rFonts w:eastAsiaTheme="minorEastAsia"/>
          <w:bCs/>
          <w:i/>
          <w:iCs/>
          <w:bdr w:val="single" w:sz="4" w:space="0" w:color="auto"/>
        </w:rPr>
        <w:t>U</w:t>
      </w:r>
      <w:r w:rsidRPr="003279E0">
        <w:rPr>
          <w:rFonts w:eastAsiaTheme="minorEastAsia"/>
          <w:bCs/>
          <w:bdr w:val="single" w:sz="4" w:space="0" w:color="auto"/>
        </w:rPr>
        <w:t> cos</w:t>
      </w:r>
      <w:r w:rsidRPr="003279E0">
        <w:rPr>
          <w:rFonts w:eastAsiaTheme="minorEastAsia"/>
          <w:bCs/>
          <w:i/>
          <w:iCs/>
          <w:bdr w:val="single" w:sz="4" w:space="0" w:color="auto"/>
          <w:lang w:val="el-GR"/>
        </w:rPr>
        <w:t>θ</w:t>
      </w:r>
      <w:r w:rsidRPr="003279E0">
        <w:rPr>
          <w:rFonts w:eastAsiaTheme="minorEastAsia"/>
          <w:bCs/>
          <w:bdr w:val="single" w:sz="4" w:space="0" w:color="auto"/>
        </w:rPr>
        <w:t>) </w:t>
      </w:r>
      <w:r w:rsidRPr="003279E0">
        <w:rPr>
          <w:rFonts w:eastAsiaTheme="minorEastAsia"/>
          <w:bCs/>
          <w:position w:val="-12"/>
          <w:bdr w:val="single" w:sz="4" w:space="0" w:color="auto"/>
        </w:rPr>
        <w:object w:dxaOrig="260" w:dyaOrig="400" w14:anchorId="00572C74">
          <v:shape id="_x0000_i1168" type="#_x0000_t75" style="width:12.75pt;height:20.25pt" o:ole="">
            <v:imagedata r:id="rId272" o:title=""/>
          </v:shape>
          <o:OLEObject Type="Embed" ProgID="Equation.DSMT4" ShapeID="_x0000_i1168" DrawAspect="Content" ObjectID="_1674051832" r:id="rId273"/>
        </w:object>
      </w:r>
      <w:r w:rsidRPr="003279E0">
        <w:rPr>
          <w:rFonts w:eastAsiaTheme="minorEastAsia"/>
          <w:bCs/>
          <w:bdr w:val="single" w:sz="4" w:space="0" w:color="auto"/>
        </w:rPr>
        <w:t> + (</w:t>
      </w:r>
      <w:r w:rsidRPr="003279E0">
        <w:rPr>
          <w:rFonts w:eastAsiaTheme="minorEastAsia"/>
          <w:bCs/>
          <w:i/>
          <w:iCs/>
          <w:bdr w:val="single" w:sz="4" w:space="0" w:color="auto"/>
        </w:rPr>
        <w:t>v</w:t>
      </w:r>
      <w:r w:rsidRPr="003279E0">
        <w:rPr>
          <w:rFonts w:eastAsiaTheme="minorEastAsia"/>
          <w:bCs/>
          <w:i/>
          <w:iCs/>
          <w:bdr w:val="single" w:sz="4" w:space="0" w:color="auto"/>
          <w:vertAlign w:val="subscript"/>
          <w:lang w:val="el-GR"/>
        </w:rPr>
        <w:t>θ</w:t>
      </w:r>
      <w:r w:rsidRPr="003279E0">
        <w:rPr>
          <w:rFonts w:eastAsiaTheme="minorEastAsia"/>
          <w:bCs/>
          <w:bdr w:val="single" w:sz="4" w:space="0" w:color="auto"/>
        </w:rPr>
        <w:t> + </w:t>
      </w:r>
      <w:r w:rsidRPr="003279E0">
        <w:rPr>
          <w:rFonts w:eastAsiaTheme="minorEastAsia"/>
          <w:bCs/>
          <w:i/>
          <w:iCs/>
          <w:bdr w:val="single" w:sz="4" w:space="0" w:color="auto"/>
        </w:rPr>
        <w:t>U</w:t>
      </w:r>
      <w:r w:rsidRPr="003279E0">
        <w:rPr>
          <w:rFonts w:eastAsiaTheme="minorEastAsia"/>
          <w:bCs/>
          <w:bdr w:val="single" w:sz="4" w:space="0" w:color="auto"/>
        </w:rPr>
        <w:t> sin</w:t>
      </w:r>
      <w:r w:rsidRPr="003279E0">
        <w:rPr>
          <w:rFonts w:eastAsiaTheme="minorEastAsia"/>
          <w:bCs/>
          <w:i/>
          <w:iCs/>
          <w:bdr w:val="single" w:sz="4" w:space="0" w:color="auto"/>
          <w:lang w:val="el-GR"/>
        </w:rPr>
        <w:t>θ</w:t>
      </w:r>
      <w:r w:rsidRPr="003279E0">
        <w:rPr>
          <w:rFonts w:eastAsiaTheme="minorEastAsia"/>
          <w:bCs/>
          <w:bdr w:val="single" w:sz="4" w:space="0" w:color="auto"/>
        </w:rPr>
        <w:t>) </w:t>
      </w:r>
      <w:r w:rsidRPr="003279E0">
        <w:rPr>
          <w:rFonts w:eastAsiaTheme="minorEastAsia"/>
          <w:bCs/>
          <w:position w:val="-12"/>
          <w:bdr w:val="single" w:sz="4" w:space="0" w:color="auto"/>
        </w:rPr>
        <w:object w:dxaOrig="279" w:dyaOrig="400" w14:anchorId="668A03C7">
          <v:shape id="_x0000_i1169" type="#_x0000_t75" style="width:14.25pt;height:20.25pt" o:ole="">
            <v:imagedata r:id="rId274" o:title=""/>
          </v:shape>
          <o:OLEObject Type="Embed" ProgID="Equation.DSMT4" ShapeID="_x0000_i1169" DrawAspect="Content" ObjectID="_1674051833" r:id="rId275"/>
        </w:object>
      </w:r>
      <w:r w:rsidRPr="003279E0">
        <w:rPr>
          <w:rFonts w:eastAsiaTheme="minorEastAsia"/>
          <w:bCs/>
          <w:bdr w:val="single" w:sz="4" w:space="0" w:color="auto"/>
        </w:rPr>
        <w:t> + </w:t>
      </w:r>
      <w:r w:rsidRPr="003279E0">
        <w:rPr>
          <w:rFonts w:eastAsiaTheme="minorEastAsia"/>
          <w:bCs/>
          <w:i/>
          <w:iCs/>
          <w:bdr w:val="single" w:sz="4" w:space="0" w:color="auto"/>
        </w:rPr>
        <w:t>v</w:t>
      </w:r>
      <w:r w:rsidRPr="003279E0">
        <w:rPr>
          <w:rFonts w:eastAsiaTheme="minorEastAsia"/>
          <w:bCs/>
          <w:i/>
          <w:iCs/>
          <w:bdr w:val="single" w:sz="4" w:space="0" w:color="auto"/>
          <w:vertAlign w:val="subscript"/>
          <w:lang w:val="el-GR"/>
        </w:rPr>
        <w:t>φ</w:t>
      </w:r>
      <w:r w:rsidRPr="003279E0">
        <w:rPr>
          <w:rFonts w:eastAsiaTheme="minorEastAsia"/>
          <w:bCs/>
          <w:bdr w:val="single" w:sz="4" w:space="0" w:color="auto"/>
        </w:rPr>
        <w:t> </w:t>
      </w:r>
      <w:r w:rsidRPr="003279E0">
        <w:rPr>
          <w:rFonts w:eastAsiaTheme="minorEastAsia"/>
          <w:bCs/>
          <w:position w:val="-14"/>
          <w:bdr w:val="single" w:sz="4" w:space="0" w:color="auto"/>
        </w:rPr>
        <w:object w:dxaOrig="279" w:dyaOrig="420" w14:anchorId="0054CC95">
          <v:shape id="_x0000_i1170" type="#_x0000_t75" style="width:14.25pt;height:21pt" o:ole="">
            <v:imagedata r:id="rId276" o:title=""/>
          </v:shape>
          <o:OLEObject Type="Embed" ProgID="Equation.DSMT4" ShapeID="_x0000_i1170" DrawAspect="Content" ObjectID="_1674051834" r:id="rId277"/>
        </w:object>
      </w:r>
      <w:r w:rsidRPr="003279E0">
        <w:rPr>
          <w:rFonts w:eastAsiaTheme="minorEastAsia"/>
          <w:bCs/>
          <w:bdr w:val="single" w:sz="4" w:space="0" w:color="auto"/>
        </w:rPr>
        <w:t> </w:t>
      </w:r>
      <w:r>
        <w:rPr>
          <w:rFonts w:eastAsiaTheme="minorEastAsia"/>
          <w:bCs/>
        </w:rPr>
        <w:t>.</w:t>
      </w:r>
    </w:p>
    <w:p w14:paraId="0707E4DC" w14:textId="4F9F5834" w:rsidR="00931242" w:rsidRDefault="00931242" w:rsidP="000D129D">
      <w:pPr>
        <w:overflowPunct/>
        <w:autoSpaceDE/>
        <w:autoSpaceDN/>
        <w:adjustRightInd/>
        <w:spacing w:line="259" w:lineRule="auto"/>
        <w:textAlignment w:val="auto"/>
        <w:rPr>
          <w:rFonts w:eastAsia="Calibri"/>
          <w:szCs w:val="24"/>
          <w:lang w:eastAsia="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30"/>
        <w:gridCol w:w="3532"/>
      </w:tblGrid>
      <w:tr w:rsidR="003279E0" w14:paraId="20AC990A" w14:textId="77777777" w:rsidTr="00EF0619">
        <w:tc>
          <w:tcPr>
            <w:tcW w:w="7230" w:type="dxa"/>
          </w:tcPr>
          <w:p w14:paraId="56D64EF3" w14:textId="7357C454" w:rsidR="003279E0" w:rsidRDefault="003279E0" w:rsidP="003279E0">
            <w:pPr>
              <w:overflowPunct/>
              <w:autoSpaceDE/>
              <w:autoSpaceDN/>
              <w:adjustRightInd/>
              <w:spacing w:line="259" w:lineRule="auto"/>
              <w:textAlignment w:val="auto"/>
              <w:rPr>
                <w:rFonts w:eastAsiaTheme="minorEastAsia"/>
                <w:bCs/>
              </w:rPr>
            </w:pPr>
            <w:r>
              <w:rPr>
                <w:rFonts w:eastAsia="Calibri"/>
                <w:b/>
                <w:bCs/>
                <w:szCs w:val="24"/>
                <w:lang w:eastAsia="en-US"/>
              </w:rPr>
              <w:t>37.</w:t>
            </w:r>
            <w:r>
              <w:rPr>
                <w:rFonts w:eastAsia="Calibri"/>
                <w:szCs w:val="24"/>
                <w:lang w:eastAsia="en-US"/>
              </w:rPr>
              <w:t> </w:t>
            </w:r>
            <w:r w:rsidRPr="003279E0">
              <w:rPr>
                <w:rFonts w:eastAsia="Calibri"/>
                <w:bCs/>
                <w:szCs w:val="24"/>
                <w:lang w:eastAsia="en-US"/>
              </w:rPr>
              <w:t>Dans le référentiel mobile</w:t>
            </w:r>
            <w:r>
              <w:rPr>
                <w:rFonts w:eastAsia="Calibri"/>
                <w:bCs/>
                <w:szCs w:val="24"/>
                <w:lang w:eastAsia="en-US"/>
              </w:rPr>
              <w:t xml:space="preserve"> (O’,</w:t>
            </w:r>
            <w:proofErr w:type="spellStart"/>
            <w:r>
              <w:rPr>
                <w:rFonts w:eastAsia="Calibri"/>
                <w:bCs/>
                <w:i/>
                <w:iCs/>
                <w:szCs w:val="24"/>
                <w:lang w:eastAsia="en-US"/>
              </w:rPr>
              <w:t>x</w:t>
            </w:r>
            <w:r>
              <w:rPr>
                <w:rFonts w:eastAsia="Calibri"/>
                <w:bCs/>
                <w:szCs w:val="24"/>
                <w:lang w:eastAsia="en-US"/>
              </w:rPr>
              <w:t>,</w:t>
            </w:r>
            <w:r>
              <w:rPr>
                <w:rFonts w:eastAsia="Calibri"/>
                <w:bCs/>
                <w:i/>
                <w:iCs/>
                <w:szCs w:val="24"/>
                <w:lang w:eastAsia="en-US"/>
              </w:rPr>
              <w:t>y</w:t>
            </w:r>
            <w:r>
              <w:rPr>
                <w:rFonts w:eastAsia="Calibri"/>
                <w:bCs/>
                <w:szCs w:val="24"/>
                <w:lang w:eastAsia="en-US"/>
              </w:rPr>
              <w:t>,</w:t>
            </w:r>
            <w:r>
              <w:rPr>
                <w:rFonts w:eastAsia="Calibri"/>
                <w:bCs/>
                <w:i/>
                <w:iCs/>
                <w:szCs w:val="24"/>
                <w:lang w:eastAsia="en-US"/>
              </w:rPr>
              <w:t>z</w:t>
            </w:r>
            <w:proofErr w:type="spellEnd"/>
            <w:r>
              <w:rPr>
                <w:rFonts w:eastAsia="Calibri"/>
                <w:bCs/>
                <w:szCs w:val="24"/>
                <w:lang w:eastAsia="en-US"/>
              </w:rPr>
              <w:t xml:space="preserve">), </w:t>
            </w:r>
            <w:r w:rsidRPr="003279E0">
              <w:rPr>
                <w:rFonts w:eastAsia="Calibri"/>
                <w:bCs/>
                <w:szCs w:val="24"/>
                <w:lang w:eastAsia="en-US"/>
              </w:rPr>
              <w:t xml:space="preserve">c’est la vitesse radiale qu’il faut prendre en compte pour la réalisation d’un choc avec la surface </w:t>
            </w:r>
            <w:proofErr w:type="spellStart"/>
            <w:r w:rsidRPr="003279E0">
              <w:rPr>
                <w:rFonts w:eastAsia="Calibri"/>
                <w:bCs/>
                <w:iCs/>
                <w:szCs w:val="24"/>
                <w:lang w:eastAsia="en-US"/>
              </w:rPr>
              <w:t>d</w:t>
            </w:r>
            <w:r w:rsidRPr="003279E0">
              <w:rPr>
                <w:rFonts w:eastAsia="Calibri"/>
                <w:bCs/>
                <w:i/>
                <w:szCs w:val="24"/>
                <w:lang w:eastAsia="en-US"/>
              </w:rPr>
              <w:t>A</w:t>
            </w:r>
            <w:proofErr w:type="spellEnd"/>
            <w:r>
              <w:rPr>
                <w:rFonts w:eastAsia="Calibri"/>
                <w:bCs/>
                <w:iCs/>
                <w:szCs w:val="24"/>
                <w:lang w:eastAsia="en-US"/>
              </w:rPr>
              <w:t xml:space="preserve"> :  </w:t>
            </w:r>
            <w:proofErr w:type="spellStart"/>
            <w:r>
              <w:rPr>
                <w:rFonts w:eastAsia="Calibri"/>
                <w:bCs/>
                <w:i/>
                <w:szCs w:val="24"/>
                <w:lang w:eastAsia="en-US"/>
              </w:rPr>
              <w:t>v</w:t>
            </w:r>
            <w:r>
              <w:rPr>
                <w:rFonts w:eastAsia="Calibri"/>
                <w:bCs/>
                <w:i/>
                <w:szCs w:val="24"/>
                <w:vertAlign w:val="subscript"/>
                <w:lang w:eastAsia="en-US"/>
              </w:rPr>
              <w:t>r</w:t>
            </w:r>
            <w:proofErr w:type="spellEnd"/>
            <w:r>
              <w:rPr>
                <w:rFonts w:eastAsia="Calibri"/>
                <w:bCs/>
                <w:i/>
                <w:szCs w:val="24"/>
                <w:lang w:eastAsia="en-US"/>
              </w:rPr>
              <w:t>’</w:t>
            </w:r>
            <w:r>
              <w:rPr>
                <w:rFonts w:eastAsia="Calibri"/>
                <w:bCs/>
                <w:iCs/>
                <w:szCs w:val="24"/>
                <w:lang w:eastAsia="en-US"/>
              </w:rPr>
              <w:t> = </w:t>
            </w:r>
            <w:proofErr w:type="spellStart"/>
            <w:r w:rsidRPr="003279E0">
              <w:rPr>
                <w:rFonts w:eastAsiaTheme="minorEastAsia"/>
                <w:bCs/>
                <w:i/>
                <w:iCs/>
              </w:rPr>
              <w:t>v</w:t>
            </w:r>
            <w:r w:rsidRPr="003279E0">
              <w:rPr>
                <w:rFonts w:eastAsiaTheme="minorEastAsia"/>
                <w:bCs/>
                <w:i/>
                <w:iCs/>
                <w:vertAlign w:val="subscript"/>
              </w:rPr>
              <w:t>r</w:t>
            </w:r>
            <w:proofErr w:type="spellEnd"/>
            <w:r w:rsidRPr="003279E0">
              <w:rPr>
                <w:rFonts w:eastAsiaTheme="minorEastAsia"/>
                <w:bCs/>
              </w:rPr>
              <w:t> - </w:t>
            </w:r>
            <w:r w:rsidRPr="003279E0">
              <w:rPr>
                <w:rFonts w:eastAsiaTheme="minorEastAsia"/>
                <w:bCs/>
                <w:i/>
                <w:iCs/>
              </w:rPr>
              <w:t>U</w:t>
            </w:r>
            <w:r w:rsidRPr="003279E0">
              <w:rPr>
                <w:rFonts w:eastAsiaTheme="minorEastAsia"/>
                <w:bCs/>
              </w:rPr>
              <w:t> cos</w:t>
            </w:r>
            <w:r w:rsidRPr="003279E0">
              <w:rPr>
                <w:rFonts w:eastAsiaTheme="minorEastAsia"/>
                <w:bCs/>
                <w:i/>
                <w:iCs/>
                <w:lang w:val="el-GR"/>
              </w:rPr>
              <w:t>θ</w:t>
            </w:r>
            <w:r>
              <w:rPr>
                <w:rFonts w:eastAsiaTheme="minorEastAsia"/>
                <w:bCs/>
              </w:rPr>
              <w:t xml:space="preserve"> . La particule de gaz doit se diriger « vers » le centre O’ pour que la collision soit effective : on doit avoir  </w:t>
            </w:r>
            <w:proofErr w:type="spellStart"/>
            <w:r>
              <w:rPr>
                <w:rFonts w:eastAsiaTheme="minorEastAsia"/>
                <w:bCs/>
                <w:i/>
                <w:iCs/>
              </w:rPr>
              <w:t>v</w:t>
            </w:r>
            <w:r>
              <w:rPr>
                <w:rFonts w:eastAsiaTheme="minorEastAsia"/>
                <w:bCs/>
                <w:i/>
                <w:iCs/>
                <w:vertAlign w:val="subscript"/>
              </w:rPr>
              <w:t>r</w:t>
            </w:r>
            <w:proofErr w:type="spellEnd"/>
            <w:r>
              <w:rPr>
                <w:rFonts w:eastAsiaTheme="minorEastAsia"/>
                <w:bCs/>
                <w:i/>
                <w:iCs/>
              </w:rPr>
              <w:t>’</w:t>
            </w:r>
            <w:r>
              <w:rPr>
                <w:rFonts w:eastAsiaTheme="minorEastAsia"/>
                <w:bCs/>
              </w:rPr>
              <w:t> </w:t>
            </w:r>
            <w:r w:rsidRPr="003279E0">
              <w:rPr>
                <w:rFonts w:ascii="Cambria Math" w:eastAsiaTheme="minorEastAsia" w:hAnsi="Cambria Math"/>
                <w:bCs/>
              </w:rPr>
              <w:t>&lt;</w:t>
            </w:r>
            <w:r>
              <w:rPr>
                <w:rFonts w:eastAsiaTheme="minorEastAsia"/>
                <w:bCs/>
              </w:rPr>
              <w:t xml:space="preserve"> 0  soit  </w:t>
            </w:r>
            <w:r w:rsidRPr="003279E0">
              <w:rPr>
                <w:rFonts w:eastAsiaTheme="minorEastAsia"/>
                <w:bCs/>
                <w:i/>
                <w:iCs/>
              </w:rPr>
              <w:t>U</w:t>
            </w:r>
            <w:r w:rsidRPr="003279E0">
              <w:rPr>
                <w:rFonts w:eastAsiaTheme="minorEastAsia"/>
                <w:bCs/>
              </w:rPr>
              <w:t> cos</w:t>
            </w:r>
            <w:r w:rsidRPr="003279E0">
              <w:rPr>
                <w:rFonts w:eastAsiaTheme="minorEastAsia"/>
                <w:bCs/>
                <w:i/>
                <w:iCs/>
                <w:lang w:val="el-GR"/>
              </w:rPr>
              <w:t>θ</w:t>
            </w:r>
            <w:r>
              <w:rPr>
                <w:rFonts w:eastAsiaTheme="minorEastAsia"/>
                <w:bCs/>
              </w:rPr>
              <w:t> </w:t>
            </w:r>
            <w:r w:rsidRPr="003279E0">
              <w:rPr>
                <w:rFonts w:ascii="Cambria Math" w:eastAsiaTheme="minorEastAsia" w:hAnsi="Cambria Math"/>
                <w:bCs/>
              </w:rPr>
              <w:t>&gt;</w:t>
            </w:r>
            <w:r>
              <w:rPr>
                <w:rFonts w:eastAsiaTheme="minorEastAsia"/>
                <w:bCs/>
              </w:rPr>
              <w:t> </w:t>
            </w:r>
            <w:proofErr w:type="spellStart"/>
            <w:r>
              <w:rPr>
                <w:rFonts w:eastAsiaTheme="minorEastAsia"/>
                <w:bCs/>
                <w:i/>
                <w:iCs/>
              </w:rPr>
              <w:t>v</w:t>
            </w:r>
            <w:r>
              <w:rPr>
                <w:rFonts w:eastAsiaTheme="minorEastAsia"/>
                <w:bCs/>
                <w:i/>
                <w:iCs/>
                <w:vertAlign w:val="subscript"/>
              </w:rPr>
              <w:t>r</w:t>
            </w:r>
            <w:proofErr w:type="spellEnd"/>
            <w:r>
              <w:rPr>
                <w:rFonts w:eastAsiaTheme="minorEastAsia"/>
                <w:bCs/>
              </w:rPr>
              <w:t> .</w:t>
            </w:r>
          </w:p>
          <w:p w14:paraId="77B717A4" w14:textId="3C30693C" w:rsidR="003279E0" w:rsidRPr="003279E0" w:rsidRDefault="003279E0" w:rsidP="003279E0">
            <w:pPr>
              <w:overflowPunct/>
              <w:autoSpaceDE/>
              <w:autoSpaceDN/>
              <w:adjustRightInd/>
              <w:spacing w:line="259" w:lineRule="auto"/>
              <w:textAlignment w:val="auto"/>
              <w:rPr>
                <w:rFonts w:eastAsia="Calibri"/>
                <w:szCs w:val="24"/>
                <w:lang w:eastAsia="en-US"/>
              </w:rPr>
            </w:pPr>
            <w:r>
              <w:rPr>
                <w:rFonts w:eastAsiaTheme="minorEastAsia"/>
                <w:bCs/>
              </w:rPr>
              <w:t xml:space="preserve">Posons  </w:t>
            </w:r>
            <w:proofErr w:type="spellStart"/>
            <w:r>
              <w:rPr>
                <w:rFonts w:eastAsiaTheme="minorEastAsia"/>
                <w:bCs/>
              </w:rPr>
              <w:t>d</w:t>
            </w:r>
            <w:r>
              <w:rPr>
                <w:rFonts w:eastAsiaTheme="minorEastAsia"/>
                <w:bCs/>
                <w:i/>
                <w:iCs/>
              </w:rPr>
              <w:t>r</w:t>
            </w:r>
            <w:proofErr w:type="spellEnd"/>
            <w:r>
              <w:rPr>
                <w:rFonts w:eastAsiaTheme="minorEastAsia"/>
                <w:bCs/>
              </w:rPr>
              <w:t> = |</w:t>
            </w:r>
            <w:proofErr w:type="spellStart"/>
            <w:r>
              <w:rPr>
                <w:rFonts w:eastAsiaTheme="minorEastAsia"/>
                <w:bCs/>
                <w:i/>
                <w:iCs/>
              </w:rPr>
              <w:t>v</w:t>
            </w:r>
            <w:r>
              <w:rPr>
                <w:rFonts w:eastAsiaTheme="minorEastAsia"/>
                <w:bCs/>
                <w:i/>
                <w:iCs/>
                <w:vertAlign w:val="subscript"/>
              </w:rPr>
              <w:t>r</w:t>
            </w:r>
            <w:proofErr w:type="spellEnd"/>
            <w:r>
              <w:rPr>
                <w:rFonts w:eastAsiaTheme="minorEastAsia"/>
                <w:bCs/>
                <w:i/>
                <w:iCs/>
              </w:rPr>
              <w:t>’</w:t>
            </w:r>
            <w:r>
              <w:rPr>
                <w:rFonts w:eastAsiaTheme="minorEastAsia"/>
                <w:bCs/>
              </w:rPr>
              <w:t> </w:t>
            </w:r>
            <w:proofErr w:type="spellStart"/>
            <w:r>
              <w:rPr>
                <w:rFonts w:eastAsiaTheme="minorEastAsia"/>
                <w:bCs/>
              </w:rPr>
              <w:t>d</w:t>
            </w:r>
            <w:r>
              <w:rPr>
                <w:rFonts w:eastAsiaTheme="minorEastAsia"/>
                <w:bCs/>
                <w:i/>
                <w:iCs/>
              </w:rPr>
              <w:t>t</w:t>
            </w:r>
            <w:proofErr w:type="spellEnd"/>
            <w:r>
              <w:rPr>
                <w:rFonts w:eastAsiaTheme="minorEastAsia"/>
                <w:bCs/>
              </w:rPr>
              <w:t>| = (</w:t>
            </w:r>
            <w:r w:rsidRPr="003279E0">
              <w:rPr>
                <w:rFonts w:eastAsiaTheme="minorEastAsia"/>
                <w:bCs/>
                <w:i/>
                <w:iCs/>
              </w:rPr>
              <w:t>U</w:t>
            </w:r>
            <w:r w:rsidRPr="003279E0">
              <w:rPr>
                <w:rFonts w:eastAsiaTheme="minorEastAsia"/>
                <w:bCs/>
              </w:rPr>
              <w:t> cos</w:t>
            </w:r>
            <w:r w:rsidRPr="003279E0">
              <w:rPr>
                <w:rFonts w:eastAsiaTheme="minorEastAsia"/>
                <w:bCs/>
                <w:i/>
                <w:iCs/>
                <w:lang w:val="el-GR"/>
              </w:rPr>
              <w:t>θ</w:t>
            </w:r>
            <w:r>
              <w:rPr>
                <w:rFonts w:eastAsiaTheme="minorEastAsia"/>
                <w:bCs/>
              </w:rPr>
              <w:t> - </w:t>
            </w:r>
            <w:proofErr w:type="spellStart"/>
            <w:r w:rsidRPr="003279E0">
              <w:rPr>
                <w:rFonts w:eastAsiaTheme="minorEastAsia"/>
                <w:bCs/>
                <w:i/>
                <w:iCs/>
              </w:rPr>
              <w:t>v</w:t>
            </w:r>
            <w:r w:rsidRPr="003279E0">
              <w:rPr>
                <w:rFonts w:eastAsiaTheme="minorEastAsia"/>
                <w:bCs/>
                <w:i/>
                <w:iCs/>
                <w:vertAlign w:val="subscript"/>
              </w:rPr>
              <w:t>r</w:t>
            </w:r>
            <w:proofErr w:type="spellEnd"/>
            <w:r>
              <w:rPr>
                <w:rFonts w:eastAsiaTheme="minorEastAsia"/>
                <w:bCs/>
              </w:rPr>
              <w:t>) </w:t>
            </w:r>
            <w:proofErr w:type="spellStart"/>
            <w:r>
              <w:rPr>
                <w:rFonts w:eastAsiaTheme="minorEastAsia"/>
                <w:bCs/>
              </w:rPr>
              <w:t>d</w:t>
            </w:r>
            <w:r>
              <w:rPr>
                <w:rFonts w:eastAsiaTheme="minorEastAsia"/>
                <w:bCs/>
                <w:i/>
                <w:iCs/>
              </w:rPr>
              <w:t>t</w:t>
            </w:r>
            <w:proofErr w:type="spellEnd"/>
            <w:r>
              <w:rPr>
                <w:rFonts w:eastAsiaTheme="minorEastAsia"/>
                <w:bCs/>
              </w:rPr>
              <w:t xml:space="preserve"> : </w:t>
            </w:r>
            <w:proofErr w:type="spellStart"/>
            <w:r w:rsidR="00EF0619">
              <w:rPr>
                <w:rFonts w:eastAsiaTheme="minorEastAsia"/>
                <w:bCs/>
              </w:rPr>
              <w:t>d</w:t>
            </w:r>
            <w:r w:rsidR="00EF0619">
              <w:rPr>
                <w:rFonts w:eastAsiaTheme="minorEastAsia"/>
                <w:bCs/>
                <w:i/>
                <w:iCs/>
              </w:rPr>
              <w:t>r</w:t>
            </w:r>
            <w:proofErr w:type="spellEnd"/>
            <w:r w:rsidR="00EF0619">
              <w:rPr>
                <w:rFonts w:eastAsiaTheme="minorEastAsia"/>
                <w:bCs/>
              </w:rPr>
              <w:t xml:space="preserve"> </w:t>
            </w:r>
            <w:r w:rsidR="00EF0619" w:rsidRPr="00EF0619">
              <w:rPr>
                <w:rFonts w:eastAsiaTheme="minorEastAsia"/>
                <w:bCs/>
              </w:rPr>
              <w:t>est le chemin parcouru vers</w:t>
            </w:r>
            <w:r w:rsidR="00EF0619">
              <w:rPr>
                <w:rFonts w:eastAsiaTheme="minorEastAsia"/>
                <w:bCs/>
              </w:rPr>
              <w:t xml:space="preserve"> O’</w:t>
            </w:r>
            <w:r w:rsidR="00EF0619" w:rsidRPr="00EF0619">
              <w:rPr>
                <w:rFonts w:eastAsiaTheme="minorEastAsia"/>
                <w:bCs/>
              </w:rPr>
              <w:t xml:space="preserve"> entre</w:t>
            </w:r>
            <w:r w:rsidR="00EF0619">
              <w:rPr>
                <w:rFonts w:eastAsiaTheme="minorEastAsia"/>
                <w:bCs/>
              </w:rPr>
              <w:t xml:space="preserve"> </w:t>
            </w:r>
            <w:r w:rsidR="00EF0619">
              <w:rPr>
                <w:rFonts w:eastAsiaTheme="minorEastAsia"/>
                <w:bCs/>
                <w:i/>
                <w:iCs/>
              </w:rPr>
              <w:t>t</w:t>
            </w:r>
            <w:r w:rsidR="00EF0619">
              <w:rPr>
                <w:rFonts w:eastAsiaTheme="minorEastAsia"/>
                <w:bCs/>
              </w:rPr>
              <w:t xml:space="preserve"> et </w:t>
            </w:r>
            <w:r w:rsidR="00EF0619">
              <w:rPr>
                <w:rFonts w:eastAsiaTheme="minorEastAsia"/>
                <w:bCs/>
                <w:i/>
                <w:iCs/>
              </w:rPr>
              <w:t>t</w:t>
            </w:r>
            <w:r w:rsidR="00EF0619">
              <w:rPr>
                <w:rFonts w:eastAsiaTheme="minorEastAsia"/>
                <w:bCs/>
              </w:rPr>
              <w:t> + </w:t>
            </w:r>
            <w:proofErr w:type="spellStart"/>
            <w:r w:rsidR="00EF0619">
              <w:rPr>
                <w:rFonts w:eastAsiaTheme="minorEastAsia"/>
                <w:bCs/>
              </w:rPr>
              <w:t>d</w:t>
            </w:r>
            <w:r w:rsidR="00EF0619">
              <w:rPr>
                <w:rFonts w:eastAsiaTheme="minorEastAsia"/>
                <w:bCs/>
                <w:i/>
                <w:iCs/>
              </w:rPr>
              <w:t>t</w:t>
            </w:r>
            <w:proofErr w:type="spellEnd"/>
            <w:r w:rsidR="00EF0619">
              <w:rPr>
                <w:rFonts w:eastAsiaTheme="minorEastAsia"/>
                <w:bCs/>
              </w:rPr>
              <w:t xml:space="preserve"> </w:t>
            </w:r>
            <w:r w:rsidR="00EF0619" w:rsidRPr="00EF0619">
              <w:rPr>
                <w:rFonts w:eastAsiaTheme="minorEastAsia"/>
                <w:bCs/>
              </w:rPr>
              <w:t>qui conditionne un choc avec la surface</w:t>
            </w:r>
            <w:r w:rsidR="00EF0619">
              <w:rPr>
                <w:rFonts w:eastAsiaTheme="minorEastAsia"/>
                <w:bCs/>
              </w:rPr>
              <w:t xml:space="preserve"> </w:t>
            </w:r>
            <w:proofErr w:type="spellStart"/>
            <w:r w:rsidR="00EF0619">
              <w:rPr>
                <w:rFonts w:eastAsiaTheme="minorEastAsia"/>
                <w:bCs/>
              </w:rPr>
              <w:t>d</w:t>
            </w:r>
            <w:r w:rsidR="00EF0619">
              <w:rPr>
                <w:rFonts w:eastAsiaTheme="minorEastAsia"/>
                <w:bCs/>
                <w:i/>
                <w:iCs/>
              </w:rPr>
              <w:t>A</w:t>
            </w:r>
            <w:proofErr w:type="spellEnd"/>
            <w:r w:rsidR="00EF0619">
              <w:rPr>
                <w:rFonts w:eastAsiaTheme="minorEastAsia"/>
                <w:bCs/>
              </w:rPr>
              <w:t xml:space="preserve">. Les particules de gaz sont alors contenues dans </w:t>
            </w:r>
            <w:r>
              <w:rPr>
                <w:rFonts w:eastAsiaTheme="minorEastAsia"/>
                <w:bCs/>
              </w:rPr>
              <w:t xml:space="preserve">le volume  </w:t>
            </w:r>
            <w:proofErr w:type="spellStart"/>
            <w:r>
              <w:rPr>
                <w:rFonts w:eastAsiaTheme="minorEastAsia"/>
                <w:bCs/>
              </w:rPr>
              <w:t>d</w:t>
            </w:r>
            <w:r>
              <w:rPr>
                <w:rFonts w:eastAsiaTheme="minorEastAsia"/>
                <w:bCs/>
                <w:i/>
                <w:iCs/>
              </w:rPr>
              <w:t>V</w:t>
            </w:r>
            <w:proofErr w:type="spellEnd"/>
            <w:r>
              <w:rPr>
                <w:rFonts w:eastAsiaTheme="minorEastAsia"/>
                <w:bCs/>
              </w:rPr>
              <w:t> = </w:t>
            </w:r>
            <w:proofErr w:type="spellStart"/>
            <w:r>
              <w:rPr>
                <w:rFonts w:eastAsiaTheme="minorEastAsia"/>
                <w:bCs/>
              </w:rPr>
              <w:t>d</w:t>
            </w:r>
            <w:r>
              <w:rPr>
                <w:rFonts w:eastAsiaTheme="minorEastAsia"/>
                <w:bCs/>
                <w:i/>
                <w:iCs/>
              </w:rPr>
              <w:t>A</w:t>
            </w:r>
            <w:proofErr w:type="spellEnd"/>
            <w:r>
              <w:rPr>
                <w:rFonts w:eastAsiaTheme="minorEastAsia"/>
                <w:bCs/>
              </w:rPr>
              <w:t> </w:t>
            </w:r>
            <w:proofErr w:type="spellStart"/>
            <w:r>
              <w:rPr>
                <w:rFonts w:eastAsiaTheme="minorEastAsia"/>
                <w:bCs/>
              </w:rPr>
              <w:t>d</w:t>
            </w:r>
            <w:r>
              <w:rPr>
                <w:rFonts w:eastAsiaTheme="minorEastAsia"/>
                <w:bCs/>
                <w:i/>
                <w:iCs/>
              </w:rPr>
              <w:t>r</w:t>
            </w:r>
            <w:proofErr w:type="spellEnd"/>
            <w:r>
              <w:rPr>
                <w:rFonts w:eastAsiaTheme="minorEastAsia"/>
                <w:bCs/>
              </w:rPr>
              <w:t> .</w:t>
            </w:r>
          </w:p>
          <w:p w14:paraId="55C65A22" w14:textId="77777777" w:rsidR="003279E0" w:rsidRDefault="00EF0619" w:rsidP="000D129D">
            <w:pPr>
              <w:overflowPunct/>
              <w:autoSpaceDE/>
              <w:autoSpaceDN/>
              <w:adjustRightInd/>
              <w:spacing w:line="259" w:lineRule="auto"/>
              <w:textAlignment w:val="auto"/>
              <w:rPr>
                <w:rFonts w:eastAsia="Calibri"/>
                <w:szCs w:val="24"/>
                <w:lang w:eastAsia="en-US"/>
              </w:rPr>
            </w:pPr>
            <w:r>
              <w:rPr>
                <w:rFonts w:eastAsia="Calibri"/>
                <w:szCs w:val="24"/>
                <w:lang w:eastAsia="en-US"/>
              </w:rPr>
              <w:t>On utilise alors la statistique de Boltzmann pour en évaluer le nombre :</w:t>
            </w:r>
          </w:p>
          <w:p w14:paraId="12C2E97E" w14:textId="0C7E97A0" w:rsidR="00EF0619" w:rsidRPr="00AA00DB" w:rsidRDefault="00FE53E3" w:rsidP="00EF0619">
            <w:pPr>
              <w:pStyle w:val="Sansinterligne"/>
              <w:rPr>
                <w:rFonts w:ascii="Times New Roman" w:eastAsiaTheme="minorEastAsia" w:hAnsi="Times New Roman" w:cs="Times New Roman"/>
                <w:bCs/>
                <w:sz w:val="24"/>
                <w:szCs w:val="24"/>
              </w:rPr>
            </w:pPr>
            <m:oMathPara>
              <m:oMath>
                <m:sSup>
                  <m:sSupPr>
                    <m:ctrlPr>
                      <w:rPr>
                        <w:rFonts w:ascii="Cambria Math" w:eastAsia="Calibri" w:hAnsi="Cambria Math" w:cs="Times New Roman"/>
                        <w:i/>
                        <w:iCs/>
                        <w:sz w:val="24"/>
                        <w:szCs w:val="24"/>
                      </w:rPr>
                    </m:ctrlPr>
                  </m:sSupPr>
                  <m:e>
                    <m:r>
                      <m:rPr>
                        <m:sty m:val="p"/>
                      </m:rPr>
                      <w:rPr>
                        <w:rFonts w:ascii="Cambria Math" w:eastAsia="Calibri" w:hAnsi="Cambria Math" w:cs="Times New Roman"/>
                        <w:sz w:val="24"/>
                        <w:szCs w:val="24"/>
                      </w:rPr>
                      <m:t>d</m:t>
                    </m:r>
                  </m:e>
                  <m:sup>
                    <m:r>
                      <w:rPr>
                        <w:rFonts w:ascii="Cambria Math" w:eastAsia="Calibri" w:hAnsi="Cambria Math" w:cs="Times New Roman"/>
                        <w:sz w:val="24"/>
                        <w:szCs w:val="24"/>
                      </w:rPr>
                      <m:t>3</m:t>
                    </m:r>
                  </m:sup>
                </m:sSup>
                <m:r>
                  <w:rPr>
                    <w:rFonts w:ascii="Cambria Math" w:eastAsiaTheme="minorEastAsia" w:hAnsi="Cambria Math" w:cs="Times New Roman"/>
                    <w:sz w:val="24"/>
                    <w:szCs w:val="24"/>
                  </w:rPr>
                  <m:t>N=n </m:t>
                </m:r>
                <m:r>
                  <m:rPr>
                    <m:sty m:val="p"/>
                  </m:rPr>
                  <w:rPr>
                    <w:rFonts w:ascii="Cambria Math" w:eastAsiaTheme="minorEastAsia" w:hAnsi="Cambria Math" w:cs="Times New Roman"/>
                    <w:sz w:val="24"/>
                    <w:szCs w:val="24"/>
                  </w:rPr>
                  <m:t>d</m:t>
                </m:r>
                <m:r>
                  <m:rPr>
                    <m:scr m:val="script"/>
                  </m:rPr>
                  <w:rPr>
                    <w:rFonts w:ascii="Cambria Math" w:eastAsiaTheme="minorEastAsia" w:hAnsi="Cambria Math" w:cs="Times New Roman"/>
                    <w:sz w:val="24"/>
                    <w:szCs w:val="24"/>
                  </w:rPr>
                  <m:t>P </m:t>
                </m:r>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V=n </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β</m:t>
                        </m:r>
                      </m:num>
                      <m:den>
                        <m:r>
                          <m:rPr>
                            <m:sty m:val="p"/>
                          </m:rPr>
                          <w:rPr>
                            <w:rFonts w:ascii="Cambria Math" w:eastAsiaTheme="minorEastAsia" w:hAnsi="Cambria Math" w:cs="Times New Roman"/>
                            <w:sz w:val="24"/>
                            <w:szCs w:val="24"/>
                          </w:rPr>
                          <m:t>π</m:t>
                        </m:r>
                      </m:den>
                    </m:f>
                  </m:e>
                </m:rad>
                <m:r>
                  <w:rPr>
                    <w:rFonts w:ascii="Cambria Math" w:eastAsiaTheme="minorEastAsia" w:hAnsi="Cambria Math" w:cs="Times New Roman"/>
                    <w:sz w:val="24"/>
                    <w:szCs w:val="24"/>
                  </w:rPr>
                  <m:t> </m:t>
                </m:r>
                <m:sSup>
                  <m:sSupPr>
                    <m:ctrlPr>
                      <w:rPr>
                        <w:rFonts w:ascii="Cambria Math" w:eastAsiaTheme="minorEastAsia" w:hAnsi="Cambria Math" w:cs="Times New Roman"/>
                        <w:bCs/>
                        <w:i/>
                        <w:sz w:val="24"/>
                        <w:szCs w:val="24"/>
                      </w:rPr>
                    </m:ctrlPr>
                  </m:sSupPr>
                  <m:e>
                    <m:r>
                      <m:rPr>
                        <m:sty m:val="p"/>
                      </m:rPr>
                      <w:rPr>
                        <w:rFonts w:ascii="Cambria Math" w:eastAsiaTheme="minorEastAsia" w:hAnsi="Cambria Math" w:cs="Times New Roman"/>
                        <w:sz w:val="24"/>
                        <w:szCs w:val="24"/>
                      </w:rPr>
                      <m:t>e</m:t>
                    </m:r>
                  </m:e>
                  <m:sup>
                    <m:r>
                      <w:rPr>
                        <w:rFonts w:ascii="Cambria Math" w:eastAsiaTheme="minorEastAsia" w:hAnsi="Cambria Math" w:cs="Times New Roman"/>
                        <w:sz w:val="24"/>
                        <w:szCs w:val="24"/>
                      </w:rPr>
                      <m:t>-β</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2</m:t>
                        </m:r>
                      </m:sup>
                    </m:sSup>
                  </m:sup>
                </m:sSup>
                <m:r>
                  <w:rPr>
                    <w:rFonts w:ascii="Cambria Math" w:eastAsiaTheme="minorEastAsia" w:hAnsi="Cambria Math" w:cs="Times New Roman"/>
                    <w:sz w:val="24"/>
                    <w:szCs w:val="24"/>
                  </w:rPr>
                  <m:t> </m:t>
                </m:r>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v </m:t>
                </m:r>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A </m:t>
                </m:r>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U </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θ-</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r</m:t>
                        </m:r>
                      </m:sub>
                    </m:sSub>
                  </m:e>
                </m:d>
                <m:r>
                  <w:rPr>
                    <w:rFonts w:ascii="Cambria Math" w:eastAsiaTheme="minorEastAsia" w:hAnsi="Cambria Math" w:cs="Times New Roman"/>
                    <w:sz w:val="24"/>
                    <w:szCs w:val="24"/>
                  </w:rPr>
                  <m:t> </m:t>
                </m:r>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t</m:t>
                </m:r>
              </m:oMath>
            </m:oMathPara>
          </w:p>
        </w:tc>
        <w:tc>
          <w:tcPr>
            <w:tcW w:w="3532" w:type="dxa"/>
          </w:tcPr>
          <w:p w14:paraId="5A844DE1" w14:textId="5C84EC13" w:rsidR="003279E0" w:rsidRDefault="003279E0" w:rsidP="003279E0">
            <w:pPr>
              <w:overflowPunct/>
              <w:autoSpaceDE/>
              <w:autoSpaceDN/>
              <w:adjustRightInd/>
              <w:spacing w:line="259" w:lineRule="auto"/>
              <w:jc w:val="right"/>
              <w:textAlignment w:val="auto"/>
              <w:rPr>
                <w:rFonts w:eastAsia="Calibri"/>
                <w:szCs w:val="24"/>
                <w:lang w:eastAsia="en-US"/>
              </w:rPr>
            </w:pPr>
            <w:r>
              <w:object w:dxaOrig="2579" w:dyaOrig="3007" w14:anchorId="2F72A732">
                <v:shape id="_x0000_i1171" type="#_x0000_t75" style="width:129pt;height:150.75pt" o:ole="">
                  <v:imagedata r:id="rId278" o:title=""/>
                </v:shape>
                <o:OLEObject Type="Embed" ProgID="ChemDraw.Document.6.0" ShapeID="_x0000_i1171" DrawAspect="Content" ObjectID="_1674051835" r:id="rId279"/>
              </w:object>
            </w:r>
          </w:p>
        </w:tc>
      </w:tr>
    </w:tbl>
    <w:p w14:paraId="2F0791B7" w14:textId="4D3A1264" w:rsidR="003279E0" w:rsidRPr="00917B51" w:rsidRDefault="00917B51" w:rsidP="000D129D">
      <w:pPr>
        <w:overflowPunct/>
        <w:autoSpaceDE/>
        <w:autoSpaceDN/>
        <w:adjustRightInd/>
        <w:spacing w:line="259" w:lineRule="auto"/>
        <w:textAlignment w:val="auto"/>
        <w:rPr>
          <w:rFonts w:eastAsia="Calibri"/>
          <w:color w:val="0070C0"/>
          <w:szCs w:val="24"/>
          <w:lang w:eastAsia="en-US"/>
        </w:rPr>
      </w:pPr>
      <w:r w:rsidRPr="00917B51">
        <w:rPr>
          <w:rFonts w:eastAsia="Calibri"/>
          <w:i/>
          <w:iCs/>
          <w:color w:val="0070C0"/>
          <w:szCs w:val="24"/>
          <w:lang w:eastAsia="en-US"/>
        </w:rPr>
        <w:t xml:space="preserve">L’examen de la relation (19) fournie un peu plus loin montre que l’énoncé confond </w:t>
      </w:r>
      <w:proofErr w:type="spellStart"/>
      <w:r w:rsidRPr="00917B51">
        <w:rPr>
          <w:rFonts w:eastAsia="Calibri"/>
          <w:i/>
          <w:iCs/>
          <w:color w:val="0070C0"/>
          <w:szCs w:val="24"/>
          <w:lang w:eastAsia="en-US"/>
        </w:rPr>
        <w:t>v</w:t>
      </w:r>
      <w:r w:rsidRPr="00917B51">
        <w:rPr>
          <w:rFonts w:eastAsia="Calibri"/>
          <w:i/>
          <w:iCs/>
          <w:color w:val="0070C0"/>
          <w:szCs w:val="24"/>
          <w:vertAlign w:val="subscript"/>
          <w:lang w:eastAsia="en-US"/>
        </w:rPr>
        <w:t>r</w:t>
      </w:r>
      <w:proofErr w:type="spellEnd"/>
      <w:r w:rsidRPr="00917B51">
        <w:rPr>
          <w:rFonts w:eastAsia="Calibri"/>
          <w:i/>
          <w:iCs/>
          <w:color w:val="0070C0"/>
          <w:szCs w:val="24"/>
          <w:lang w:eastAsia="en-US"/>
        </w:rPr>
        <w:t xml:space="preserve"> avec v. De plus, il est nécessaire d’exprimer l’élément de surface en coordonnées sphériques :  </w:t>
      </w:r>
      <w:proofErr w:type="spellStart"/>
      <w:r w:rsidRPr="00917B51">
        <w:rPr>
          <w:rFonts w:eastAsia="Calibri"/>
          <w:color w:val="0070C0"/>
          <w:szCs w:val="24"/>
          <w:lang w:eastAsia="en-US"/>
        </w:rPr>
        <w:t>d</w:t>
      </w:r>
      <w:r w:rsidRPr="00917B51">
        <w:rPr>
          <w:rFonts w:eastAsia="Calibri"/>
          <w:i/>
          <w:iCs/>
          <w:color w:val="0070C0"/>
          <w:szCs w:val="24"/>
          <w:lang w:eastAsia="en-US"/>
        </w:rPr>
        <w:t>A</w:t>
      </w:r>
      <w:proofErr w:type="spellEnd"/>
      <w:r w:rsidRPr="00917B51">
        <w:rPr>
          <w:rFonts w:eastAsia="Calibri"/>
          <w:color w:val="0070C0"/>
          <w:szCs w:val="24"/>
          <w:lang w:eastAsia="en-US"/>
        </w:rPr>
        <w:t> = </w:t>
      </w:r>
      <w:r w:rsidRPr="00917B51">
        <w:rPr>
          <w:rFonts w:eastAsia="Calibri"/>
          <w:i/>
          <w:iCs/>
          <w:color w:val="0070C0"/>
          <w:szCs w:val="24"/>
          <w:lang w:eastAsia="en-US"/>
        </w:rPr>
        <w:t>a</w:t>
      </w:r>
      <w:r w:rsidRPr="00917B51">
        <w:rPr>
          <w:rFonts w:eastAsia="Calibri"/>
          <w:color w:val="0070C0"/>
          <w:szCs w:val="24"/>
          <w:vertAlign w:val="superscript"/>
          <w:lang w:eastAsia="en-US"/>
        </w:rPr>
        <w:t>2</w:t>
      </w:r>
      <w:r w:rsidRPr="00917B51">
        <w:rPr>
          <w:rFonts w:eastAsia="Calibri"/>
          <w:color w:val="0070C0"/>
          <w:szCs w:val="24"/>
          <w:lang w:eastAsia="en-US"/>
        </w:rPr>
        <w:t> sin</w:t>
      </w:r>
      <w:r w:rsidRPr="00917B51">
        <w:rPr>
          <w:rFonts w:eastAsia="Calibri"/>
          <w:i/>
          <w:iCs/>
          <w:color w:val="0070C0"/>
          <w:szCs w:val="24"/>
          <w:lang w:val="el-GR" w:eastAsia="en-US"/>
        </w:rPr>
        <w:t>θ</w:t>
      </w:r>
      <w:r w:rsidRPr="00917B51">
        <w:rPr>
          <w:rFonts w:eastAsia="Calibri"/>
          <w:color w:val="0070C0"/>
          <w:szCs w:val="24"/>
          <w:lang w:eastAsia="en-US"/>
        </w:rPr>
        <w:t> d</w:t>
      </w:r>
      <w:r w:rsidRPr="00917B51">
        <w:rPr>
          <w:rFonts w:eastAsia="Calibri"/>
          <w:i/>
          <w:iCs/>
          <w:color w:val="0070C0"/>
          <w:szCs w:val="24"/>
          <w:lang w:val="el-GR" w:eastAsia="en-US"/>
        </w:rPr>
        <w:t>θ</w:t>
      </w:r>
      <w:r w:rsidRPr="00917B51">
        <w:rPr>
          <w:rFonts w:eastAsia="Calibri"/>
          <w:color w:val="0070C0"/>
          <w:szCs w:val="24"/>
          <w:lang w:eastAsia="en-US"/>
        </w:rPr>
        <w:t> d</w:t>
      </w:r>
      <w:r w:rsidRPr="00917B51">
        <w:rPr>
          <w:rFonts w:eastAsia="Calibri"/>
          <w:i/>
          <w:iCs/>
          <w:color w:val="0070C0"/>
          <w:szCs w:val="24"/>
          <w:lang w:val="el-GR" w:eastAsia="en-US"/>
        </w:rPr>
        <w:t>φ</w:t>
      </w:r>
      <w:r w:rsidRPr="00917B51">
        <w:rPr>
          <w:rFonts w:eastAsia="Calibri"/>
          <w:i/>
          <w:iCs/>
          <w:color w:val="0070C0"/>
          <w:szCs w:val="24"/>
          <w:lang w:eastAsia="en-US"/>
        </w:rPr>
        <w:t xml:space="preserve">  (hors programme).</w:t>
      </w:r>
    </w:p>
    <w:p w14:paraId="395E5DEA" w14:textId="79878A60" w:rsidR="00931242" w:rsidRDefault="00917B51" w:rsidP="000D129D">
      <w:pPr>
        <w:overflowPunct/>
        <w:autoSpaceDE/>
        <w:autoSpaceDN/>
        <w:adjustRightInd/>
        <w:spacing w:line="259" w:lineRule="auto"/>
        <w:textAlignment w:val="auto"/>
        <w:rPr>
          <w:rFonts w:eastAsia="Calibri"/>
          <w:szCs w:val="24"/>
          <w:lang w:eastAsia="en-US"/>
        </w:rPr>
      </w:pPr>
      <w:r>
        <w:rPr>
          <w:rFonts w:eastAsia="Calibri"/>
          <w:szCs w:val="24"/>
          <w:lang w:eastAsia="en-US"/>
        </w:rPr>
        <w:t>Finalement,</w:t>
      </w:r>
    </w:p>
    <w:p w14:paraId="6980F17B" w14:textId="573A191E" w:rsidR="00917B51" w:rsidRPr="00917B51" w:rsidRDefault="00F02F59" w:rsidP="00917B51">
      <w:pPr>
        <w:pStyle w:val="Sansinterligne"/>
        <w:rPr>
          <w:rFonts w:ascii="Times New Roman" w:eastAsiaTheme="minorEastAsia" w:hAnsi="Times New Roman" w:cs="Times New Roman"/>
          <w:bCs/>
          <w:sz w:val="24"/>
          <w:szCs w:val="24"/>
        </w:rPr>
      </w:pPr>
      <m:oMathPara>
        <m:oMath>
          <m:r>
            <w:rPr>
              <w:rFonts w:ascii="Cambria Math" w:eastAsiaTheme="minorEastAsia" w:hAnsi="Cambria Math" w:cs="Times New Roman"/>
              <w:sz w:val="24"/>
              <w:szCs w:val="24"/>
              <w:bdr w:val="single" w:sz="4" w:space="0" w:color="auto"/>
            </w:rPr>
            <m:t> </m:t>
          </m:r>
          <m:f>
            <m:fPr>
              <m:ctrlPr>
                <w:rPr>
                  <w:rFonts w:ascii="Cambria Math" w:eastAsiaTheme="minorEastAsia" w:hAnsi="Cambria Math" w:cs="Times New Roman"/>
                  <w:i/>
                  <w:sz w:val="24"/>
                  <w:szCs w:val="24"/>
                  <w:bdr w:val="single" w:sz="4" w:space="0" w:color="auto"/>
                </w:rPr>
              </m:ctrlPr>
            </m:fPr>
            <m:num>
              <m:sSup>
                <m:sSupPr>
                  <m:ctrlPr>
                    <w:rPr>
                      <w:rFonts w:ascii="Cambria Math" w:eastAsia="Calibri" w:hAnsi="Cambria Math" w:cs="Times New Roman"/>
                      <w:i/>
                      <w:iCs/>
                      <w:sz w:val="24"/>
                      <w:szCs w:val="24"/>
                      <w:bdr w:val="single" w:sz="4" w:space="0" w:color="auto"/>
                    </w:rPr>
                  </m:ctrlPr>
                </m:sSupPr>
                <m:e>
                  <m:r>
                    <m:rPr>
                      <m:sty m:val="p"/>
                    </m:rPr>
                    <w:rPr>
                      <w:rFonts w:ascii="Cambria Math" w:eastAsia="Calibri" w:hAnsi="Cambria Math" w:cs="Times New Roman"/>
                      <w:sz w:val="24"/>
                      <w:szCs w:val="24"/>
                      <w:bdr w:val="single" w:sz="4" w:space="0" w:color="auto"/>
                    </w:rPr>
                    <m:t>d</m:t>
                  </m:r>
                </m:e>
                <m:sup>
                  <m:r>
                    <w:rPr>
                      <w:rFonts w:ascii="Cambria Math" w:eastAsia="Calibri" w:hAnsi="Cambria Math" w:cs="Times New Roman"/>
                      <w:sz w:val="24"/>
                      <w:szCs w:val="24"/>
                      <w:bdr w:val="single" w:sz="4" w:space="0" w:color="auto"/>
                    </w:rPr>
                    <m:t>3</m:t>
                  </m:r>
                </m:sup>
              </m:sSup>
              <m:r>
                <w:rPr>
                  <w:rFonts w:ascii="Cambria Math" w:eastAsiaTheme="minorEastAsia" w:hAnsi="Cambria Math" w:cs="Times New Roman"/>
                  <w:sz w:val="24"/>
                  <w:szCs w:val="24"/>
                  <w:bdr w:val="single" w:sz="4" w:space="0" w:color="auto"/>
                </w:rPr>
                <m:t>N</m:t>
              </m:r>
            </m:num>
            <m:den>
              <m:r>
                <m:rPr>
                  <m:sty m:val="p"/>
                </m:rPr>
                <w:rPr>
                  <w:rFonts w:ascii="Cambria Math" w:eastAsiaTheme="minorEastAsia" w:hAnsi="Cambria Math" w:cs="Times New Roman"/>
                  <w:sz w:val="24"/>
                  <w:szCs w:val="24"/>
                  <w:bdr w:val="single" w:sz="4" w:space="0" w:color="auto"/>
                </w:rPr>
                <m:t>d</m:t>
              </m:r>
              <m:r>
                <w:rPr>
                  <w:rFonts w:ascii="Cambria Math" w:eastAsiaTheme="minorEastAsia" w:hAnsi="Cambria Math" w:cs="Times New Roman"/>
                  <w:sz w:val="24"/>
                  <w:szCs w:val="24"/>
                  <w:bdr w:val="single" w:sz="4" w:space="0" w:color="auto"/>
                </w:rPr>
                <m:t>t</m:t>
              </m:r>
            </m:den>
          </m:f>
          <m:r>
            <w:rPr>
              <w:rFonts w:ascii="Cambria Math" w:eastAsiaTheme="minorEastAsia" w:hAnsi="Cambria Math" w:cs="Times New Roman"/>
              <w:sz w:val="24"/>
              <w:szCs w:val="24"/>
              <w:bdr w:val="single" w:sz="4" w:space="0" w:color="auto"/>
            </w:rPr>
            <m:t>=</m:t>
          </m:r>
          <m:sSup>
            <m:sSupPr>
              <m:ctrlPr>
                <w:rPr>
                  <w:rFonts w:ascii="Cambria Math" w:eastAsiaTheme="minorEastAsia" w:hAnsi="Cambria Math" w:cs="Times New Roman"/>
                  <w:i/>
                  <w:sz w:val="24"/>
                  <w:szCs w:val="24"/>
                  <w:bdr w:val="single" w:sz="4" w:space="0" w:color="auto"/>
                </w:rPr>
              </m:ctrlPr>
            </m:sSupPr>
            <m:e>
              <m:r>
                <w:rPr>
                  <w:rFonts w:ascii="Cambria Math" w:eastAsiaTheme="minorEastAsia" w:hAnsi="Cambria Math" w:cs="Times New Roman"/>
                  <w:sz w:val="24"/>
                  <w:szCs w:val="24"/>
                  <w:bdr w:val="single" w:sz="4" w:space="0" w:color="auto"/>
                </w:rPr>
                <m:t>a</m:t>
              </m:r>
            </m:e>
            <m:sup>
              <m:r>
                <w:rPr>
                  <w:rFonts w:ascii="Cambria Math" w:eastAsiaTheme="minorEastAsia" w:hAnsi="Cambria Math" w:cs="Times New Roman"/>
                  <w:sz w:val="24"/>
                  <w:szCs w:val="24"/>
                  <w:bdr w:val="single" w:sz="4" w:space="0" w:color="auto"/>
                </w:rPr>
                <m:t>2</m:t>
              </m:r>
            </m:sup>
          </m:sSup>
          <m:r>
            <w:rPr>
              <w:rFonts w:ascii="Cambria Math" w:eastAsiaTheme="minorEastAsia" w:hAnsi="Cambria Math" w:cs="Times New Roman"/>
              <w:sz w:val="24"/>
              <w:szCs w:val="24"/>
              <w:bdr w:val="single" w:sz="4" w:space="0" w:color="auto"/>
            </w:rPr>
            <m:t> n </m:t>
          </m:r>
          <m:rad>
            <m:radPr>
              <m:degHide m:val="1"/>
              <m:ctrlPr>
                <w:rPr>
                  <w:rFonts w:ascii="Cambria Math" w:eastAsiaTheme="minorEastAsia" w:hAnsi="Cambria Math" w:cs="Times New Roman"/>
                  <w:i/>
                  <w:sz w:val="24"/>
                  <w:szCs w:val="24"/>
                  <w:bdr w:val="single" w:sz="4" w:space="0" w:color="auto"/>
                </w:rPr>
              </m:ctrlPr>
            </m:radPr>
            <m:deg/>
            <m:e>
              <m:f>
                <m:fPr>
                  <m:ctrlPr>
                    <w:rPr>
                      <w:rFonts w:ascii="Cambria Math" w:eastAsiaTheme="minorEastAsia" w:hAnsi="Cambria Math" w:cs="Times New Roman"/>
                      <w:i/>
                      <w:sz w:val="24"/>
                      <w:szCs w:val="24"/>
                      <w:bdr w:val="single" w:sz="4" w:space="0" w:color="auto"/>
                    </w:rPr>
                  </m:ctrlPr>
                </m:fPr>
                <m:num>
                  <m:r>
                    <w:rPr>
                      <w:rFonts w:ascii="Cambria Math" w:eastAsiaTheme="minorEastAsia" w:hAnsi="Cambria Math" w:cs="Times New Roman"/>
                      <w:sz w:val="24"/>
                      <w:szCs w:val="24"/>
                      <w:bdr w:val="single" w:sz="4" w:space="0" w:color="auto"/>
                    </w:rPr>
                    <m:t>β</m:t>
                  </m:r>
                </m:num>
                <m:den>
                  <m:r>
                    <m:rPr>
                      <m:sty m:val="p"/>
                    </m:rPr>
                    <w:rPr>
                      <w:rFonts w:ascii="Cambria Math" w:eastAsiaTheme="minorEastAsia" w:hAnsi="Cambria Math" w:cs="Times New Roman"/>
                      <w:sz w:val="24"/>
                      <w:szCs w:val="24"/>
                      <w:bdr w:val="single" w:sz="4" w:space="0" w:color="auto"/>
                    </w:rPr>
                    <m:t>π</m:t>
                  </m:r>
                </m:den>
              </m:f>
            </m:e>
          </m:rad>
          <m:r>
            <w:rPr>
              <w:rFonts w:ascii="Cambria Math" w:eastAsiaTheme="minorEastAsia" w:hAnsi="Cambria Math" w:cs="Times New Roman"/>
              <w:sz w:val="24"/>
              <w:szCs w:val="24"/>
              <w:bdr w:val="single" w:sz="4" w:space="0" w:color="auto"/>
            </w:rPr>
            <m:t> </m:t>
          </m:r>
          <m:sSup>
            <m:sSupPr>
              <m:ctrlPr>
                <w:rPr>
                  <w:rFonts w:ascii="Cambria Math" w:eastAsiaTheme="minorEastAsia" w:hAnsi="Cambria Math" w:cs="Times New Roman"/>
                  <w:bCs/>
                  <w:i/>
                  <w:sz w:val="24"/>
                  <w:szCs w:val="24"/>
                  <w:bdr w:val="single" w:sz="4" w:space="0" w:color="auto"/>
                </w:rPr>
              </m:ctrlPr>
            </m:sSupPr>
            <m:e>
              <m:r>
                <m:rPr>
                  <m:sty m:val="p"/>
                </m:rPr>
                <w:rPr>
                  <w:rFonts w:ascii="Cambria Math" w:eastAsiaTheme="minorEastAsia" w:hAnsi="Cambria Math" w:cs="Times New Roman"/>
                  <w:sz w:val="24"/>
                  <w:szCs w:val="24"/>
                  <w:bdr w:val="single" w:sz="4" w:space="0" w:color="auto"/>
                </w:rPr>
                <m:t>e</m:t>
              </m:r>
            </m:e>
            <m:sup>
              <m:r>
                <w:rPr>
                  <w:rFonts w:ascii="Cambria Math" w:eastAsiaTheme="minorEastAsia" w:hAnsi="Cambria Math" w:cs="Times New Roman"/>
                  <w:sz w:val="24"/>
                  <w:szCs w:val="24"/>
                  <w:bdr w:val="single" w:sz="4" w:space="0" w:color="auto"/>
                </w:rPr>
                <m:t>-β</m:t>
              </m:r>
              <m:sSup>
                <m:sSupPr>
                  <m:ctrlPr>
                    <w:rPr>
                      <w:rFonts w:ascii="Cambria Math" w:eastAsiaTheme="minorEastAsia" w:hAnsi="Cambria Math" w:cs="Times New Roman"/>
                      <w:bCs/>
                      <w:i/>
                      <w:sz w:val="24"/>
                      <w:szCs w:val="24"/>
                      <w:bdr w:val="single" w:sz="4" w:space="0" w:color="auto"/>
                    </w:rPr>
                  </m:ctrlPr>
                </m:sSupPr>
                <m:e>
                  <m:r>
                    <w:rPr>
                      <w:rFonts w:ascii="Cambria Math" w:eastAsiaTheme="minorEastAsia" w:hAnsi="Cambria Math" w:cs="Times New Roman"/>
                      <w:sz w:val="24"/>
                      <w:szCs w:val="24"/>
                      <w:bdr w:val="single" w:sz="4" w:space="0" w:color="auto"/>
                    </w:rPr>
                    <m:t>v</m:t>
                  </m:r>
                </m:e>
                <m:sup>
                  <m:r>
                    <w:rPr>
                      <w:rFonts w:ascii="Cambria Math" w:eastAsiaTheme="minorEastAsia" w:hAnsi="Cambria Math" w:cs="Times New Roman"/>
                      <w:sz w:val="24"/>
                      <w:szCs w:val="24"/>
                      <w:bdr w:val="single" w:sz="4" w:space="0" w:color="auto"/>
                    </w:rPr>
                    <m:t>2</m:t>
                  </m:r>
                </m:sup>
              </m:sSup>
            </m:sup>
          </m:sSup>
          <m:r>
            <w:rPr>
              <w:rFonts w:ascii="Cambria Math" w:eastAsiaTheme="minorEastAsia" w:hAnsi="Cambria Math" w:cs="Times New Roman"/>
              <w:sz w:val="24"/>
              <w:szCs w:val="24"/>
              <w:bdr w:val="single" w:sz="4" w:space="0" w:color="auto"/>
            </w:rPr>
            <m:t> </m:t>
          </m:r>
          <m:r>
            <m:rPr>
              <m:sty m:val="p"/>
            </m:rPr>
            <w:rPr>
              <w:rFonts w:ascii="Cambria Math" w:eastAsiaTheme="minorEastAsia" w:hAnsi="Cambria Math" w:cs="Times New Roman"/>
              <w:sz w:val="24"/>
              <w:szCs w:val="24"/>
              <w:bdr w:val="single" w:sz="4" w:space="0" w:color="auto"/>
            </w:rPr>
            <m:t>d</m:t>
          </m:r>
          <m:r>
            <w:rPr>
              <w:rFonts w:ascii="Cambria Math" w:eastAsiaTheme="minorEastAsia" w:hAnsi="Cambria Math" w:cs="Times New Roman"/>
              <w:sz w:val="24"/>
              <w:szCs w:val="24"/>
              <w:bdr w:val="single" w:sz="4" w:space="0" w:color="auto"/>
            </w:rPr>
            <m:t>v </m:t>
          </m:r>
          <m:d>
            <m:dPr>
              <m:ctrlPr>
                <w:rPr>
                  <w:rFonts w:ascii="Cambria Math" w:eastAsiaTheme="minorEastAsia" w:hAnsi="Cambria Math" w:cs="Times New Roman"/>
                  <w:bCs/>
                  <w:i/>
                  <w:sz w:val="24"/>
                  <w:szCs w:val="24"/>
                  <w:bdr w:val="single" w:sz="4" w:space="0" w:color="auto"/>
                </w:rPr>
              </m:ctrlPr>
            </m:dPr>
            <m:e>
              <m:r>
                <w:rPr>
                  <w:rFonts w:ascii="Cambria Math" w:eastAsiaTheme="minorEastAsia" w:hAnsi="Cambria Math" w:cs="Times New Roman"/>
                  <w:sz w:val="24"/>
                  <w:szCs w:val="24"/>
                  <w:bdr w:val="single" w:sz="4" w:space="0" w:color="auto"/>
                </w:rPr>
                <m:t>U </m:t>
              </m:r>
              <m:r>
                <m:rPr>
                  <m:sty m:val="p"/>
                </m:rPr>
                <w:rPr>
                  <w:rFonts w:ascii="Cambria Math" w:eastAsiaTheme="minorEastAsia" w:hAnsi="Cambria Math" w:cs="Times New Roman"/>
                  <w:sz w:val="24"/>
                  <w:szCs w:val="24"/>
                  <w:bdr w:val="single" w:sz="4" w:space="0" w:color="auto"/>
                </w:rPr>
                <m:t>cos</m:t>
              </m:r>
              <m:r>
                <w:rPr>
                  <w:rFonts w:ascii="Cambria Math" w:eastAsiaTheme="minorEastAsia" w:hAnsi="Cambria Math" w:cs="Times New Roman"/>
                  <w:sz w:val="24"/>
                  <w:szCs w:val="24"/>
                  <w:bdr w:val="single" w:sz="4" w:space="0" w:color="auto"/>
                </w:rPr>
                <m:t>θ-v</m:t>
              </m:r>
            </m:e>
          </m:d>
          <m:r>
            <w:rPr>
              <w:rFonts w:ascii="Cambria Math" w:eastAsiaTheme="minorEastAsia" w:hAnsi="Cambria Math" w:cs="Times New Roman"/>
              <w:sz w:val="24"/>
              <w:szCs w:val="24"/>
              <w:bdr w:val="single" w:sz="4" w:space="0" w:color="auto"/>
            </w:rPr>
            <m:t> </m:t>
          </m:r>
          <m:r>
            <m:rPr>
              <m:sty m:val="p"/>
            </m:rPr>
            <w:rPr>
              <w:rFonts w:ascii="Cambria Math" w:eastAsiaTheme="minorEastAsia" w:hAnsi="Cambria Math" w:cs="Times New Roman"/>
              <w:sz w:val="24"/>
              <w:szCs w:val="24"/>
              <w:bdr w:val="single" w:sz="4" w:space="0" w:color="auto"/>
            </w:rPr>
            <m:t>sin</m:t>
          </m:r>
          <m:r>
            <w:rPr>
              <w:rFonts w:ascii="Cambria Math" w:eastAsiaTheme="minorEastAsia" w:hAnsi="Cambria Math" w:cs="Times New Roman"/>
              <w:sz w:val="24"/>
              <w:szCs w:val="24"/>
              <w:bdr w:val="single" w:sz="4" w:space="0" w:color="auto"/>
              <w:lang w:val="el-GR"/>
            </w:rPr>
            <m:t>θ</m:t>
          </m:r>
          <m:r>
            <w:rPr>
              <w:rFonts w:ascii="Cambria Math" w:eastAsiaTheme="minorEastAsia" w:hAnsi="Cambria Math" w:cs="Times New Roman"/>
              <w:sz w:val="24"/>
              <w:szCs w:val="24"/>
              <w:bdr w:val="single" w:sz="4" w:space="0" w:color="auto"/>
            </w:rPr>
            <m:t> </m:t>
          </m:r>
          <m:r>
            <m:rPr>
              <m:sty m:val="p"/>
            </m:rPr>
            <w:rPr>
              <w:rFonts w:ascii="Cambria Math" w:eastAsiaTheme="minorEastAsia" w:hAnsi="Cambria Math" w:cs="Times New Roman"/>
              <w:sz w:val="24"/>
              <w:szCs w:val="24"/>
              <w:bdr w:val="single" w:sz="4" w:space="0" w:color="auto"/>
            </w:rPr>
            <m:t>d</m:t>
          </m:r>
          <m:r>
            <w:rPr>
              <w:rFonts w:ascii="Cambria Math" w:eastAsiaTheme="minorEastAsia" w:hAnsi="Cambria Math" w:cs="Times New Roman"/>
              <w:sz w:val="24"/>
              <w:szCs w:val="24"/>
              <w:bdr w:val="single" w:sz="4" w:space="0" w:color="auto"/>
            </w:rPr>
            <m:t>θ </m:t>
          </m:r>
          <m:r>
            <m:rPr>
              <m:sty m:val="p"/>
            </m:rPr>
            <w:rPr>
              <w:rFonts w:ascii="Cambria Math" w:eastAsiaTheme="minorEastAsia" w:hAnsi="Cambria Math" w:cs="Times New Roman"/>
              <w:sz w:val="24"/>
              <w:szCs w:val="24"/>
              <w:bdr w:val="single" w:sz="4" w:space="0" w:color="auto"/>
            </w:rPr>
            <m:t>d</m:t>
          </m:r>
          <m:r>
            <w:rPr>
              <w:rFonts w:ascii="Cambria Math" w:eastAsiaTheme="minorEastAsia" w:hAnsi="Cambria Math" w:cs="Times New Roman"/>
              <w:sz w:val="24"/>
              <w:szCs w:val="24"/>
              <w:bdr w:val="single" w:sz="4" w:space="0" w:color="auto"/>
            </w:rPr>
            <m:t>φ </m:t>
          </m:r>
        </m:oMath>
      </m:oMathPara>
    </w:p>
    <w:p w14:paraId="5FD48B25" w14:textId="4A234CF5" w:rsidR="00917B51" w:rsidRDefault="00917B51" w:rsidP="000D129D">
      <w:pPr>
        <w:overflowPunct/>
        <w:autoSpaceDE/>
        <w:autoSpaceDN/>
        <w:adjustRightInd/>
        <w:spacing w:line="259" w:lineRule="auto"/>
        <w:textAlignment w:val="auto"/>
        <w:rPr>
          <w:rFonts w:eastAsia="Calibri"/>
          <w:szCs w:val="24"/>
          <w:lang w:eastAsia="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80"/>
        <w:gridCol w:w="2682"/>
      </w:tblGrid>
      <w:tr w:rsidR="00917B51" w14:paraId="720F53EB" w14:textId="77777777" w:rsidTr="00917B51">
        <w:tc>
          <w:tcPr>
            <w:tcW w:w="8080" w:type="dxa"/>
          </w:tcPr>
          <w:p w14:paraId="57900325" w14:textId="07D2E8C7" w:rsidR="00917B51" w:rsidRPr="00917B51" w:rsidRDefault="00917B51" w:rsidP="00917B51">
            <w:pPr>
              <w:spacing w:line="259" w:lineRule="auto"/>
              <w:rPr>
                <w:rFonts w:eastAsia="Calibri"/>
                <w:szCs w:val="24"/>
              </w:rPr>
            </w:pPr>
            <w:r>
              <w:rPr>
                <w:rFonts w:eastAsia="Calibri"/>
                <w:b/>
                <w:bCs/>
                <w:szCs w:val="24"/>
                <w:lang w:eastAsia="en-US"/>
              </w:rPr>
              <w:lastRenderedPageBreak/>
              <w:t>38.</w:t>
            </w:r>
            <w:r>
              <w:rPr>
                <w:rFonts w:eastAsia="Calibri"/>
                <w:szCs w:val="24"/>
                <w:lang w:eastAsia="en-US"/>
              </w:rPr>
              <w:t> </w:t>
            </w:r>
            <w:r w:rsidRPr="00917B51">
              <w:rPr>
                <w:rFonts w:eastAsia="Calibri"/>
                <w:szCs w:val="24"/>
              </w:rPr>
              <w:t>On reprend en coordonnée</w:t>
            </w:r>
            <w:r>
              <w:rPr>
                <w:rFonts w:eastAsia="Calibri"/>
                <w:szCs w:val="24"/>
              </w:rPr>
              <w:t>s</w:t>
            </w:r>
            <w:r w:rsidRPr="00917B51">
              <w:rPr>
                <w:rFonts w:eastAsia="Calibri"/>
                <w:szCs w:val="24"/>
              </w:rPr>
              <w:t xml:space="preserve"> sphérique</w:t>
            </w:r>
            <w:r>
              <w:rPr>
                <w:rFonts w:eastAsia="Calibri"/>
                <w:szCs w:val="24"/>
              </w:rPr>
              <w:t>s</w:t>
            </w:r>
            <w:r w:rsidRPr="00917B51">
              <w:rPr>
                <w:rFonts w:eastAsia="Calibri"/>
                <w:szCs w:val="24"/>
              </w:rPr>
              <w:t xml:space="preserve"> les fondements de la théorie cinétique des gaz</w:t>
            </w:r>
            <w:r>
              <w:rPr>
                <w:rFonts w:eastAsia="Calibri"/>
                <w:szCs w:val="24"/>
              </w:rPr>
              <w:t xml:space="preserve"> </w:t>
            </w:r>
            <w:r w:rsidRPr="00917B51">
              <w:rPr>
                <w:rFonts w:eastAsia="Calibri"/>
                <w:i/>
                <w:iCs/>
                <w:color w:val="0070C0"/>
                <w:szCs w:val="24"/>
              </w:rPr>
              <w:t>(hors programme)</w:t>
            </w:r>
            <w:r w:rsidRPr="00917B51">
              <w:rPr>
                <w:rFonts w:eastAsia="Calibri"/>
                <w:szCs w:val="24"/>
              </w:rPr>
              <w:t>.</w:t>
            </w:r>
          </w:p>
          <w:p w14:paraId="4AD58100" w14:textId="1029E134" w:rsidR="00917B51" w:rsidRPr="00917B51" w:rsidRDefault="00917B51" w:rsidP="00917B51">
            <w:pPr>
              <w:overflowPunct/>
              <w:autoSpaceDE/>
              <w:autoSpaceDN/>
              <w:adjustRightInd/>
              <w:spacing w:line="259" w:lineRule="auto"/>
              <w:textAlignment w:val="auto"/>
              <w:rPr>
                <w:rFonts w:eastAsia="Calibri"/>
                <w:szCs w:val="24"/>
                <w:lang w:eastAsia="en-US"/>
              </w:rPr>
            </w:pPr>
            <w:r w:rsidRPr="00917B51">
              <w:rPr>
                <w:rFonts w:eastAsia="Calibri"/>
                <w:szCs w:val="24"/>
                <w:lang w:eastAsia="en-US"/>
              </w:rPr>
              <w:t>Le choc de la particule de gaz produit une modification du vecteur vitesse similaire à une situation de réflexion sur une surface plane</w:t>
            </w:r>
            <w:r w:rsidR="008421E2">
              <w:rPr>
                <w:rFonts w:eastAsia="Calibri"/>
                <w:szCs w:val="24"/>
                <w:lang w:eastAsia="en-US"/>
              </w:rPr>
              <w:t> </w:t>
            </w:r>
            <w:r w:rsidRPr="00917B51">
              <w:rPr>
                <w:rFonts w:eastAsia="Calibri"/>
                <w:szCs w:val="24"/>
                <w:lang w:eastAsia="en-US"/>
              </w:rPr>
              <w:t>:</w:t>
            </w:r>
          </w:p>
          <w:p w14:paraId="49C8E4F6" w14:textId="2E1BC59C" w:rsidR="008421E2" w:rsidRDefault="008421E2" w:rsidP="008421E2">
            <w:pPr>
              <w:pStyle w:val="Sansinterligne"/>
              <w:rPr>
                <w:rFonts w:ascii="Times New Roman" w:eastAsiaTheme="minorEastAsia" w:hAnsi="Times New Roman" w:cs="Times New Roman"/>
              </w:rPr>
            </w:pPr>
            <m:oMath>
              <m:r>
                <m:rPr>
                  <m:sty m:val="p"/>
                </m:rPr>
                <w:rPr>
                  <w:rFonts w:ascii="Cambria Math" w:eastAsiaTheme="minorEastAsia" w:hAnsi="Cambria Math" w:cs="Times New Roman"/>
                </w:rPr>
                <m:t>δ</m:t>
              </m:r>
              <m:acc>
                <m:accPr>
                  <m:chr m:val="⃗"/>
                  <m:ctrlPr>
                    <w:rPr>
                      <w:rFonts w:ascii="Cambria Math" w:eastAsiaTheme="minorEastAsia" w:hAnsi="Cambria Math" w:cs="Times New Roman"/>
                      <w:i/>
                    </w:rPr>
                  </m:ctrlPr>
                </m:accPr>
                <m:e>
                  <m:r>
                    <w:rPr>
                      <w:rFonts w:ascii="Cambria Math" w:eastAsiaTheme="minorEastAsia" w:hAnsi="Cambria Math" w:cs="Times New Roman"/>
                    </w:rPr>
                    <m:t>p</m:t>
                  </m:r>
                </m:e>
              </m:acc>
              <m:r>
                <w:rPr>
                  <w:rFonts w:ascii="Cambria Math" w:eastAsiaTheme="minorEastAsia" w:hAnsi="Cambria Math" w:cs="Times New Roman"/>
                </w:rPr>
                <m:t>=m </m:t>
              </m:r>
              <m:d>
                <m:dPr>
                  <m:ctrlPr>
                    <w:rPr>
                      <w:rFonts w:ascii="Cambria Math" w:eastAsiaTheme="minorEastAsia" w:hAnsi="Cambria Math" w:cs="Times New Roman"/>
                      <w:i/>
                    </w:rPr>
                  </m:ctrlPr>
                </m:dPr>
                <m:e>
                  <m:acc>
                    <m:accPr>
                      <m:chr m:val="⃗"/>
                      <m:ctrlPr>
                        <w:rPr>
                          <w:rFonts w:ascii="Cambria Math" w:eastAsiaTheme="minorEastAsia" w:hAnsi="Cambria Math" w:cs="Times New Roman"/>
                          <w:i/>
                        </w:rPr>
                      </m:ctrlPr>
                    </m:accPr>
                    <m:e>
                      <m:sSub>
                        <m:sSubPr>
                          <m:ctrlPr>
                            <w:rPr>
                              <w:rFonts w:ascii="Cambria Math" w:eastAsiaTheme="minorEastAsia" w:hAnsi="Cambria Math" w:cs="Times New Roman"/>
                              <w:i/>
                            </w:rPr>
                          </m:ctrlPr>
                        </m:sSubPr>
                        <m:e>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e>
                        <m:sub>
                          <m:r>
                            <m:rPr>
                              <m:sty m:val="p"/>
                            </m:rPr>
                            <w:rPr>
                              <w:rFonts w:ascii="Cambria Math" w:eastAsiaTheme="minorEastAsia" w:hAnsi="Cambria Math" w:cs="Times New Roman"/>
                            </w:rPr>
                            <m:t>après</m:t>
                          </m:r>
                        </m:sub>
                      </m:sSub>
                    </m:e>
                  </m:acc>
                  <m:r>
                    <w:rPr>
                      <w:rFonts w:ascii="Cambria Math" w:eastAsiaTheme="minorEastAsia" w:hAnsi="Cambria Math" w:cs="Times New Roman"/>
                    </w:rPr>
                    <m:t>-</m:t>
                  </m:r>
                  <m:acc>
                    <m:accPr>
                      <m:chr m:val="⃗"/>
                      <m:ctrlPr>
                        <w:rPr>
                          <w:rFonts w:ascii="Cambria Math" w:eastAsiaTheme="minorEastAsia" w:hAnsi="Cambria Math" w:cs="Times New Roman"/>
                          <w:i/>
                        </w:rPr>
                      </m:ctrlPr>
                    </m:accPr>
                    <m:e>
                      <m:sSub>
                        <m:sSubPr>
                          <m:ctrlPr>
                            <w:rPr>
                              <w:rFonts w:ascii="Cambria Math" w:eastAsiaTheme="minorEastAsia" w:hAnsi="Cambria Math" w:cs="Times New Roman"/>
                              <w:i/>
                            </w:rPr>
                          </m:ctrlPr>
                        </m:sSubPr>
                        <m:e>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e>
                        <m:sub>
                          <m:r>
                            <m:rPr>
                              <m:sty m:val="p"/>
                            </m:rPr>
                            <w:rPr>
                              <w:rFonts w:ascii="Cambria Math" w:eastAsiaTheme="minorEastAsia" w:hAnsi="Cambria Math" w:cs="Times New Roman"/>
                            </w:rPr>
                            <m:t>avant</m:t>
                          </m:r>
                        </m:sub>
                      </m:sSub>
                    </m:e>
                  </m:acc>
                </m:e>
              </m:d>
              <m:r>
                <w:rPr>
                  <w:rFonts w:ascii="Cambria Math" w:eastAsiaTheme="minorEastAsia" w:hAnsi="Cambria Math" w:cs="Times New Roman"/>
                </w:rPr>
                <m:t>=+ 2 m </m:t>
              </m:r>
              <m:acc>
                <m:accPr>
                  <m:chr m:val="⃗"/>
                  <m:ctrlPr>
                    <w:rPr>
                      <w:rFonts w:ascii="Cambria Math" w:eastAsiaTheme="minorEastAsia" w:hAnsi="Cambria Math" w:cs="Times New Roman"/>
                      <w:i/>
                    </w:rPr>
                  </m:ctrlPr>
                </m:accPr>
                <m:e>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e>
              </m:acc>
              <m:r>
                <w:rPr>
                  <w:rFonts w:ascii="Cambria Math" w:eastAsiaTheme="minorEastAsia" w:hAnsi="Cambria Math" w:cs="Times New Roman"/>
                </w:rPr>
                <m:t>.</m:t>
              </m:r>
              <m:acc>
                <m:accPr>
                  <m:chr m:val="⃗"/>
                  <m:ctrlPr>
                    <w:rPr>
                      <w:rFonts w:ascii="Cambria Math" w:eastAsiaTheme="minorEastAsia" w:hAnsi="Cambria Math" w:cs="Times New Roman"/>
                      <w:i/>
                    </w:rPr>
                  </m:ctrlPr>
                </m:accPr>
                <m:e>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r</m:t>
                      </m:r>
                    </m:sub>
                  </m:sSub>
                </m:e>
              </m:acc>
              <m:r>
                <w:rPr>
                  <w:rFonts w:ascii="Cambria Math" w:eastAsiaTheme="minorEastAsia" w:hAnsi="Cambria Math" w:cs="Times New Roman"/>
                </w:rPr>
                <m:t xml:space="preserve">  </m:t>
              </m:r>
              <m:acc>
                <m:accPr>
                  <m:chr m:val="⃗"/>
                  <m:ctrlPr>
                    <w:rPr>
                      <w:rFonts w:ascii="Cambria Math" w:eastAsiaTheme="minorEastAsia" w:hAnsi="Cambria Math" w:cs="Times New Roman"/>
                      <w:i/>
                    </w:rPr>
                  </m:ctrlPr>
                </m:accPr>
                <m:e>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r</m:t>
                      </m:r>
                    </m:sub>
                  </m:sSub>
                </m:e>
              </m:acc>
            </m:oMath>
            <w:r>
              <w:rPr>
                <w:rFonts w:ascii="Times New Roman" w:eastAsiaTheme="minorEastAsia" w:hAnsi="Times New Roman" w:cs="Times New Roman"/>
              </w:rPr>
              <w:t xml:space="preserve">  soit  </w:t>
            </w:r>
            <w:r w:rsidRPr="008421E2">
              <w:rPr>
                <w:rFonts w:ascii="Times New Roman" w:eastAsiaTheme="minorEastAsia" w:hAnsi="Times New Roman" w:cs="Times New Roman"/>
                <w:bdr w:val="single" w:sz="4" w:space="0" w:color="auto"/>
              </w:rPr>
              <w:t> </w:t>
            </w:r>
            <m:oMath>
              <m:r>
                <m:rPr>
                  <m:sty m:val="p"/>
                </m:rPr>
                <w:rPr>
                  <w:rFonts w:ascii="Cambria Math" w:eastAsiaTheme="minorEastAsia" w:hAnsi="Cambria Math" w:cs="Times New Roman"/>
                  <w:bdr w:val="single" w:sz="4" w:space="0" w:color="auto"/>
                </w:rPr>
                <m:t>δ</m:t>
              </m:r>
              <m:acc>
                <m:accPr>
                  <m:chr m:val="⃗"/>
                  <m:ctrlPr>
                    <w:rPr>
                      <w:rFonts w:ascii="Cambria Math" w:eastAsiaTheme="minorEastAsia" w:hAnsi="Cambria Math" w:cs="Times New Roman"/>
                      <w:i/>
                      <w:bdr w:val="single" w:sz="4" w:space="0" w:color="auto"/>
                    </w:rPr>
                  </m:ctrlPr>
                </m:accPr>
                <m:e>
                  <m:r>
                    <w:rPr>
                      <w:rFonts w:ascii="Cambria Math" w:eastAsiaTheme="minorEastAsia" w:hAnsi="Cambria Math" w:cs="Times New Roman"/>
                      <w:bdr w:val="single" w:sz="4" w:space="0" w:color="auto"/>
                    </w:rPr>
                    <m:t>p</m:t>
                  </m:r>
                </m:e>
              </m:acc>
              <m:r>
                <w:rPr>
                  <w:rFonts w:ascii="Cambria Math" w:eastAsiaTheme="minorEastAsia" w:hAnsi="Cambria Math" w:cs="Times New Roman"/>
                  <w:bdr w:val="single" w:sz="4" w:space="0" w:color="auto"/>
                </w:rPr>
                <m:t>=2 m </m:t>
              </m:r>
              <m:d>
                <m:dPr>
                  <m:ctrlPr>
                    <w:rPr>
                      <w:rFonts w:ascii="Cambria Math" w:eastAsiaTheme="minorEastAsia" w:hAnsi="Cambria Math" w:cs="Times New Roman"/>
                      <w:bCs/>
                      <w:i/>
                      <w:bdr w:val="single" w:sz="4" w:space="0" w:color="auto"/>
                    </w:rPr>
                  </m:ctrlPr>
                </m:dPr>
                <m:e>
                  <m:r>
                    <w:rPr>
                      <w:rFonts w:ascii="Cambria Math" w:eastAsiaTheme="minorEastAsia" w:hAnsi="Cambria Math" w:cs="Times New Roman"/>
                      <w:bdr w:val="single" w:sz="4" w:space="0" w:color="auto"/>
                    </w:rPr>
                    <m:t>U </m:t>
                  </m:r>
                  <m:r>
                    <m:rPr>
                      <m:sty m:val="p"/>
                    </m:rPr>
                    <w:rPr>
                      <w:rFonts w:ascii="Cambria Math" w:eastAsiaTheme="minorEastAsia" w:hAnsi="Cambria Math" w:cs="Times New Roman"/>
                      <w:bdr w:val="single" w:sz="4" w:space="0" w:color="auto"/>
                    </w:rPr>
                    <m:t>cos</m:t>
                  </m:r>
                  <m:r>
                    <w:rPr>
                      <w:rFonts w:ascii="Cambria Math" w:eastAsiaTheme="minorEastAsia" w:hAnsi="Cambria Math" w:cs="Times New Roman"/>
                      <w:bdr w:val="single" w:sz="4" w:space="0" w:color="auto"/>
                    </w:rPr>
                    <m:t>θ-</m:t>
                  </m:r>
                  <m:sSub>
                    <m:sSubPr>
                      <m:ctrlPr>
                        <w:rPr>
                          <w:rFonts w:ascii="Cambria Math" w:eastAsiaTheme="minorEastAsia" w:hAnsi="Cambria Math" w:cs="Times New Roman"/>
                          <w:bCs/>
                          <w:i/>
                          <w:bdr w:val="single" w:sz="4" w:space="0" w:color="auto"/>
                        </w:rPr>
                      </m:ctrlPr>
                    </m:sSubPr>
                    <m:e>
                      <m:r>
                        <w:rPr>
                          <w:rFonts w:ascii="Cambria Math" w:eastAsiaTheme="minorEastAsia" w:hAnsi="Cambria Math" w:cs="Times New Roman"/>
                          <w:bdr w:val="single" w:sz="4" w:space="0" w:color="auto"/>
                        </w:rPr>
                        <m:t>v</m:t>
                      </m:r>
                    </m:e>
                    <m:sub>
                      <m:r>
                        <w:rPr>
                          <w:rFonts w:ascii="Cambria Math" w:eastAsiaTheme="minorEastAsia" w:hAnsi="Cambria Math" w:cs="Times New Roman"/>
                          <w:bdr w:val="single" w:sz="4" w:space="0" w:color="auto"/>
                        </w:rPr>
                        <m:t>r</m:t>
                      </m:r>
                    </m:sub>
                  </m:sSub>
                </m:e>
              </m:d>
              <m:r>
                <w:rPr>
                  <w:rFonts w:ascii="Cambria Math" w:eastAsiaTheme="minorEastAsia" w:hAnsi="Cambria Math" w:cs="Times New Roman"/>
                  <w:bdr w:val="single" w:sz="4" w:space="0" w:color="auto"/>
                </w:rPr>
                <m:t> </m:t>
              </m:r>
              <m:acc>
                <m:accPr>
                  <m:chr m:val="⃗"/>
                  <m:ctrlPr>
                    <w:rPr>
                      <w:rFonts w:ascii="Cambria Math" w:eastAsiaTheme="minorEastAsia" w:hAnsi="Cambria Math" w:cs="Times New Roman"/>
                      <w:i/>
                      <w:bdr w:val="single" w:sz="4" w:space="0" w:color="auto"/>
                    </w:rPr>
                  </m:ctrlPr>
                </m:accPr>
                <m:e>
                  <m:sSub>
                    <m:sSubPr>
                      <m:ctrlPr>
                        <w:rPr>
                          <w:rFonts w:ascii="Cambria Math" w:eastAsiaTheme="minorEastAsia" w:hAnsi="Cambria Math" w:cs="Times New Roman"/>
                          <w:i/>
                          <w:bdr w:val="single" w:sz="4" w:space="0" w:color="auto"/>
                        </w:rPr>
                      </m:ctrlPr>
                    </m:sSubPr>
                    <m:e>
                      <m:r>
                        <w:rPr>
                          <w:rFonts w:ascii="Cambria Math" w:eastAsiaTheme="minorEastAsia" w:hAnsi="Cambria Math" w:cs="Times New Roman"/>
                          <w:bdr w:val="single" w:sz="4" w:space="0" w:color="auto"/>
                        </w:rPr>
                        <m:t>e</m:t>
                      </m:r>
                    </m:e>
                    <m:sub>
                      <m:r>
                        <w:rPr>
                          <w:rFonts w:ascii="Cambria Math" w:eastAsiaTheme="minorEastAsia" w:hAnsi="Cambria Math" w:cs="Times New Roman"/>
                          <w:bdr w:val="single" w:sz="4" w:space="0" w:color="auto"/>
                        </w:rPr>
                        <m:t>r</m:t>
                      </m:r>
                    </m:sub>
                  </m:sSub>
                </m:e>
              </m:acc>
            </m:oMath>
            <w:r w:rsidRPr="008421E2">
              <w:rPr>
                <w:rFonts w:ascii="Times New Roman" w:eastAsiaTheme="minorEastAsia" w:hAnsi="Times New Roman" w:cs="Times New Roman"/>
                <w:bdr w:val="single" w:sz="4" w:space="0" w:color="auto"/>
              </w:rPr>
              <w:t> </w:t>
            </w:r>
            <w:r>
              <w:rPr>
                <w:rFonts w:ascii="Times New Roman" w:eastAsiaTheme="minorEastAsia" w:hAnsi="Times New Roman" w:cs="Times New Roman"/>
              </w:rPr>
              <w:t>.</w:t>
            </w:r>
          </w:p>
          <w:p w14:paraId="7A78C643" w14:textId="065AFB51" w:rsidR="008421E2" w:rsidRDefault="008421E2" w:rsidP="008421E2">
            <w:pPr>
              <w:pStyle w:val="Sansinterligne"/>
              <w:rPr>
                <w:rFonts w:ascii="Times New Roman" w:eastAsiaTheme="minorEastAsia" w:hAnsi="Times New Roman" w:cs="Times New Roman"/>
              </w:rPr>
            </w:pPr>
          </w:p>
          <w:p w14:paraId="4445DFCA" w14:textId="4029D135" w:rsidR="00917B51" w:rsidRPr="00917B51" w:rsidRDefault="008421E2" w:rsidP="008421E2">
            <w:pPr>
              <w:pStyle w:val="Sansinterligne"/>
              <w:rPr>
                <w:rFonts w:eastAsia="Calibri"/>
                <w:szCs w:val="24"/>
              </w:rPr>
            </w:pPr>
            <w:r>
              <w:rPr>
                <w:rFonts w:ascii="Times New Roman" w:eastAsiaTheme="minorEastAsia" w:hAnsi="Times New Roman" w:cs="Times New Roman"/>
                <w:b/>
                <w:bCs/>
              </w:rPr>
              <w:t>39.</w:t>
            </w:r>
            <w:r>
              <w:rPr>
                <w:rFonts w:ascii="Times New Roman" w:eastAsiaTheme="minorEastAsia" w:hAnsi="Times New Roman" w:cs="Times New Roman"/>
              </w:rPr>
              <w:t> </w:t>
            </w:r>
            <w:r w:rsidRPr="008421E2">
              <w:rPr>
                <w:rFonts w:ascii="Times New Roman" w:eastAsiaTheme="minorEastAsia" w:hAnsi="Times New Roman" w:cs="Times New Roman"/>
              </w:rPr>
              <w:t xml:space="preserve">Pour établir la force subie par la particule de gaz, on utilise la seconde loi de Newton (référentiel </w:t>
            </w:r>
            <w:r>
              <w:rPr>
                <w:rFonts w:ascii="Times New Roman" w:eastAsiaTheme="minorEastAsia" w:hAnsi="Times New Roman" w:cs="Times New Roman"/>
              </w:rPr>
              <w:t>g</w:t>
            </w:r>
            <w:r w:rsidRPr="008421E2">
              <w:rPr>
                <w:rFonts w:ascii="Times New Roman" w:eastAsiaTheme="minorEastAsia" w:hAnsi="Times New Roman" w:cs="Times New Roman"/>
              </w:rPr>
              <w:t>aliléen) :</w:t>
            </w:r>
            <w:r>
              <w:rPr>
                <w:rFonts w:ascii="Times New Roman" w:eastAsiaTheme="minorEastAsia" w:hAnsi="Times New Roman"/>
              </w:rPr>
              <w:t xml:space="preserve">  </w:t>
            </w:r>
            <w:r w:rsidRPr="008421E2">
              <w:rPr>
                <w:rFonts w:ascii="Times New Roman" w:eastAsiaTheme="minorEastAsia" w:hAnsi="Times New Roman"/>
                <w:bdr w:val="single" w:sz="4" w:space="0" w:color="auto"/>
              </w:rPr>
              <w:t> </w:t>
            </w:r>
            <m:oMath>
              <m:acc>
                <m:accPr>
                  <m:chr m:val="⃗"/>
                  <m:ctrlPr>
                    <w:rPr>
                      <w:rFonts w:ascii="Cambria Math" w:eastAsiaTheme="minorEastAsia" w:hAnsi="Cambria Math" w:cs="Times New Roman"/>
                      <w:i/>
                      <w:bdr w:val="single" w:sz="4" w:space="0" w:color="auto"/>
                    </w:rPr>
                  </m:ctrlPr>
                </m:accPr>
                <m:e>
                  <m:r>
                    <w:rPr>
                      <w:rFonts w:ascii="Cambria Math" w:eastAsiaTheme="minorEastAsia" w:hAnsi="Cambria Math" w:cs="Times New Roman"/>
                      <w:bdr w:val="single" w:sz="4" w:space="0" w:color="auto"/>
                    </w:rPr>
                    <m:t>f</m:t>
                  </m:r>
                </m:e>
              </m:acc>
              <m:r>
                <w:rPr>
                  <w:rFonts w:ascii="Cambria Math" w:eastAsiaTheme="minorEastAsia" w:hAnsi="Cambria Math" w:cs="Times New Roman"/>
                  <w:bdr w:val="single" w:sz="4" w:space="0" w:color="auto"/>
                </w:rPr>
                <m:t>=</m:t>
              </m:r>
              <m:f>
                <m:fPr>
                  <m:ctrlPr>
                    <w:rPr>
                      <w:rFonts w:ascii="Cambria Math" w:eastAsiaTheme="minorEastAsia" w:hAnsi="Cambria Math" w:cs="Times New Roman"/>
                      <w:i/>
                      <w:bdr w:val="single" w:sz="4" w:space="0" w:color="auto"/>
                    </w:rPr>
                  </m:ctrlPr>
                </m:fPr>
                <m:num>
                  <m:r>
                    <m:rPr>
                      <m:sty m:val="p"/>
                    </m:rPr>
                    <w:rPr>
                      <w:rFonts w:ascii="Cambria Math" w:eastAsiaTheme="minorEastAsia" w:hAnsi="Cambria Math" w:cs="Times New Roman"/>
                      <w:bdr w:val="single" w:sz="4" w:space="0" w:color="auto"/>
                    </w:rPr>
                    <m:t>δ</m:t>
                  </m:r>
                  <m:acc>
                    <m:accPr>
                      <m:chr m:val="⃗"/>
                      <m:ctrlPr>
                        <w:rPr>
                          <w:rFonts w:ascii="Cambria Math" w:eastAsiaTheme="minorEastAsia" w:hAnsi="Cambria Math" w:cs="Times New Roman"/>
                          <w:i/>
                          <w:bdr w:val="single" w:sz="4" w:space="0" w:color="auto"/>
                        </w:rPr>
                      </m:ctrlPr>
                    </m:accPr>
                    <m:e>
                      <m:r>
                        <w:rPr>
                          <w:rFonts w:ascii="Cambria Math" w:eastAsiaTheme="minorEastAsia" w:hAnsi="Cambria Math" w:cs="Times New Roman"/>
                          <w:bdr w:val="single" w:sz="4" w:space="0" w:color="auto"/>
                        </w:rPr>
                        <m:t>p</m:t>
                      </m:r>
                    </m:e>
                  </m:acc>
                </m:num>
                <m:den>
                  <m:r>
                    <m:rPr>
                      <m:sty m:val="p"/>
                    </m:rPr>
                    <w:rPr>
                      <w:rFonts w:ascii="Cambria Math" w:eastAsiaTheme="minorEastAsia" w:hAnsi="Cambria Math" w:cs="Times New Roman"/>
                      <w:bdr w:val="single" w:sz="4" w:space="0" w:color="auto"/>
                    </w:rPr>
                    <m:t>δ</m:t>
                  </m:r>
                  <m:r>
                    <w:rPr>
                      <w:rFonts w:ascii="Cambria Math" w:eastAsiaTheme="minorEastAsia" w:hAnsi="Cambria Math" w:cs="Times New Roman"/>
                      <w:bdr w:val="single" w:sz="4" w:space="0" w:color="auto"/>
                    </w:rPr>
                    <m:t>t</m:t>
                  </m:r>
                </m:den>
              </m:f>
            </m:oMath>
            <w:r w:rsidRPr="008421E2">
              <w:rPr>
                <w:rFonts w:ascii="Times New Roman" w:eastAsiaTheme="minorEastAsia" w:hAnsi="Times New Roman"/>
                <w:bdr w:val="single" w:sz="4" w:space="0" w:color="auto"/>
              </w:rPr>
              <w:t> </w:t>
            </w:r>
            <w:r>
              <w:rPr>
                <w:rFonts w:ascii="Times New Roman" w:eastAsiaTheme="minorEastAsia" w:hAnsi="Times New Roman"/>
              </w:rPr>
              <w:t>.</w:t>
            </w:r>
          </w:p>
        </w:tc>
        <w:tc>
          <w:tcPr>
            <w:tcW w:w="2682" w:type="dxa"/>
          </w:tcPr>
          <w:p w14:paraId="47A723A5" w14:textId="56A3F81C" w:rsidR="00917B51" w:rsidRDefault="00917B51" w:rsidP="00917B51">
            <w:pPr>
              <w:overflowPunct/>
              <w:autoSpaceDE/>
              <w:autoSpaceDN/>
              <w:adjustRightInd/>
              <w:spacing w:line="259" w:lineRule="auto"/>
              <w:jc w:val="right"/>
              <w:textAlignment w:val="auto"/>
              <w:rPr>
                <w:rFonts w:eastAsia="Calibri"/>
                <w:szCs w:val="24"/>
                <w:lang w:eastAsia="en-US"/>
              </w:rPr>
            </w:pPr>
            <w:r>
              <w:rPr>
                <w:rFonts w:eastAsia="Calibri"/>
                <w:noProof/>
                <w:szCs w:val="24"/>
                <w:lang w:eastAsia="en-US"/>
              </w:rPr>
              <w:drawing>
                <wp:inline distT="0" distB="0" distL="0" distR="0" wp14:anchorId="6B722D26" wp14:editId="163B08FD">
                  <wp:extent cx="1257300" cy="14668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257300" cy="1466850"/>
                          </a:xfrm>
                          <a:prstGeom prst="rect">
                            <a:avLst/>
                          </a:prstGeom>
                          <a:noFill/>
                        </pic:spPr>
                      </pic:pic>
                    </a:graphicData>
                  </a:graphic>
                </wp:inline>
              </w:drawing>
            </w:r>
          </w:p>
        </w:tc>
      </w:tr>
    </w:tbl>
    <w:p w14:paraId="23D96A0A" w14:textId="507E6D33" w:rsidR="00917B51" w:rsidRDefault="00917B51" w:rsidP="000D129D">
      <w:pPr>
        <w:overflowPunct/>
        <w:autoSpaceDE/>
        <w:autoSpaceDN/>
        <w:adjustRightInd/>
        <w:spacing w:line="259" w:lineRule="auto"/>
        <w:textAlignment w:val="auto"/>
        <w:rPr>
          <w:rFonts w:eastAsia="Calibri"/>
          <w:szCs w:val="24"/>
          <w:lang w:eastAsia="en-US"/>
        </w:rPr>
      </w:pPr>
    </w:p>
    <w:p w14:paraId="6B2F967C" w14:textId="61E72A0B" w:rsidR="00917B51" w:rsidRPr="00EF1165" w:rsidRDefault="008421E2" w:rsidP="000D129D">
      <w:pPr>
        <w:overflowPunct/>
        <w:autoSpaceDE/>
        <w:autoSpaceDN/>
        <w:adjustRightInd/>
        <w:spacing w:line="259" w:lineRule="auto"/>
        <w:textAlignment w:val="auto"/>
        <w:rPr>
          <w:rFonts w:eastAsia="Calibri"/>
          <w:szCs w:val="24"/>
          <w:lang w:eastAsia="en-US"/>
        </w:rPr>
      </w:pPr>
      <w:r w:rsidRPr="00EF1165">
        <w:rPr>
          <w:rFonts w:eastAsia="Calibri"/>
          <w:b/>
          <w:bCs/>
          <w:szCs w:val="24"/>
          <w:lang w:eastAsia="en-US"/>
        </w:rPr>
        <w:t>40.</w:t>
      </w:r>
      <w:r w:rsidRPr="00EF1165">
        <w:rPr>
          <w:rFonts w:eastAsia="Calibri"/>
          <w:szCs w:val="24"/>
          <w:lang w:eastAsia="en-US"/>
        </w:rPr>
        <w:t> </w:t>
      </w:r>
      <w:r w:rsidR="00EF1165" w:rsidRPr="00EF1165">
        <w:rPr>
          <w:rFonts w:eastAsia="Calibri"/>
          <w:szCs w:val="24"/>
          <w:lang w:eastAsia="en-US"/>
        </w:rPr>
        <w:t xml:space="preserve">Compte tenu de la symétrie sphérique de la particule, la force exercée sur la poussière en mouvement à la vitesse  </w:t>
      </w:r>
      <m:oMath>
        <m:acc>
          <m:accPr>
            <m:chr m:val="⃗"/>
            <m:ctrlPr>
              <w:rPr>
                <w:rFonts w:ascii="Cambria Math" w:eastAsia="Calibri" w:hAnsi="Cambria Math"/>
                <w:i/>
                <w:szCs w:val="24"/>
                <w:lang w:eastAsia="en-US"/>
              </w:rPr>
            </m:ctrlPr>
          </m:accPr>
          <m:e>
            <m:r>
              <w:rPr>
                <w:rFonts w:ascii="Cambria Math" w:eastAsia="Calibri" w:hAnsi="Cambria Math"/>
                <w:szCs w:val="24"/>
                <w:lang w:eastAsia="en-US"/>
              </w:rPr>
              <m:t>U</m:t>
            </m:r>
          </m:e>
        </m:acc>
        <m:r>
          <w:rPr>
            <w:rFonts w:ascii="Cambria Math" w:eastAsia="Calibri" w:hAnsi="Cambria Math"/>
            <w:szCs w:val="24"/>
            <w:lang w:eastAsia="en-US"/>
          </w:rPr>
          <m:t>=U </m:t>
        </m:r>
        <m:acc>
          <m:accPr>
            <m:chr m:val="⃗"/>
            <m:ctrlPr>
              <w:rPr>
                <w:rFonts w:ascii="Cambria Math" w:eastAsiaTheme="minorEastAsia" w:hAnsi="Cambria Math"/>
                <w:i/>
                <w:szCs w:val="24"/>
              </w:rPr>
            </m:ctrlPr>
          </m:accPr>
          <m:e>
            <m:sSub>
              <m:sSubPr>
                <m:ctrlPr>
                  <w:rPr>
                    <w:rFonts w:ascii="Cambria Math" w:eastAsiaTheme="minorEastAsia" w:hAnsi="Cambria Math"/>
                    <w:i/>
                    <w:szCs w:val="24"/>
                  </w:rPr>
                </m:ctrlPr>
              </m:sSubPr>
              <m:e>
                <m:r>
                  <w:rPr>
                    <w:rFonts w:ascii="Cambria Math" w:eastAsiaTheme="minorEastAsia" w:hAnsi="Cambria Math"/>
                    <w:szCs w:val="24"/>
                  </w:rPr>
                  <m:t>e</m:t>
                </m:r>
              </m:e>
              <m:sub>
                <m:r>
                  <w:rPr>
                    <w:rFonts w:ascii="Cambria Math" w:eastAsiaTheme="minorEastAsia" w:hAnsi="Cambria Math"/>
                    <w:szCs w:val="24"/>
                  </w:rPr>
                  <m:t>z</m:t>
                </m:r>
              </m:sub>
            </m:sSub>
          </m:e>
        </m:acc>
      </m:oMath>
      <w:r w:rsidR="00EF1165" w:rsidRPr="00EF1165">
        <w:rPr>
          <w:rFonts w:eastAsia="Calibri"/>
          <w:szCs w:val="24"/>
          <w:lang w:eastAsia="en-US"/>
        </w:rPr>
        <w:t xml:space="preserve">  est dirigée selon </w:t>
      </w:r>
      <m:oMath>
        <m:acc>
          <m:accPr>
            <m:chr m:val="⃗"/>
            <m:ctrlPr>
              <w:rPr>
                <w:rFonts w:ascii="Cambria Math" w:eastAsiaTheme="minorEastAsia" w:hAnsi="Cambria Math"/>
                <w:i/>
                <w:szCs w:val="24"/>
              </w:rPr>
            </m:ctrlPr>
          </m:accPr>
          <m:e>
            <m:sSub>
              <m:sSubPr>
                <m:ctrlPr>
                  <w:rPr>
                    <w:rFonts w:ascii="Cambria Math" w:eastAsiaTheme="minorEastAsia" w:hAnsi="Cambria Math"/>
                    <w:i/>
                    <w:szCs w:val="24"/>
                  </w:rPr>
                </m:ctrlPr>
              </m:sSubPr>
              <m:e>
                <m:r>
                  <w:rPr>
                    <w:rFonts w:ascii="Cambria Math" w:eastAsiaTheme="minorEastAsia" w:hAnsi="Cambria Math"/>
                    <w:szCs w:val="24"/>
                  </w:rPr>
                  <m:t>e</m:t>
                </m:r>
              </m:e>
              <m:sub>
                <m:r>
                  <w:rPr>
                    <w:rFonts w:ascii="Cambria Math" w:eastAsiaTheme="minorEastAsia" w:hAnsi="Cambria Math"/>
                    <w:szCs w:val="24"/>
                  </w:rPr>
                  <m:t>z</m:t>
                </m:r>
              </m:sub>
            </m:sSub>
          </m:e>
        </m:acc>
      </m:oMath>
      <w:r w:rsidR="00EF1165" w:rsidRPr="00EF1165">
        <w:rPr>
          <w:rFonts w:eastAsia="Calibri"/>
          <w:szCs w:val="24"/>
          <w:lang w:eastAsia="en-US"/>
        </w:rPr>
        <w:t xml:space="preserve"> (invariance par rotation autour de l’axe </w:t>
      </w:r>
      <w:proofErr w:type="spellStart"/>
      <w:r w:rsidR="00EF1165" w:rsidRPr="00EF1165">
        <w:rPr>
          <w:rFonts w:eastAsia="Calibri"/>
          <w:szCs w:val="24"/>
          <w:lang w:eastAsia="en-US"/>
        </w:rPr>
        <w:t>O’</w:t>
      </w:r>
      <w:r w:rsidR="00EF1165" w:rsidRPr="00EF1165">
        <w:rPr>
          <w:rFonts w:eastAsia="Calibri"/>
          <w:i/>
          <w:iCs/>
          <w:szCs w:val="24"/>
          <w:lang w:eastAsia="en-US"/>
        </w:rPr>
        <w:t>z</w:t>
      </w:r>
      <w:proofErr w:type="spellEnd"/>
      <w:r w:rsidR="00EF1165" w:rsidRPr="00EF1165">
        <w:rPr>
          <w:rFonts w:eastAsia="Calibri"/>
          <w:szCs w:val="24"/>
          <w:lang w:eastAsia="en-US"/>
        </w:rPr>
        <w:t xml:space="preserve">). Les autres composantes s’annulent par effet de sommation et de symétrie. On utilise aussi la loi de l’action et de la réaction, à savoir que la force </w:t>
      </w:r>
      <m:oMath>
        <m:acc>
          <m:accPr>
            <m:chr m:val="⃗"/>
            <m:ctrlPr>
              <w:rPr>
                <w:rFonts w:ascii="Cambria Math" w:eastAsia="Calibri" w:hAnsi="Cambria Math"/>
                <w:i/>
                <w:szCs w:val="24"/>
                <w:lang w:eastAsia="en-US"/>
              </w:rPr>
            </m:ctrlPr>
          </m:accPr>
          <m:e>
            <m:r>
              <w:rPr>
                <w:rFonts w:ascii="Cambria Math" w:eastAsia="Calibri" w:hAnsi="Cambria Math"/>
                <w:szCs w:val="24"/>
                <w:lang w:eastAsia="en-US"/>
              </w:rPr>
              <m:t>F</m:t>
            </m:r>
          </m:e>
        </m:acc>
      </m:oMath>
      <w:r w:rsidR="00EF1165" w:rsidRPr="00EF1165">
        <w:rPr>
          <w:rFonts w:eastAsia="Calibri"/>
          <w:szCs w:val="24"/>
          <w:lang w:eastAsia="en-US"/>
        </w:rPr>
        <w:t xml:space="preserve"> subie par la poussière est l’opposée de la somme des forces subies par les particules de gaz.</w:t>
      </w:r>
    </w:p>
    <w:p w14:paraId="48F730FD" w14:textId="02D2230B" w:rsidR="00EF1165" w:rsidRPr="00EF1165" w:rsidRDefault="00FE53E3" w:rsidP="00EF1165">
      <w:pPr>
        <w:pStyle w:val="Sansinterligne"/>
        <w:jc w:val="both"/>
        <w:rPr>
          <w:rFonts w:ascii="Times New Roman" w:eastAsiaTheme="minorEastAsia" w:hAnsi="Times New Roman" w:cs="Times New Roman"/>
          <w:sz w:val="24"/>
          <w:szCs w:val="24"/>
        </w:rPr>
      </w:pPr>
      <m:oMathPara>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F</m:t>
              </m:r>
            </m:e>
          </m:acc>
          <m:r>
            <w:rPr>
              <w:rFonts w:ascii="Cambria Math" w:eastAsiaTheme="minorEastAsia" w:hAnsi="Cambria Math" w:cs="Times New Roman"/>
              <w:sz w:val="24"/>
              <w:szCs w:val="24"/>
            </w:rPr>
            <m:t>=-</m:t>
          </m:r>
          <m:nary>
            <m:naryPr>
              <m:chr m:val="∑"/>
              <m:limLoc m:val="undOvr"/>
              <m:subHide m:val="1"/>
              <m:supHide m:val="1"/>
              <m:ctrlPr>
                <w:rPr>
                  <w:rFonts w:ascii="Cambria Math" w:eastAsiaTheme="minorEastAsia" w:hAnsi="Cambria Math" w:cs="Times New Roman"/>
                  <w:i/>
                  <w:sz w:val="24"/>
                  <w:szCs w:val="24"/>
                </w:rPr>
              </m:ctrlPr>
            </m:naryPr>
            <m:sub/>
            <m:sup/>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f</m:t>
                  </m:r>
                </m:e>
              </m:acc>
            </m:e>
          </m:nary>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nary>
                    <m:naryPr>
                      <m:chr m:val="∑"/>
                      <m:limLoc m:val="undOvr"/>
                      <m:subHide m:val="1"/>
                      <m:supHide m:val="1"/>
                      <m:ctrlPr>
                        <w:rPr>
                          <w:rFonts w:ascii="Cambria Math" w:eastAsiaTheme="minorEastAsia" w:hAnsi="Cambria Math" w:cs="Times New Roman"/>
                          <w:i/>
                          <w:sz w:val="24"/>
                          <w:szCs w:val="24"/>
                        </w:rPr>
                      </m:ctrlPr>
                    </m:naryPr>
                    <m:sub/>
                    <m:sup/>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f</m:t>
                          </m:r>
                        </m:e>
                      </m:acc>
                    </m:e>
                  </m:nary>
                </m:e>
              </m:d>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z</m:t>
                      </m:r>
                    </m:sub>
                  </m:sSub>
                </m:e>
              </m:acc>
            </m:e>
          </m:d>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z</m:t>
                  </m:r>
                </m:sub>
              </m:sSub>
            </m:e>
          </m:acc>
        </m:oMath>
      </m:oMathPara>
    </w:p>
    <w:p w14:paraId="5851EFBD" w14:textId="49E34B43" w:rsidR="00EF1165" w:rsidRPr="00AA00DB" w:rsidRDefault="00FE53E3" w:rsidP="00EF1165">
      <w:pPr>
        <w:pStyle w:val="Sansinterligne"/>
        <w:jc w:val="both"/>
        <w:rPr>
          <w:rFonts w:ascii="Times New Roman" w:eastAsiaTheme="minorEastAsia" w:hAnsi="Times New Roman" w:cs="Times New Roman"/>
          <w:sz w:val="24"/>
          <w:szCs w:val="24"/>
        </w:rPr>
      </w:pPr>
      <m:oMathPara>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F</m:t>
              </m:r>
            </m:e>
          </m:acc>
          <m:r>
            <w:rPr>
              <w:rFonts w:ascii="Cambria Math" w:eastAsiaTheme="minorEastAsia" w:hAnsi="Cambria Math" w:cs="Times New Roman"/>
              <w:sz w:val="24"/>
              <w:szCs w:val="24"/>
            </w:rPr>
            <m:t>=-</m:t>
          </m:r>
          <m:nary>
            <m:naryPr>
              <m:chr m:val="∑"/>
              <m:limLoc m:val="undOvr"/>
              <m:subHide m:val="1"/>
              <m:supHide m:val="1"/>
              <m:ctrlPr>
                <w:rPr>
                  <w:rFonts w:ascii="Cambria Math" w:eastAsiaTheme="minorEastAsia" w:hAnsi="Cambria Math" w:cs="Times New Roman"/>
                  <w:i/>
                  <w:sz w:val="24"/>
                  <w:szCs w:val="24"/>
                </w:rPr>
              </m:ctrlPr>
            </m:naryPr>
            <m:sub/>
            <m:sup/>
            <m:e>
              <m:d>
                <m:dPr>
                  <m:ctrlPr>
                    <w:rPr>
                      <w:rFonts w:ascii="Cambria Math" w:eastAsiaTheme="minorEastAsia" w:hAnsi="Cambria Math" w:cs="Times New Roman"/>
                      <w:i/>
                      <w:sz w:val="24"/>
                      <w:szCs w:val="24"/>
                    </w:rPr>
                  </m:ctrlPr>
                </m:dPr>
                <m:e>
                  <m:sSup>
                    <m:sSupPr>
                      <m:ctrlPr>
                        <w:rPr>
                          <w:rFonts w:ascii="Cambria Math" w:eastAsia="Calibri" w:hAnsi="Cambria Math" w:cs="Times New Roman"/>
                          <w:i/>
                          <w:iCs/>
                          <w:sz w:val="24"/>
                          <w:szCs w:val="24"/>
                        </w:rPr>
                      </m:ctrlPr>
                    </m:sSupPr>
                    <m:e>
                      <m:r>
                        <m:rPr>
                          <m:sty m:val="p"/>
                        </m:rPr>
                        <w:rPr>
                          <w:rFonts w:ascii="Cambria Math" w:eastAsia="Calibri" w:hAnsi="Cambria Math" w:cs="Times New Roman"/>
                          <w:sz w:val="24"/>
                          <w:szCs w:val="24"/>
                        </w:rPr>
                        <m:t>d</m:t>
                      </m:r>
                    </m:e>
                    <m:sup>
                      <m:r>
                        <w:rPr>
                          <w:rFonts w:ascii="Cambria Math" w:eastAsia="Calibri" w:hAnsi="Cambria Math" w:cs="Times New Roman"/>
                          <w:sz w:val="24"/>
                          <w:szCs w:val="24"/>
                        </w:rPr>
                        <m:t>3</m:t>
                      </m:r>
                    </m:sup>
                  </m:sSup>
                  <m:r>
                    <w:rPr>
                      <w:rFonts w:ascii="Cambria Math" w:eastAsiaTheme="minorEastAsia" w:hAnsi="Cambria Math" w:cs="Times New Roman"/>
                      <w:sz w:val="24"/>
                      <w:szCs w:val="24"/>
                    </w:rPr>
                    <m:t>N </m:t>
                  </m:r>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δ</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num>
                    <m:den>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t</m:t>
                      </m:r>
                    </m:den>
                  </m:f>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z</m:t>
                          </m:r>
                        </m:sub>
                      </m:sSub>
                    </m:e>
                  </m:acc>
                </m:e>
              </m:d>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z</m:t>
                      </m:r>
                    </m:sub>
                  </m:sSub>
                </m:e>
              </m:acc>
            </m:e>
          </m:nary>
          <m:r>
            <w:rPr>
              <w:rFonts w:ascii="Cambria Math" w:eastAsiaTheme="minorEastAsia" w:hAnsi="Cambria Math" w:cs="Times New Roman"/>
              <w:sz w:val="24"/>
              <w:szCs w:val="24"/>
            </w:rPr>
            <m:t>=-</m:t>
          </m:r>
          <m:nary>
            <m:naryPr>
              <m:chr m:val="∑"/>
              <m:limLoc m:val="undOvr"/>
              <m:subHide m:val="1"/>
              <m:supHide m:val="1"/>
              <m:ctrlPr>
                <w:rPr>
                  <w:rFonts w:ascii="Cambria Math" w:eastAsiaTheme="minorEastAsia" w:hAnsi="Cambria Math" w:cs="Times New Roman"/>
                  <w:i/>
                  <w:sz w:val="24"/>
                  <w:szCs w:val="24"/>
                </w:rPr>
              </m:ctrlPr>
            </m:naryPr>
            <m:sub/>
            <m:sup/>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sSup>
                        <m:sSupPr>
                          <m:ctrlPr>
                            <w:rPr>
                              <w:rFonts w:ascii="Cambria Math" w:eastAsia="Calibri" w:hAnsi="Cambria Math" w:cs="Times New Roman"/>
                              <w:i/>
                              <w:iCs/>
                              <w:sz w:val="24"/>
                              <w:szCs w:val="24"/>
                            </w:rPr>
                          </m:ctrlPr>
                        </m:sSupPr>
                        <m:e>
                          <m:r>
                            <m:rPr>
                              <m:sty m:val="p"/>
                            </m:rPr>
                            <w:rPr>
                              <w:rFonts w:ascii="Cambria Math" w:eastAsia="Calibri" w:hAnsi="Cambria Math" w:cs="Times New Roman"/>
                              <w:sz w:val="24"/>
                              <w:szCs w:val="24"/>
                            </w:rPr>
                            <m:t>d</m:t>
                          </m:r>
                        </m:e>
                        <m:sup>
                          <m:r>
                            <w:rPr>
                              <w:rFonts w:ascii="Cambria Math" w:eastAsia="Calibri" w:hAnsi="Cambria Math" w:cs="Times New Roman"/>
                              <w:sz w:val="24"/>
                              <w:szCs w:val="24"/>
                            </w:rPr>
                            <m:t>3</m:t>
                          </m:r>
                        </m:sup>
                      </m:sSup>
                      <m:r>
                        <w:rPr>
                          <w:rFonts w:ascii="Cambria Math" w:eastAsiaTheme="minorEastAsia" w:hAnsi="Cambria Math" w:cs="Times New Roman"/>
                          <w:sz w:val="24"/>
                          <w:szCs w:val="24"/>
                        </w:rPr>
                        <m:t>N</m:t>
                      </m:r>
                    </m:num>
                    <m:den>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t</m:t>
                      </m:r>
                    </m:den>
                  </m:f>
                  <m:r>
                    <w:rPr>
                      <w:rFonts w:ascii="Cambria Math" w:eastAsiaTheme="minorEastAsia" w:hAnsi="Cambria Math" w:cs="Times New Roman"/>
                      <w:sz w:val="24"/>
                      <w:szCs w:val="24"/>
                    </w:rPr>
                    <m:t> 2 m </m:t>
                  </m:r>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U </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θ-</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r</m:t>
                          </m:r>
                        </m:sub>
                      </m:sSub>
                    </m:e>
                  </m:d>
                  <m:r>
                    <w:rPr>
                      <w:rFonts w:ascii="Cambria Math" w:eastAsiaTheme="minorEastAsia" w:hAnsi="Cambria Math" w:cs="Times New Roman"/>
                      <w:sz w:val="24"/>
                      <w:szCs w:val="24"/>
                    </w:rPr>
                    <m:t xml:space="preserve"> </m:t>
                  </m:r>
                  <m:acc>
                    <m:accPr>
                      <m:chr m:val="⃗"/>
                      <m:ctrlPr>
                        <w:rPr>
                          <w:rFonts w:ascii="Cambria Math" w:eastAsiaTheme="minorEastAsia" w:hAnsi="Cambria Math" w:cs="Times New Roman"/>
                          <w:i/>
                        </w:rPr>
                      </m:ctrlPr>
                    </m:accPr>
                    <m:e>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r</m:t>
                          </m:r>
                        </m:sub>
                      </m:sSub>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z</m:t>
                          </m:r>
                        </m:sub>
                      </m:sSub>
                    </m:e>
                  </m:acc>
                </m:e>
              </m:d>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z</m:t>
                      </m:r>
                    </m:sub>
                  </m:sSub>
                </m:e>
              </m:acc>
            </m:e>
          </m:nary>
        </m:oMath>
      </m:oMathPara>
    </w:p>
    <w:p w14:paraId="5A671514" w14:textId="2860734D" w:rsidR="00EF1165" w:rsidRPr="00AA00DB" w:rsidRDefault="00FE53E3" w:rsidP="00EF1165">
      <w:pPr>
        <w:pStyle w:val="Sansinterligne"/>
        <w:jc w:val="both"/>
        <w:rPr>
          <w:rFonts w:ascii="Times New Roman" w:eastAsiaTheme="minorEastAsia" w:hAnsi="Times New Roman" w:cs="Times New Roman"/>
          <w:sz w:val="24"/>
          <w:szCs w:val="24"/>
        </w:rPr>
      </w:pPr>
      <m:oMathPara>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F</m:t>
              </m:r>
            </m:e>
          </m:acc>
          <m:r>
            <w:rPr>
              <w:rFonts w:ascii="Cambria Math" w:eastAsiaTheme="minorEastAsia" w:hAnsi="Cambria Math" w:cs="Times New Roman"/>
              <w:sz w:val="24"/>
              <w:szCs w:val="24"/>
            </w:rPr>
            <m:t>=-</m:t>
          </m:r>
          <m:nary>
            <m:naryPr>
              <m:chr m:val="∑"/>
              <m:limLoc m:val="undOvr"/>
              <m:subHide m:val="1"/>
              <m:supHide m:val="1"/>
              <m:ctrlPr>
                <w:rPr>
                  <w:rFonts w:ascii="Cambria Math" w:eastAsiaTheme="minorEastAsia" w:hAnsi="Cambria Math" w:cs="Times New Roman"/>
                  <w:i/>
                  <w:sz w:val="24"/>
                  <w:szCs w:val="24"/>
                </w:rPr>
              </m:ctrlPr>
            </m:naryPr>
            <m:sub/>
            <m:sup/>
            <m:e>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n </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β</m:t>
                          </m:r>
                        </m:num>
                        <m:den>
                          <m:r>
                            <m:rPr>
                              <m:sty m:val="p"/>
                            </m:rPr>
                            <w:rPr>
                              <w:rFonts w:ascii="Cambria Math" w:eastAsiaTheme="minorEastAsia" w:hAnsi="Cambria Math" w:cs="Times New Roman"/>
                              <w:sz w:val="24"/>
                              <w:szCs w:val="24"/>
                            </w:rPr>
                            <m:t>π</m:t>
                          </m:r>
                        </m:den>
                      </m:f>
                    </m:e>
                  </m:rad>
                  <m:r>
                    <w:rPr>
                      <w:rFonts w:ascii="Cambria Math" w:eastAsiaTheme="minorEastAsia" w:hAnsi="Cambria Math" w:cs="Times New Roman"/>
                      <w:sz w:val="24"/>
                      <w:szCs w:val="24"/>
                    </w:rPr>
                    <m:t> </m:t>
                  </m:r>
                  <m:sSup>
                    <m:sSupPr>
                      <m:ctrlPr>
                        <w:rPr>
                          <w:rFonts w:ascii="Cambria Math" w:eastAsiaTheme="minorEastAsia" w:hAnsi="Cambria Math" w:cs="Times New Roman"/>
                          <w:bCs/>
                          <w:i/>
                          <w:sz w:val="24"/>
                          <w:szCs w:val="24"/>
                        </w:rPr>
                      </m:ctrlPr>
                    </m:sSupPr>
                    <m:e>
                      <m:r>
                        <m:rPr>
                          <m:sty m:val="p"/>
                        </m:rPr>
                        <w:rPr>
                          <w:rFonts w:ascii="Cambria Math" w:eastAsiaTheme="minorEastAsia" w:hAnsi="Cambria Math" w:cs="Times New Roman"/>
                          <w:sz w:val="24"/>
                          <w:szCs w:val="24"/>
                        </w:rPr>
                        <m:t>e</m:t>
                      </m:r>
                    </m:e>
                    <m:sup>
                      <m:r>
                        <w:rPr>
                          <w:rFonts w:ascii="Cambria Math" w:eastAsiaTheme="minorEastAsia" w:hAnsi="Cambria Math" w:cs="Times New Roman"/>
                          <w:sz w:val="24"/>
                          <w:szCs w:val="24"/>
                        </w:rPr>
                        <m:t>-β</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2</m:t>
                          </m:r>
                        </m:sup>
                      </m:sSup>
                    </m:sup>
                  </m:sSup>
                  <m:r>
                    <w:rPr>
                      <w:rFonts w:ascii="Cambria Math" w:eastAsiaTheme="minorEastAsia" w:hAnsi="Cambria Math" w:cs="Times New Roman"/>
                      <w:sz w:val="24"/>
                      <w:szCs w:val="24"/>
                    </w:rPr>
                    <m:t> </m:t>
                  </m:r>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v </m:t>
                  </m:r>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U </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θ-v</m:t>
                      </m:r>
                    </m:e>
                  </m:d>
                  <m:r>
                    <w:rPr>
                      <w:rFonts w:ascii="Cambria Math" w:eastAsiaTheme="minorEastAsia" w:hAnsi="Cambria Math" w:cs="Times New Roman"/>
                      <w:sz w:val="24"/>
                      <w:szCs w:val="24"/>
                    </w:rPr>
                    <m:t> </m:t>
                  </m:r>
                  <m:r>
                    <m:rPr>
                      <m:sty m:val="p"/>
                    </m:rPr>
                    <w:rPr>
                      <w:rFonts w:ascii="Cambria Math" w:eastAsiaTheme="minorEastAsia" w:hAnsi="Cambria Math" w:cs="Times New Roman"/>
                      <w:sz w:val="24"/>
                      <w:szCs w:val="24"/>
                    </w:rPr>
                    <m:t>sin</m:t>
                  </m:r>
                  <m:r>
                    <w:rPr>
                      <w:rFonts w:ascii="Cambria Math" w:eastAsiaTheme="minorEastAsia" w:hAnsi="Cambria Math" w:cs="Times New Roman"/>
                      <w:sz w:val="24"/>
                      <w:szCs w:val="24"/>
                      <w:lang w:val="el-GR"/>
                    </w:rPr>
                    <m:t>θ</m:t>
                  </m:r>
                  <m:r>
                    <w:rPr>
                      <w:rFonts w:ascii="Cambria Math" w:eastAsiaTheme="minorEastAsia" w:hAnsi="Cambria Math" w:cs="Times New Roman"/>
                      <w:sz w:val="24"/>
                      <w:szCs w:val="24"/>
                    </w:rPr>
                    <m:t> </m:t>
                  </m:r>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θ </m:t>
                  </m:r>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φ 2 m </m:t>
                  </m:r>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U </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θ-</m:t>
                      </m:r>
                      <m:sSub>
                        <m:sSubPr>
                          <m:ctrlPr>
                            <w:rPr>
                              <w:rFonts w:ascii="Cambria Math" w:eastAsiaTheme="minorEastAsia" w:hAnsi="Cambria Math" w:cs="Times New Roman"/>
                              <w:bCs/>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r</m:t>
                          </m:r>
                        </m:sub>
                      </m:sSub>
                    </m:e>
                  </m:d>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θ</m:t>
                  </m:r>
                </m:e>
              </m:d>
              <m:r>
                <w:rPr>
                  <w:rFonts w:ascii="Cambria Math" w:eastAsiaTheme="minorEastAsia" w:hAnsi="Cambria Math" w:cs="Times New Roman"/>
                  <w:sz w:val="24"/>
                  <w:szCs w:val="24"/>
                </w:rPr>
                <m:t> </m:t>
              </m:r>
            </m:e>
          </m:nary>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z</m:t>
                  </m:r>
                </m:sub>
              </m:sSub>
            </m:e>
          </m:acc>
        </m:oMath>
      </m:oMathPara>
    </w:p>
    <w:p w14:paraId="3C3AFA30" w14:textId="6DACEEE2" w:rsidR="009E5BDF" w:rsidRDefault="00FE53E3" w:rsidP="00EF1165">
      <w:pPr>
        <w:overflowPunct/>
        <w:autoSpaceDE/>
        <w:autoSpaceDN/>
        <w:adjustRightInd/>
        <w:spacing w:line="259" w:lineRule="auto"/>
        <w:textAlignment w:val="auto"/>
        <w:rPr>
          <w:rFonts w:eastAsia="Calibri"/>
          <w:szCs w:val="24"/>
          <w:lang w:eastAsia="en-US"/>
        </w:rPr>
      </w:pPr>
      <m:oMathPara>
        <m:oMath>
          <m:acc>
            <m:accPr>
              <m:chr m:val="⃗"/>
              <m:ctrlPr>
                <w:rPr>
                  <w:rFonts w:ascii="Cambria Math" w:eastAsiaTheme="minorEastAsia" w:hAnsi="Cambria Math"/>
                  <w:i/>
                  <w:szCs w:val="24"/>
                </w:rPr>
              </m:ctrlPr>
            </m:accPr>
            <m:e>
              <m:r>
                <w:rPr>
                  <w:rFonts w:ascii="Cambria Math" w:eastAsiaTheme="minorEastAsia" w:hAnsi="Cambria Math"/>
                  <w:szCs w:val="24"/>
                </w:rPr>
                <m:t>F</m:t>
              </m:r>
            </m:e>
          </m:acc>
          <m:r>
            <w:rPr>
              <w:rFonts w:ascii="Cambria Math" w:eastAsiaTheme="minorEastAsia" w:hAnsi="Cambria Math"/>
              <w:szCs w:val="24"/>
            </w:rPr>
            <m:t>=- 2 m n </m:t>
          </m:r>
          <m:sSup>
            <m:sSupPr>
              <m:ctrlPr>
                <w:rPr>
                  <w:rFonts w:ascii="Cambria Math" w:eastAsiaTheme="minorEastAsia" w:hAnsi="Cambria Math"/>
                  <w:i/>
                  <w:szCs w:val="24"/>
                </w:rPr>
              </m:ctrlPr>
            </m:sSupPr>
            <m:e>
              <m:r>
                <w:rPr>
                  <w:rFonts w:ascii="Cambria Math" w:eastAsiaTheme="minorEastAsia" w:hAnsi="Cambria Math"/>
                  <w:szCs w:val="24"/>
                </w:rPr>
                <m:t>a</m:t>
              </m:r>
            </m:e>
            <m:sup>
              <m:r>
                <w:rPr>
                  <w:rFonts w:ascii="Cambria Math" w:eastAsiaTheme="minorEastAsia" w:hAnsi="Cambria Math"/>
                  <w:szCs w:val="24"/>
                </w:rPr>
                <m:t>2</m:t>
              </m:r>
            </m:sup>
          </m:sSup>
          <m:r>
            <w:rPr>
              <w:rFonts w:ascii="Cambria Math" w:eastAsiaTheme="minorEastAsia" w:hAnsi="Cambria Math"/>
              <w:szCs w:val="24"/>
            </w:rPr>
            <m:t> </m:t>
          </m:r>
          <m:rad>
            <m:radPr>
              <m:degHide m:val="1"/>
              <m:ctrlPr>
                <w:rPr>
                  <w:rFonts w:ascii="Cambria Math" w:eastAsiaTheme="minorEastAsia" w:hAnsi="Cambria Math"/>
                  <w:i/>
                  <w:szCs w:val="24"/>
                </w:rPr>
              </m:ctrlPr>
            </m:radPr>
            <m:deg/>
            <m:e>
              <m:f>
                <m:fPr>
                  <m:ctrlPr>
                    <w:rPr>
                      <w:rFonts w:ascii="Cambria Math" w:eastAsiaTheme="minorEastAsia" w:hAnsi="Cambria Math"/>
                      <w:i/>
                      <w:szCs w:val="24"/>
                    </w:rPr>
                  </m:ctrlPr>
                </m:fPr>
                <m:num>
                  <m:r>
                    <w:rPr>
                      <w:rFonts w:ascii="Cambria Math" w:eastAsiaTheme="minorEastAsia" w:hAnsi="Cambria Math"/>
                      <w:szCs w:val="24"/>
                    </w:rPr>
                    <m:t>β</m:t>
                  </m:r>
                </m:num>
                <m:den>
                  <m:r>
                    <m:rPr>
                      <m:sty m:val="p"/>
                    </m:rPr>
                    <w:rPr>
                      <w:rFonts w:ascii="Cambria Math" w:eastAsiaTheme="minorEastAsia" w:hAnsi="Cambria Math"/>
                      <w:szCs w:val="24"/>
                    </w:rPr>
                    <m:t>π</m:t>
                  </m:r>
                </m:den>
              </m:f>
            </m:e>
          </m:rad>
          <m:r>
            <w:rPr>
              <w:rFonts w:ascii="Cambria Math" w:eastAsiaTheme="minorEastAsia" w:hAnsi="Cambria Math"/>
              <w:szCs w:val="24"/>
            </w:rPr>
            <m:t> </m:t>
          </m:r>
          <m:nary>
            <m:naryPr>
              <m:chr m:val="∑"/>
              <m:limLoc m:val="undOvr"/>
              <m:subHide m:val="1"/>
              <m:supHide m:val="1"/>
              <m:ctrlPr>
                <w:rPr>
                  <w:rFonts w:ascii="Cambria Math" w:eastAsiaTheme="minorEastAsia" w:hAnsi="Cambria Math"/>
                  <w:i/>
                  <w:szCs w:val="24"/>
                </w:rPr>
              </m:ctrlPr>
            </m:naryPr>
            <m:sub/>
            <m:sup/>
            <m:e>
              <m:d>
                <m:dPr>
                  <m:ctrlPr>
                    <w:rPr>
                      <w:rFonts w:ascii="Cambria Math" w:eastAsiaTheme="minorEastAsia" w:hAnsi="Cambria Math"/>
                      <w:i/>
                      <w:szCs w:val="24"/>
                    </w:rPr>
                  </m:ctrlPr>
                </m:dPr>
                <m:e>
                  <m:sSup>
                    <m:sSupPr>
                      <m:ctrlPr>
                        <w:rPr>
                          <w:rFonts w:ascii="Cambria Math" w:eastAsiaTheme="minorEastAsia" w:hAnsi="Cambria Math"/>
                          <w:bCs/>
                          <w:i/>
                          <w:szCs w:val="24"/>
                        </w:rPr>
                      </m:ctrlPr>
                    </m:sSupPr>
                    <m:e>
                      <m:r>
                        <m:rPr>
                          <m:sty m:val="p"/>
                        </m:rPr>
                        <w:rPr>
                          <w:rFonts w:ascii="Cambria Math" w:eastAsiaTheme="minorEastAsia" w:hAnsi="Cambria Math"/>
                          <w:szCs w:val="24"/>
                        </w:rPr>
                        <m:t>e</m:t>
                      </m:r>
                    </m:e>
                    <m:sup>
                      <m:r>
                        <w:rPr>
                          <w:rFonts w:ascii="Cambria Math" w:eastAsiaTheme="minorEastAsia" w:hAnsi="Cambria Math"/>
                          <w:szCs w:val="24"/>
                        </w:rPr>
                        <m:t>-β</m:t>
                      </m:r>
                      <m:sSup>
                        <m:sSupPr>
                          <m:ctrlPr>
                            <w:rPr>
                              <w:rFonts w:ascii="Cambria Math" w:eastAsiaTheme="minorEastAsia" w:hAnsi="Cambria Math"/>
                              <w:bCs/>
                              <w:i/>
                              <w:szCs w:val="24"/>
                            </w:rPr>
                          </m:ctrlPr>
                        </m:sSupPr>
                        <m:e>
                          <m:r>
                            <w:rPr>
                              <w:rFonts w:ascii="Cambria Math" w:eastAsiaTheme="minorEastAsia" w:hAnsi="Cambria Math"/>
                              <w:szCs w:val="24"/>
                            </w:rPr>
                            <m:t>v</m:t>
                          </m:r>
                        </m:e>
                        <m:sup>
                          <m:r>
                            <w:rPr>
                              <w:rFonts w:ascii="Cambria Math" w:eastAsiaTheme="minorEastAsia" w:hAnsi="Cambria Math"/>
                              <w:szCs w:val="24"/>
                            </w:rPr>
                            <m:t>2</m:t>
                          </m:r>
                        </m:sup>
                      </m:sSup>
                    </m:sup>
                  </m:sSup>
                  <m:r>
                    <w:rPr>
                      <w:rFonts w:ascii="Cambria Math" w:eastAsiaTheme="minorEastAsia" w:hAnsi="Cambria Math"/>
                      <w:szCs w:val="24"/>
                    </w:rPr>
                    <m:t> </m:t>
                  </m:r>
                  <m:r>
                    <m:rPr>
                      <m:sty m:val="p"/>
                    </m:rPr>
                    <w:rPr>
                      <w:rFonts w:ascii="Cambria Math" w:eastAsiaTheme="minorEastAsia" w:hAnsi="Cambria Math"/>
                      <w:szCs w:val="24"/>
                    </w:rPr>
                    <m:t>d</m:t>
                  </m:r>
                  <m:r>
                    <w:rPr>
                      <w:rFonts w:ascii="Cambria Math" w:eastAsiaTheme="minorEastAsia" w:hAnsi="Cambria Math"/>
                      <w:szCs w:val="24"/>
                    </w:rPr>
                    <m:t>v </m:t>
                  </m:r>
                  <m:d>
                    <m:dPr>
                      <m:ctrlPr>
                        <w:rPr>
                          <w:rFonts w:ascii="Cambria Math" w:eastAsiaTheme="minorEastAsia" w:hAnsi="Cambria Math"/>
                          <w:bCs/>
                          <w:i/>
                          <w:szCs w:val="24"/>
                        </w:rPr>
                      </m:ctrlPr>
                    </m:dPr>
                    <m:e>
                      <m:r>
                        <w:rPr>
                          <w:rFonts w:ascii="Cambria Math" w:eastAsiaTheme="minorEastAsia" w:hAnsi="Cambria Math"/>
                          <w:szCs w:val="24"/>
                        </w:rPr>
                        <m:t>U </m:t>
                      </m:r>
                      <m:r>
                        <m:rPr>
                          <m:sty m:val="p"/>
                        </m:rPr>
                        <w:rPr>
                          <w:rFonts w:ascii="Cambria Math" w:eastAsiaTheme="minorEastAsia" w:hAnsi="Cambria Math"/>
                          <w:szCs w:val="24"/>
                        </w:rPr>
                        <m:t>cos</m:t>
                      </m:r>
                      <m:r>
                        <w:rPr>
                          <w:rFonts w:ascii="Cambria Math" w:eastAsiaTheme="minorEastAsia" w:hAnsi="Cambria Math"/>
                          <w:szCs w:val="24"/>
                        </w:rPr>
                        <m:t>θ-v</m:t>
                      </m:r>
                    </m:e>
                  </m:d>
                  <m:r>
                    <w:rPr>
                      <w:rFonts w:ascii="Cambria Math" w:eastAsiaTheme="minorEastAsia" w:hAnsi="Cambria Math"/>
                      <w:szCs w:val="24"/>
                    </w:rPr>
                    <m:t> </m:t>
                  </m:r>
                  <m:r>
                    <m:rPr>
                      <m:sty m:val="p"/>
                    </m:rPr>
                    <w:rPr>
                      <w:rFonts w:ascii="Cambria Math" w:eastAsiaTheme="minorEastAsia" w:hAnsi="Cambria Math"/>
                      <w:szCs w:val="24"/>
                    </w:rPr>
                    <m:t>sin</m:t>
                  </m:r>
                  <m:r>
                    <w:rPr>
                      <w:rFonts w:ascii="Cambria Math" w:eastAsiaTheme="minorEastAsia" w:hAnsi="Cambria Math"/>
                      <w:szCs w:val="24"/>
                      <w:lang w:val="el-GR"/>
                    </w:rPr>
                    <m:t>θ </m:t>
                  </m:r>
                  <m:r>
                    <m:rPr>
                      <m:sty m:val="p"/>
                    </m:rPr>
                    <w:rPr>
                      <w:rFonts w:ascii="Cambria Math" w:eastAsiaTheme="minorEastAsia" w:hAnsi="Cambria Math"/>
                      <w:szCs w:val="24"/>
                    </w:rPr>
                    <m:t>d</m:t>
                  </m:r>
                  <m:r>
                    <w:rPr>
                      <w:rFonts w:ascii="Cambria Math" w:eastAsiaTheme="minorEastAsia" w:hAnsi="Cambria Math"/>
                      <w:szCs w:val="24"/>
                    </w:rPr>
                    <m:t>θ </m:t>
                  </m:r>
                  <m:r>
                    <m:rPr>
                      <m:sty m:val="p"/>
                    </m:rPr>
                    <w:rPr>
                      <w:rFonts w:ascii="Cambria Math" w:eastAsiaTheme="minorEastAsia" w:hAnsi="Cambria Math"/>
                      <w:szCs w:val="24"/>
                    </w:rPr>
                    <m:t>d</m:t>
                  </m:r>
                  <m:r>
                    <w:rPr>
                      <w:rFonts w:ascii="Cambria Math" w:eastAsiaTheme="minorEastAsia" w:hAnsi="Cambria Math"/>
                      <w:szCs w:val="24"/>
                    </w:rPr>
                    <m:t>φ </m:t>
                  </m:r>
                  <m:d>
                    <m:dPr>
                      <m:ctrlPr>
                        <w:rPr>
                          <w:rFonts w:ascii="Cambria Math" w:eastAsiaTheme="minorEastAsia" w:hAnsi="Cambria Math"/>
                          <w:bCs/>
                          <w:i/>
                          <w:szCs w:val="24"/>
                        </w:rPr>
                      </m:ctrlPr>
                    </m:dPr>
                    <m:e>
                      <m:r>
                        <w:rPr>
                          <w:rFonts w:ascii="Cambria Math" w:eastAsiaTheme="minorEastAsia" w:hAnsi="Cambria Math"/>
                          <w:szCs w:val="24"/>
                        </w:rPr>
                        <m:t>U </m:t>
                      </m:r>
                      <m:r>
                        <m:rPr>
                          <m:sty m:val="p"/>
                        </m:rPr>
                        <w:rPr>
                          <w:rFonts w:ascii="Cambria Math" w:eastAsiaTheme="minorEastAsia" w:hAnsi="Cambria Math"/>
                          <w:szCs w:val="24"/>
                        </w:rPr>
                        <m:t>cos</m:t>
                      </m:r>
                      <m:r>
                        <w:rPr>
                          <w:rFonts w:ascii="Cambria Math" w:eastAsiaTheme="minorEastAsia" w:hAnsi="Cambria Math"/>
                          <w:szCs w:val="24"/>
                        </w:rPr>
                        <m:t>θ-</m:t>
                      </m:r>
                      <m:sSub>
                        <m:sSubPr>
                          <m:ctrlPr>
                            <w:rPr>
                              <w:rFonts w:ascii="Cambria Math" w:eastAsiaTheme="minorEastAsia" w:hAnsi="Cambria Math"/>
                              <w:bCs/>
                              <w:i/>
                              <w:szCs w:val="24"/>
                            </w:rPr>
                          </m:ctrlPr>
                        </m:sSubPr>
                        <m:e>
                          <m:r>
                            <w:rPr>
                              <w:rFonts w:ascii="Cambria Math" w:eastAsiaTheme="minorEastAsia" w:hAnsi="Cambria Math"/>
                              <w:szCs w:val="24"/>
                            </w:rPr>
                            <m:t>v</m:t>
                          </m:r>
                        </m:e>
                        <m:sub>
                          <m:r>
                            <w:rPr>
                              <w:rFonts w:ascii="Cambria Math" w:eastAsiaTheme="minorEastAsia" w:hAnsi="Cambria Math"/>
                              <w:szCs w:val="24"/>
                            </w:rPr>
                            <m:t>r</m:t>
                          </m:r>
                        </m:sub>
                      </m:sSub>
                    </m:e>
                  </m:d>
                  <m:r>
                    <w:rPr>
                      <w:rFonts w:ascii="Cambria Math" w:eastAsiaTheme="minorEastAsia" w:hAnsi="Cambria Math"/>
                      <w:szCs w:val="24"/>
                    </w:rPr>
                    <m:t xml:space="preserve"> </m:t>
                  </m:r>
                  <m:r>
                    <m:rPr>
                      <m:sty m:val="p"/>
                    </m:rPr>
                    <w:rPr>
                      <w:rFonts w:ascii="Cambria Math" w:eastAsiaTheme="minorEastAsia" w:hAnsi="Cambria Math"/>
                      <w:szCs w:val="24"/>
                    </w:rPr>
                    <m:t>cos</m:t>
                  </m:r>
                  <m:r>
                    <w:rPr>
                      <w:rFonts w:ascii="Cambria Math" w:eastAsiaTheme="minorEastAsia" w:hAnsi="Cambria Math"/>
                      <w:szCs w:val="24"/>
                    </w:rPr>
                    <m:t>θ</m:t>
                  </m:r>
                </m:e>
              </m:d>
            </m:e>
          </m:nary>
          <m:r>
            <w:rPr>
              <w:rFonts w:ascii="Cambria Math" w:eastAsiaTheme="minorEastAsia" w:hAnsi="Cambria Math"/>
              <w:szCs w:val="24"/>
            </w:rPr>
            <m:t> </m:t>
          </m:r>
          <m:acc>
            <m:accPr>
              <m:chr m:val="⃗"/>
              <m:ctrlPr>
                <w:rPr>
                  <w:rFonts w:ascii="Cambria Math" w:eastAsiaTheme="minorEastAsia" w:hAnsi="Cambria Math"/>
                  <w:i/>
                  <w:szCs w:val="24"/>
                </w:rPr>
              </m:ctrlPr>
            </m:accPr>
            <m:e>
              <m:sSub>
                <m:sSubPr>
                  <m:ctrlPr>
                    <w:rPr>
                      <w:rFonts w:ascii="Cambria Math" w:eastAsiaTheme="minorEastAsia" w:hAnsi="Cambria Math"/>
                      <w:i/>
                      <w:szCs w:val="24"/>
                    </w:rPr>
                  </m:ctrlPr>
                </m:sSubPr>
                <m:e>
                  <m:r>
                    <w:rPr>
                      <w:rFonts w:ascii="Cambria Math" w:eastAsiaTheme="minorEastAsia" w:hAnsi="Cambria Math"/>
                      <w:szCs w:val="24"/>
                    </w:rPr>
                    <m:t>e</m:t>
                  </m:r>
                </m:e>
                <m:sub>
                  <m:r>
                    <w:rPr>
                      <w:rFonts w:ascii="Cambria Math" w:eastAsiaTheme="minorEastAsia" w:hAnsi="Cambria Math"/>
                      <w:szCs w:val="24"/>
                    </w:rPr>
                    <m:t>z</m:t>
                  </m:r>
                </m:sub>
              </m:sSub>
            </m:e>
          </m:acc>
        </m:oMath>
      </m:oMathPara>
    </w:p>
    <w:p w14:paraId="1E9107B0" w14:textId="6A34688C" w:rsidR="00AA00DB" w:rsidRPr="00AA00DB" w:rsidRDefault="00AA00DB" w:rsidP="00AA00DB">
      <w:pPr>
        <w:overflowPunct/>
        <w:autoSpaceDE/>
        <w:autoSpaceDN/>
        <w:adjustRightInd/>
        <w:spacing w:line="259" w:lineRule="auto"/>
        <w:textAlignment w:val="auto"/>
        <w:rPr>
          <w:rFonts w:eastAsia="Calibri"/>
          <w:szCs w:val="24"/>
          <w:lang w:eastAsia="en-US"/>
        </w:rPr>
      </w:pPr>
      <w:r w:rsidRPr="00AA00DB">
        <w:rPr>
          <w:rFonts w:eastAsia="Calibri"/>
          <w:szCs w:val="24"/>
          <w:lang w:eastAsia="en-US"/>
        </w:rPr>
        <w:t xml:space="preserve">La sommation est à la fois spatiale sur </w:t>
      </w:r>
      <w:r>
        <w:rPr>
          <w:rFonts w:eastAsia="Calibri"/>
          <w:i/>
          <w:iCs/>
          <w:szCs w:val="24"/>
          <w:lang w:val="el-GR" w:eastAsia="en-US"/>
        </w:rPr>
        <w:t>θ</w:t>
      </w:r>
      <w:r w:rsidRPr="00AA00DB">
        <w:rPr>
          <w:rFonts w:eastAsia="Calibri"/>
          <w:szCs w:val="24"/>
          <w:lang w:eastAsia="en-US"/>
        </w:rPr>
        <w:t xml:space="preserve"> et </w:t>
      </w:r>
      <w:r>
        <w:rPr>
          <w:rFonts w:eastAsia="Calibri"/>
          <w:i/>
          <w:iCs/>
          <w:szCs w:val="24"/>
          <w:lang w:val="el-GR" w:eastAsia="en-US"/>
        </w:rPr>
        <w:t>φ</w:t>
      </w:r>
      <w:r w:rsidRPr="00AA00DB">
        <w:rPr>
          <w:rFonts w:eastAsia="Calibri"/>
          <w:szCs w:val="24"/>
          <w:lang w:eastAsia="en-US"/>
        </w:rPr>
        <w:t xml:space="preserve"> mais aussi probabiliste sur la vitesse </w:t>
      </w:r>
      <w:r>
        <w:rPr>
          <w:rFonts w:eastAsia="Calibri"/>
          <w:i/>
          <w:iCs/>
          <w:szCs w:val="24"/>
          <w:lang w:eastAsia="en-US"/>
        </w:rPr>
        <w:t>v</w:t>
      </w:r>
      <w:r>
        <w:rPr>
          <w:rFonts w:eastAsia="Calibri"/>
          <w:szCs w:val="24"/>
          <w:lang w:eastAsia="en-US"/>
        </w:rPr>
        <w:t> :</w:t>
      </w:r>
      <w:r w:rsidRPr="00AA00DB">
        <w:rPr>
          <w:rFonts w:eastAsia="Calibri"/>
          <w:szCs w:val="24"/>
          <w:lang w:eastAsia="en-US"/>
        </w:rPr>
        <w:t xml:space="preserve"> </w:t>
      </w:r>
    </w:p>
    <w:p w14:paraId="46409A32" w14:textId="7EC3E257" w:rsidR="009E5BDF" w:rsidRDefault="00FE53E3" w:rsidP="009259C1">
      <w:pPr>
        <w:pStyle w:val="Sansinterligne"/>
        <w:jc w:val="both"/>
        <w:rPr>
          <w:rFonts w:eastAsia="Calibri"/>
          <w:szCs w:val="24"/>
        </w:rPr>
      </w:pPr>
      <m:oMathPara>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F</m:t>
              </m:r>
            </m:e>
          </m:acc>
          <m:r>
            <w:rPr>
              <w:rFonts w:ascii="Cambria Math" w:eastAsiaTheme="minorEastAsia" w:hAnsi="Cambria Math" w:cs="Times New Roman"/>
              <w:sz w:val="24"/>
              <w:szCs w:val="24"/>
            </w:rPr>
            <m:t>=- 2 m n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β</m:t>
                  </m:r>
                </m:num>
                <m:den>
                  <m:r>
                    <m:rPr>
                      <m:sty m:val="p"/>
                    </m:rPr>
                    <w:rPr>
                      <w:rFonts w:ascii="Cambria Math" w:eastAsiaTheme="minorEastAsia" w:hAnsi="Cambria Math" w:cs="Times New Roman"/>
                      <w:sz w:val="24"/>
                      <w:szCs w:val="24"/>
                    </w:rPr>
                    <m:t>π</m:t>
                  </m:r>
                </m:den>
              </m:f>
            </m:e>
          </m:rad>
          <m:r>
            <w:rPr>
              <w:rFonts w:ascii="Cambria Math" w:eastAsiaTheme="minorEastAsia" w:hAnsi="Cambria Math" w:cs="Times New Roman"/>
              <w:sz w:val="24"/>
              <w:szCs w:val="24"/>
            </w:rPr>
            <m:t> </m:t>
          </m:r>
          <m:nary>
            <m:naryPr>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2</m:t>
              </m:r>
              <m:r>
                <m:rPr>
                  <m:sty m:val="p"/>
                </m:rPr>
                <w:rPr>
                  <w:rFonts w:ascii="Cambria Math" w:eastAsiaTheme="minorEastAsia" w:hAnsi="Cambria Math" w:cs="Times New Roman"/>
                  <w:sz w:val="24"/>
                  <w:szCs w:val="24"/>
                </w:rPr>
                <m:t>π</m:t>
              </m:r>
            </m:sup>
            <m:e>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φ</m:t>
              </m:r>
            </m:e>
          </m:nary>
          <m:r>
            <w:rPr>
              <w:rFonts w:ascii="Cambria Math" w:eastAsiaTheme="minorEastAsia" w:hAnsi="Cambria Math" w:cs="Times New Roman"/>
              <w:sz w:val="24"/>
              <w:szCs w:val="24"/>
            </w:rPr>
            <m:t> </m:t>
          </m:r>
          <m:nary>
            <m:naryPr>
              <m:chr m:val="∬"/>
              <m:limLoc m:val="subSup"/>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v,θ</m:t>
              </m:r>
            </m:sub>
            <m:sup/>
            <m:e>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bCs/>
                          <w:i/>
                          <w:sz w:val="24"/>
                          <w:szCs w:val="24"/>
                        </w:rPr>
                      </m:ctrlPr>
                    </m:sSupPr>
                    <m:e>
                      <m:r>
                        <m:rPr>
                          <m:sty m:val="p"/>
                        </m:rPr>
                        <w:rPr>
                          <w:rFonts w:ascii="Cambria Math" w:eastAsiaTheme="minorEastAsia" w:hAnsi="Cambria Math" w:cs="Times New Roman"/>
                          <w:sz w:val="24"/>
                          <w:szCs w:val="24"/>
                        </w:rPr>
                        <m:t>e</m:t>
                      </m:r>
                    </m:e>
                    <m:sup>
                      <m:r>
                        <w:rPr>
                          <w:rFonts w:ascii="Cambria Math" w:eastAsiaTheme="minorEastAsia" w:hAnsi="Cambria Math" w:cs="Times New Roman"/>
                          <w:sz w:val="24"/>
                          <w:szCs w:val="24"/>
                        </w:rPr>
                        <m:t>-β</m:t>
                      </m:r>
                      <m:sSup>
                        <m:sSupPr>
                          <m:ctrlPr>
                            <w:rPr>
                              <w:rFonts w:ascii="Cambria Math" w:eastAsiaTheme="minorEastAsia" w:hAnsi="Cambria Math" w:cs="Times New Roman"/>
                              <w:bCs/>
                              <w:i/>
                              <w:sz w:val="24"/>
                              <w:szCs w:val="24"/>
                            </w:rPr>
                          </m:ctrlPr>
                        </m:sSupPr>
                        <m:e>
                          <m:r>
                            <w:rPr>
                              <w:rFonts w:ascii="Cambria Math" w:eastAsiaTheme="minorEastAsia" w:hAnsi="Cambria Math" w:cs="Times New Roman"/>
                              <w:sz w:val="24"/>
                              <w:szCs w:val="24"/>
                            </w:rPr>
                            <m:t>v</m:t>
                          </m:r>
                        </m:e>
                        <m:sup>
                          <m:r>
                            <w:rPr>
                              <w:rFonts w:ascii="Cambria Math" w:eastAsiaTheme="minorEastAsia" w:hAnsi="Cambria Math" w:cs="Times New Roman"/>
                              <w:sz w:val="24"/>
                              <w:szCs w:val="24"/>
                            </w:rPr>
                            <m:t>2</m:t>
                          </m:r>
                        </m:sup>
                      </m:sSup>
                    </m:sup>
                  </m:sSup>
                  <m:r>
                    <w:rPr>
                      <w:rFonts w:ascii="Cambria Math" w:eastAsiaTheme="minorEastAsia" w:hAnsi="Cambria Math" w:cs="Times New Roman"/>
                      <w:sz w:val="24"/>
                      <w:szCs w:val="24"/>
                    </w:rPr>
                    <m:t> </m:t>
                  </m:r>
                  <m:sSup>
                    <m:sSupPr>
                      <m:ctrlPr>
                        <w:rPr>
                          <w:rFonts w:ascii="Cambria Math" w:eastAsiaTheme="minorEastAsia" w:hAnsi="Cambria Math" w:cs="Times New Roman"/>
                          <w:bCs/>
                          <w:i/>
                          <w:sz w:val="24"/>
                          <w:szCs w:val="24"/>
                        </w:rPr>
                      </m:ctrlPr>
                    </m:sSupPr>
                    <m:e>
                      <m:d>
                        <m:dPr>
                          <m:ctrlPr>
                            <w:rPr>
                              <w:rFonts w:ascii="Cambria Math" w:eastAsiaTheme="minorEastAsia" w:hAnsi="Cambria Math" w:cs="Times New Roman"/>
                              <w:bCs/>
                              <w:i/>
                              <w:sz w:val="24"/>
                              <w:szCs w:val="24"/>
                            </w:rPr>
                          </m:ctrlPr>
                        </m:dPr>
                        <m:e>
                          <m:r>
                            <w:rPr>
                              <w:rFonts w:ascii="Cambria Math" w:eastAsiaTheme="minorEastAsia" w:hAnsi="Cambria Math" w:cs="Times New Roman"/>
                              <w:sz w:val="24"/>
                              <w:szCs w:val="24"/>
                            </w:rPr>
                            <m:t>U </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θ-v</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m:t>
                  </m:r>
                  <m:r>
                    <m:rPr>
                      <m:sty m:val="p"/>
                    </m:rPr>
                    <w:rPr>
                      <w:rFonts w:ascii="Cambria Math" w:eastAsiaTheme="minorEastAsia" w:hAnsi="Cambria Math" w:cs="Times New Roman"/>
                      <w:sz w:val="24"/>
                      <w:szCs w:val="24"/>
                    </w:rPr>
                    <m:t>sin</m:t>
                  </m:r>
                  <m:r>
                    <w:rPr>
                      <w:rFonts w:ascii="Cambria Math" w:eastAsiaTheme="minorEastAsia" w:hAnsi="Cambria Math" w:cs="Times New Roman"/>
                      <w:sz w:val="24"/>
                      <w:szCs w:val="24"/>
                      <w:lang w:val="el-GR"/>
                    </w:rPr>
                    <m:t>θ</m:t>
                  </m:r>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θ </m:t>
                  </m:r>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θ </m:t>
                  </m:r>
                  <m:r>
                    <m:rPr>
                      <m:sty m:val="p"/>
                    </m:rPr>
                    <w:rPr>
                      <w:rFonts w:ascii="Cambria Math" w:eastAsiaTheme="minorEastAsia" w:hAnsi="Cambria Math" w:cs="Times New Roman"/>
                      <w:sz w:val="24"/>
                      <w:szCs w:val="24"/>
                    </w:rPr>
                    <m:t>d</m:t>
                  </m:r>
                  <m:r>
                    <w:rPr>
                      <w:rFonts w:ascii="Cambria Math" w:eastAsiaTheme="minorEastAsia" w:hAnsi="Cambria Math" w:cs="Times New Roman"/>
                      <w:sz w:val="24"/>
                      <w:szCs w:val="24"/>
                    </w:rPr>
                    <m:t>v</m:t>
                  </m:r>
                </m:e>
              </m:d>
            </m:e>
          </m:nary>
          <m:r>
            <w:rPr>
              <w:rFonts w:ascii="Cambria Math" w:eastAsiaTheme="minorEastAsia" w:hAnsi="Cambria Math" w:cs="Times New Roman"/>
              <w:sz w:val="24"/>
              <w:szCs w:val="24"/>
            </w:rPr>
            <m:t> </m:t>
          </m:r>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z</m:t>
                  </m:r>
                </m:sub>
              </m:sSub>
            </m:e>
          </m:acc>
        </m:oMath>
      </m:oMathPara>
    </w:p>
    <w:p w14:paraId="00AE944D" w14:textId="1EDC41C3" w:rsidR="00EF1165" w:rsidRDefault="009259C1" w:rsidP="000D129D">
      <w:pPr>
        <w:overflowPunct/>
        <w:autoSpaceDE/>
        <w:autoSpaceDN/>
        <w:adjustRightInd/>
        <w:spacing w:line="259" w:lineRule="auto"/>
        <w:textAlignment w:val="auto"/>
        <w:rPr>
          <w:rFonts w:eastAsia="Calibri"/>
          <w:szCs w:val="24"/>
        </w:rPr>
      </w:pPr>
      <w:r>
        <w:rPr>
          <w:rFonts w:eastAsia="Calibri"/>
          <w:szCs w:val="24"/>
          <w:lang w:eastAsia="en-US"/>
        </w:rPr>
        <w:t xml:space="preserve">Cela correspond à l’expression (19) avec  </w:t>
      </w:r>
      <w:r w:rsidRPr="009259C1">
        <w:rPr>
          <w:rFonts w:eastAsia="Calibri"/>
          <w:szCs w:val="24"/>
          <w:bdr w:val="single" w:sz="4" w:space="0" w:color="auto"/>
          <w:lang w:eastAsia="en-US"/>
        </w:rPr>
        <w:t> </w:t>
      </w:r>
      <m:oMath>
        <m:r>
          <w:rPr>
            <w:rFonts w:ascii="Cambria Math" w:eastAsia="Calibri" w:hAnsi="Cambria Math"/>
            <w:szCs w:val="24"/>
            <w:bdr w:val="single" w:sz="4" w:space="0" w:color="auto"/>
            <w:lang w:eastAsia="en-US"/>
          </w:rPr>
          <m:t>K</m:t>
        </m:r>
        <m:d>
          <m:dPr>
            <m:ctrlPr>
              <w:rPr>
                <w:rFonts w:ascii="Cambria Math" w:eastAsia="Calibri" w:hAnsi="Cambria Math"/>
                <w:i/>
                <w:szCs w:val="24"/>
                <w:bdr w:val="single" w:sz="4" w:space="0" w:color="auto"/>
                <w:lang w:eastAsia="en-US"/>
              </w:rPr>
            </m:ctrlPr>
          </m:dPr>
          <m:e>
            <m:r>
              <w:rPr>
                <w:rFonts w:ascii="Cambria Math" w:eastAsia="Calibri" w:hAnsi="Cambria Math"/>
                <w:szCs w:val="24"/>
                <w:bdr w:val="single" w:sz="4" w:space="0" w:color="auto"/>
                <w:lang w:eastAsia="en-US"/>
              </w:rPr>
              <m:t>v,</m:t>
            </m:r>
            <m:r>
              <w:rPr>
                <w:rFonts w:ascii="Cambria Math" w:eastAsia="Calibri" w:hAnsi="Cambria Math"/>
                <w:szCs w:val="24"/>
                <w:bdr w:val="single" w:sz="4" w:space="0" w:color="auto"/>
                <w:lang w:val="el-GR" w:eastAsia="en-US"/>
              </w:rPr>
              <m:t>θ</m:t>
            </m:r>
          </m:e>
        </m:d>
        <m:r>
          <w:rPr>
            <w:rFonts w:ascii="Cambria Math" w:eastAsia="Calibri" w:hAnsi="Cambria Math"/>
            <w:szCs w:val="24"/>
            <w:bdr w:val="single" w:sz="4" w:space="0" w:color="auto"/>
            <w:lang w:eastAsia="en-US"/>
          </w:rPr>
          <m:t>=</m:t>
        </m:r>
        <m:sSup>
          <m:sSupPr>
            <m:ctrlPr>
              <w:rPr>
                <w:rFonts w:ascii="Cambria Math" w:eastAsiaTheme="minorEastAsia" w:hAnsi="Cambria Math"/>
                <w:bCs/>
                <w:i/>
                <w:szCs w:val="24"/>
                <w:bdr w:val="single" w:sz="4" w:space="0" w:color="auto"/>
              </w:rPr>
            </m:ctrlPr>
          </m:sSupPr>
          <m:e>
            <m:r>
              <m:rPr>
                <m:sty m:val="p"/>
              </m:rPr>
              <w:rPr>
                <w:rFonts w:ascii="Cambria Math" w:eastAsiaTheme="minorEastAsia" w:hAnsi="Cambria Math"/>
                <w:szCs w:val="24"/>
                <w:bdr w:val="single" w:sz="4" w:space="0" w:color="auto"/>
              </w:rPr>
              <m:t>e</m:t>
            </m:r>
          </m:e>
          <m:sup>
            <m:r>
              <w:rPr>
                <w:rFonts w:ascii="Cambria Math" w:eastAsiaTheme="minorEastAsia" w:hAnsi="Cambria Math"/>
                <w:szCs w:val="24"/>
                <w:bdr w:val="single" w:sz="4" w:space="0" w:color="auto"/>
              </w:rPr>
              <m:t>-β</m:t>
            </m:r>
            <m:sSup>
              <m:sSupPr>
                <m:ctrlPr>
                  <w:rPr>
                    <w:rFonts w:ascii="Cambria Math" w:eastAsiaTheme="minorEastAsia" w:hAnsi="Cambria Math"/>
                    <w:bCs/>
                    <w:i/>
                    <w:szCs w:val="24"/>
                    <w:bdr w:val="single" w:sz="4" w:space="0" w:color="auto"/>
                  </w:rPr>
                </m:ctrlPr>
              </m:sSupPr>
              <m:e>
                <m:r>
                  <w:rPr>
                    <w:rFonts w:ascii="Cambria Math" w:eastAsiaTheme="minorEastAsia" w:hAnsi="Cambria Math"/>
                    <w:szCs w:val="24"/>
                    <w:bdr w:val="single" w:sz="4" w:space="0" w:color="auto"/>
                  </w:rPr>
                  <m:t>v</m:t>
                </m:r>
              </m:e>
              <m:sup>
                <m:r>
                  <w:rPr>
                    <w:rFonts w:ascii="Cambria Math" w:eastAsiaTheme="minorEastAsia" w:hAnsi="Cambria Math"/>
                    <w:szCs w:val="24"/>
                    <w:bdr w:val="single" w:sz="4" w:space="0" w:color="auto"/>
                  </w:rPr>
                  <m:t>2</m:t>
                </m:r>
              </m:sup>
            </m:sSup>
          </m:sup>
        </m:sSup>
        <m:r>
          <w:rPr>
            <w:rFonts w:ascii="Cambria Math" w:eastAsiaTheme="minorEastAsia" w:hAnsi="Cambria Math"/>
            <w:szCs w:val="24"/>
            <w:bdr w:val="single" w:sz="4" w:space="0" w:color="auto"/>
          </w:rPr>
          <m:t> </m:t>
        </m:r>
        <m:sSup>
          <m:sSupPr>
            <m:ctrlPr>
              <w:rPr>
                <w:rFonts w:ascii="Cambria Math" w:eastAsiaTheme="minorEastAsia" w:hAnsi="Cambria Math"/>
                <w:bCs/>
                <w:i/>
                <w:szCs w:val="24"/>
                <w:bdr w:val="single" w:sz="4" w:space="0" w:color="auto"/>
              </w:rPr>
            </m:ctrlPr>
          </m:sSupPr>
          <m:e>
            <m:d>
              <m:dPr>
                <m:ctrlPr>
                  <w:rPr>
                    <w:rFonts w:ascii="Cambria Math" w:eastAsiaTheme="minorEastAsia" w:hAnsi="Cambria Math"/>
                    <w:bCs/>
                    <w:i/>
                    <w:szCs w:val="24"/>
                    <w:bdr w:val="single" w:sz="4" w:space="0" w:color="auto"/>
                  </w:rPr>
                </m:ctrlPr>
              </m:dPr>
              <m:e>
                <m:r>
                  <w:rPr>
                    <w:rFonts w:ascii="Cambria Math" w:eastAsiaTheme="minorEastAsia" w:hAnsi="Cambria Math"/>
                    <w:szCs w:val="24"/>
                    <w:bdr w:val="single" w:sz="4" w:space="0" w:color="auto"/>
                  </w:rPr>
                  <m:t>U </m:t>
                </m:r>
                <m:r>
                  <m:rPr>
                    <m:sty m:val="p"/>
                  </m:rPr>
                  <w:rPr>
                    <w:rFonts w:ascii="Cambria Math" w:eastAsiaTheme="minorEastAsia" w:hAnsi="Cambria Math"/>
                    <w:szCs w:val="24"/>
                    <w:bdr w:val="single" w:sz="4" w:space="0" w:color="auto"/>
                  </w:rPr>
                  <m:t>cos</m:t>
                </m:r>
                <m:r>
                  <w:rPr>
                    <w:rFonts w:ascii="Cambria Math" w:eastAsiaTheme="minorEastAsia" w:hAnsi="Cambria Math"/>
                    <w:szCs w:val="24"/>
                    <w:bdr w:val="single" w:sz="4" w:space="0" w:color="auto"/>
                  </w:rPr>
                  <m:t>θ-v</m:t>
                </m:r>
              </m:e>
            </m:d>
          </m:e>
          <m:sup>
            <m:r>
              <w:rPr>
                <w:rFonts w:ascii="Cambria Math" w:eastAsiaTheme="minorEastAsia" w:hAnsi="Cambria Math"/>
                <w:szCs w:val="24"/>
                <w:bdr w:val="single" w:sz="4" w:space="0" w:color="auto"/>
              </w:rPr>
              <m:t>2</m:t>
            </m:r>
          </m:sup>
        </m:sSup>
        <m:r>
          <w:rPr>
            <w:rFonts w:ascii="Cambria Math" w:eastAsiaTheme="minorEastAsia" w:hAnsi="Cambria Math"/>
            <w:szCs w:val="24"/>
            <w:bdr w:val="single" w:sz="4" w:space="0" w:color="auto"/>
          </w:rPr>
          <m:t> </m:t>
        </m:r>
        <m:r>
          <m:rPr>
            <m:sty m:val="p"/>
          </m:rPr>
          <w:rPr>
            <w:rFonts w:ascii="Cambria Math" w:eastAsiaTheme="minorEastAsia" w:hAnsi="Cambria Math"/>
            <w:szCs w:val="24"/>
            <w:bdr w:val="single" w:sz="4" w:space="0" w:color="auto"/>
          </w:rPr>
          <m:t>sin</m:t>
        </m:r>
        <m:r>
          <w:rPr>
            <w:rFonts w:ascii="Cambria Math" w:eastAsiaTheme="minorEastAsia" w:hAnsi="Cambria Math"/>
            <w:szCs w:val="24"/>
            <w:bdr w:val="single" w:sz="4" w:space="0" w:color="auto"/>
            <w:lang w:val="el-GR"/>
          </w:rPr>
          <m:t>θ</m:t>
        </m:r>
        <m:r>
          <w:rPr>
            <w:rFonts w:ascii="Cambria Math" w:eastAsiaTheme="minorEastAsia" w:hAnsi="Cambria Math"/>
            <w:szCs w:val="24"/>
            <w:bdr w:val="single" w:sz="4" w:space="0" w:color="auto"/>
          </w:rPr>
          <m:t xml:space="preserve"> </m:t>
        </m:r>
        <m:r>
          <m:rPr>
            <m:sty m:val="p"/>
          </m:rPr>
          <w:rPr>
            <w:rFonts w:ascii="Cambria Math" w:eastAsiaTheme="minorEastAsia" w:hAnsi="Cambria Math"/>
            <w:szCs w:val="24"/>
            <w:bdr w:val="single" w:sz="4" w:space="0" w:color="auto"/>
          </w:rPr>
          <m:t>cos</m:t>
        </m:r>
        <m:r>
          <w:rPr>
            <w:rFonts w:ascii="Cambria Math" w:eastAsiaTheme="minorEastAsia" w:hAnsi="Cambria Math"/>
            <w:szCs w:val="24"/>
            <w:bdr w:val="single" w:sz="4" w:space="0" w:color="auto"/>
          </w:rPr>
          <m:t>θ</m:t>
        </m:r>
      </m:oMath>
      <w:r w:rsidRPr="009259C1">
        <w:rPr>
          <w:rFonts w:eastAsia="Calibri"/>
          <w:szCs w:val="24"/>
          <w:bdr w:val="single" w:sz="4" w:space="0" w:color="auto"/>
        </w:rPr>
        <w:t> </w:t>
      </w:r>
      <w:r>
        <w:rPr>
          <w:rFonts w:eastAsia="Calibri"/>
          <w:szCs w:val="24"/>
        </w:rPr>
        <w:t>.</w:t>
      </w:r>
    </w:p>
    <w:p w14:paraId="3522CFD6" w14:textId="38B5D2E1" w:rsidR="009259C1" w:rsidRPr="009259C1" w:rsidRDefault="009259C1" w:rsidP="009259C1">
      <w:pPr>
        <w:overflowPunct/>
        <w:autoSpaceDE/>
        <w:autoSpaceDN/>
        <w:adjustRightInd/>
        <w:spacing w:line="259" w:lineRule="auto"/>
        <w:textAlignment w:val="auto"/>
        <w:rPr>
          <w:rFonts w:eastAsia="Calibri"/>
          <w:bCs/>
          <w:szCs w:val="24"/>
          <w:lang w:eastAsia="en-US"/>
        </w:rPr>
      </w:pPr>
      <w:r w:rsidRPr="009259C1">
        <w:rPr>
          <w:rFonts w:eastAsia="Calibri"/>
          <w:bCs/>
          <w:szCs w:val="24"/>
          <w:lang w:eastAsia="en-US"/>
        </w:rPr>
        <w:t xml:space="preserve">A priori : </w:t>
      </w:r>
      <m:oMath>
        <m:r>
          <m:rPr>
            <m:sty m:val="bi"/>
          </m:rPr>
          <w:rPr>
            <w:rFonts w:ascii="Cambria Math" w:eastAsia="Calibri" w:hAnsi="Cambria Math"/>
            <w:szCs w:val="24"/>
            <w:lang w:eastAsia="en-US"/>
          </w:rPr>
          <m:t>0≤θ≤</m:t>
        </m:r>
        <m:r>
          <m:rPr>
            <m:sty m:val="b"/>
          </m:rPr>
          <w:rPr>
            <w:rFonts w:ascii="Cambria Math" w:eastAsia="Calibri" w:hAnsi="Cambria Math"/>
            <w:szCs w:val="24"/>
            <w:lang w:eastAsia="en-US"/>
          </w:rPr>
          <m:t>π</m:t>
        </m:r>
      </m:oMath>
      <w:r w:rsidRPr="009259C1">
        <w:rPr>
          <w:rFonts w:eastAsia="Calibri"/>
          <w:iCs/>
          <w:szCs w:val="24"/>
          <w:lang w:eastAsia="en-US"/>
        </w:rPr>
        <w:t> </w:t>
      </w:r>
      <w:r>
        <w:rPr>
          <w:rFonts w:eastAsia="Calibri"/>
          <w:iCs/>
          <w:szCs w:val="24"/>
          <w:lang w:eastAsia="en-US"/>
        </w:rPr>
        <w:t xml:space="preserve"> </w:t>
      </w:r>
      <w:r w:rsidRPr="009259C1">
        <w:rPr>
          <w:rFonts w:eastAsia="Calibri"/>
          <w:iCs/>
          <w:szCs w:val="24"/>
          <w:lang w:eastAsia="en-US"/>
        </w:rPr>
        <w:t>et</w:t>
      </w:r>
      <w:r w:rsidRPr="009259C1">
        <w:rPr>
          <w:rFonts w:eastAsia="Calibri"/>
          <w:bCs/>
          <w:szCs w:val="24"/>
          <w:lang w:eastAsia="en-US"/>
        </w:rPr>
        <w:t xml:space="preserve">  </w:t>
      </w:r>
      <m:oMath>
        <m:r>
          <m:rPr>
            <m:sty m:val="bi"/>
          </m:rPr>
          <w:rPr>
            <w:rFonts w:ascii="Cambria Math" w:eastAsia="Calibri" w:hAnsi="Cambria Math"/>
            <w:szCs w:val="24"/>
            <w:lang w:eastAsia="en-US"/>
          </w:rPr>
          <m:t>-∞≤v≤+∞</m:t>
        </m:r>
      </m:oMath>
      <w:r w:rsidRPr="009259C1">
        <w:rPr>
          <w:rFonts w:eastAsia="Calibri"/>
          <w:bCs/>
          <w:szCs w:val="24"/>
          <w:lang w:eastAsia="en-US"/>
        </w:rPr>
        <w:t xml:space="preserve"> </w:t>
      </w:r>
      <w:r>
        <w:rPr>
          <w:rFonts w:eastAsia="Calibri"/>
          <w:bCs/>
          <w:szCs w:val="24"/>
          <w:lang w:eastAsia="en-US"/>
        </w:rPr>
        <w:t xml:space="preserve"> avec </w:t>
      </w:r>
      <w:r w:rsidRPr="009259C1">
        <w:rPr>
          <w:rFonts w:eastAsia="Calibri"/>
          <w:bCs/>
          <w:szCs w:val="24"/>
          <w:lang w:eastAsia="en-US"/>
        </w:rPr>
        <w:t xml:space="preserve"> </w:t>
      </w:r>
      <m:oMath>
        <m:r>
          <m:rPr>
            <m:sty m:val="bi"/>
          </m:rPr>
          <w:rPr>
            <w:rFonts w:ascii="Cambria Math" w:eastAsia="Calibri" w:hAnsi="Cambria Math"/>
            <w:szCs w:val="24"/>
            <w:lang w:eastAsia="en-US"/>
          </w:rPr>
          <m:t>U </m:t>
        </m:r>
        <m:r>
          <m:rPr>
            <m:sty m:val="b"/>
          </m:rPr>
          <w:rPr>
            <w:rFonts w:ascii="Cambria Math" w:eastAsia="Calibri" w:hAnsi="Cambria Math"/>
            <w:szCs w:val="24"/>
            <w:lang w:eastAsia="en-US"/>
          </w:rPr>
          <m:t>cos</m:t>
        </m:r>
        <m:r>
          <m:rPr>
            <m:sty m:val="bi"/>
          </m:rPr>
          <w:rPr>
            <w:rFonts w:ascii="Cambria Math" w:eastAsia="Calibri" w:hAnsi="Cambria Math"/>
            <w:szCs w:val="24"/>
            <w:lang w:eastAsia="en-US"/>
          </w:rPr>
          <m:t>θ≥v</m:t>
        </m:r>
      </m:oMath>
      <w:r>
        <w:rPr>
          <w:rFonts w:eastAsia="Calibri"/>
          <w:szCs w:val="24"/>
          <w:lang w:eastAsia="en-US"/>
        </w:rPr>
        <w:t> .</w:t>
      </w:r>
    </w:p>
    <w:p w14:paraId="02D3A019" w14:textId="3267E612" w:rsidR="009259C1" w:rsidRDefault="009259C1" w:rsidP="000D129D">
      <w:pPr>
        <w:overflowPunct/>
        <w:autoSpaceDE/>
        <w:autoSpaceDN/>
        <w:adjustRightInd/>
        <w:spacing w:line="259" w:lineRule="auto"/>
        <w:textAlignment w:val="auto"/>
        <w:rPr>
          <w:rFonts w:eastAsia="Calibri"/>
          <w:szCs w:val="24"/>
          <w:lang w:eastAsia="en-US"/>
        </w:rPr>
      </w:pPr>
    </w:p>
    <w:p w14:paraId="56F1FC55" w14:textId="636B6D9E" w:rsidR="009259C1" w:rsidRPr="009259C1" w:rsidRDefault="009259C1" w:rsidP="000D129D">
      <w:pPr>
        <w:overflowPunct/>
        <w:autoSpaceDE/>
        <w:autoSpaceDN/>
        <w:adjustRightInd/>
        <w:spacing w:line="259" w:lineRule="auto"/>
        <w:textAlignment w:val="auto"/>
        <w:rPr>
          <w:rFonts w:eastAsia="Calibri"/>
          <w:szCs w:val="24"/>
          <w:lang w:eastAsia="en-US"/>
        </w:rPr>
      </w:pPr>
      <w:r>
        <w:rPr>
          <w:rFonts w:eastAsia="Calibri"/>
          <w:b/>
          <w:bCs/>
          <w:szCs w:val="24"/>
          <w:lang w:eastAsia="en-US"/>
        </w:rPr>
        <w:t>41.</w:t>
      </w:r>
      <w:r>
        <w:rPr>
          <w:rFonts w:eastAsia="Calibri"/>
          <w:szCs w:val="24"/>
          <w:lang w:eastAsia="en-US"/>
        </w:rPr>
        <w:t> </w:t>
      </w:r>
      <w:r w:rsidRPr="009259C1">
        <w:rPr>
          <w:rFonts w:eastAsia="Calibri"/>
          <w:szCs w:val="24"/>
          <w:lang w:eastAsia="en-US"/>
        </w:rPr>
        <w:t>On peut par exemple comparer la vitesse</w:t>
      </w:r>
      <w:r>
        <w:rPr>
          <w:rFonts w:eastAsia="Calibri"/>
          <w:szCs w:val="24"/>
          <w:lang w:eastAsia="en-US"/>
        </w:rPr>
        <w:t xml:space="preserve"> </w:t>
      </w:r>
      <w:r>
        <w:rPr>
          <w:rFonts w:eastAsia="Calibri"/>
          <w:i/>
          <w:iCs/>
          <w:szCs w:val="24"/>
          <w:lang w:eastAsia="en-US"/>
        </w:rPr>
        <w:t>U</w:t>
      </w:r>
      <w:r w:rsidRPr="009259C1">
        <w:rPr>
          <w:rFonts w:eastAsia="Calibri"/>
          <w:szCs w:val="24"/>
          <w:lang w:eastAsia="en-US"/>
        </w:rPr>
        <w:t xml:space="preserve"> de la poussière à la </w:t>
      </w:r>
      <w:r w:rsidRPr="0050765A">
        <w:rPr>
          <w:rFonts w:eastAsia="Calibri"/>
          <w:b/>
          <w:bCs/>
          <w:szCs w:val="24"/>
          <w:lang w:eastAsia="en-US"/>
        </w:rPr>
        <w:t xml:space="preserve">vitesse caractéristique </w:t>
      </w:r>
      <m:oMath>
        <m:sSup>
          <m:sSupPr>
            <m:ctrlPr>
              <w:rPr>
                <w:rFonts w:ascii="Cambria Math" w:eastAsia="Calibri" w:hAnsi="Cambria Math"/>
                <w:b/>
                <w:bCs/>
                <w:i/>
                <w:szCs w:val="24"/>
                <w:lang w:eastAsia="en-US"/>
              </w:rPr>
            </m:ctrlPr>
          </m:sSupPr>
          <m:e>
            <m:r>
              <m:rPr>
                <m:sty m:val="bi"/>
              </m:rPr>
              <w:rPr>
                <w:rFonts w:ascii="Cambria Math" w:eastAsia="Calibri" w:hAnsi="Cambria Math"/>
                <w:szCs w:val="24"/>
                <w:lang w:eastAsia="en-US"/>
              </w:rPr>
              <m:t>β</m:t>
            </m:r>
          </m:e>
          <m:sup>
            <m:f>
              <m:fPr>
                <m:ctrlPr>
                  <w:rPr>
                    <w:rFonts w:ascii="Cambria Math" w:eastAsia="Calibri" w:hAnsi="Cambria Math"/>
                    <w:b/>
                    <w:bCs/>
                    <w:i/>
                    <w:szCs w:val="24"/>
                    <w:lang w:eastAsia="en-US"/>
                  </w:rPr>
                </m:ctrlPr>
              </m:fPr>
              <m:num>
                <m:r>
                  <m:rPr>
                    <m:sty m:val="bi"/>
                  </m:rPr>
                  <w:rPr>
                    <w:rFonts w:ascii="Cambria Math" w:eastAsia="Calibri" w:hAnsi="Cambria Math"/>
                    <w:szCs w:val="24"/>
                    <w:lang w:eastAsia="en-US"/>
                  </w:rPr>
                  <m:t>-1</m:t>
                </m:r>
              </m:num>
              <m:den>
                <m:r>
                  <m:rPr>
                    <m:sty m:val="bi"/>
                  </m:rPr>
                  <w:rPr>
                    <w:rFonts w:ascii="Cambria Math" w:eastAsia="Calibri" w:hAnsi="Cambria Math"/>
                    <w:szCs w:val="24"/>
                    <w:lang w:eastAsia="en-US"/>
                  </w:rPr>
                  <m:t>2</m:t>
                </m:r>
              </m:den>
            </m:f>
          </m:sup>
        </m:sSup>
      </m:oMath>
      <w:r w:rsidRPr="009259C1">
        <w:rPr>
          <w:rFonts w:eastAsia="Calibri"/>
          <w:szCs w:val="24"/>
          <w:lang w:eastAsia="en-US"/>
        </w:rPr>
        <w:t xml:space="preserve"> du modèle de Boltzmann pour les particules de gaz. On retrouve bien la comparaison de ces deux grandeurs dans l’expression de </w:t>
      </w:r>
      <w:r w:rsidR="0050765A">
        <w:rPr>
          <w:rFonts w:eastAsia="Calibri"/>
          <w:szCs w:val="24"/>
          <w:lang w:eastAsia="en-US"/>
        </w:rPr>
        <w:t xml:space="preserve"> </w:t>
      </w:r>
      <m:oMath>
        <m:r>
          <w:rPr>
            <w:rFonts w:ascii="Cambria Math" w:eastAsia="Calibri" w:hAnsi="Cambria Math"/>
            <w:szCs w:val="24"/>
            <w:lang w:eastAsia="en-US"/>
          </w:rPr>
          <m:t>S=U </m:t>
        </m:r>
        <m:rad>
          <m:radPr>
            <m:degHide m:val="1"/>
            <m:ctrlPr>
              <w:rPr>
                <w:rFonts w:ascii="Cambria Math" w:eastAsia="Calibri" w:hAnsi="Cambria Math"/>
                <w:i/>
                <w:szCs w:val="24"/>
                <w:lang w:eastAsia="en-US"/>
              </w:rPr>
            </m:ctrlPr>
          </m:radPr>
          <m:deg/>
          <m:e>
            <m:r>
              <w:rPr>
                <w:rFonts w:ascii="Cambria Math" w:eastAsia="Calibri" w:hAnsi="Cambria Math"/>
                <w:szCs w:val="24"/>
                <w:lang w:eastAsia="en-US"/>
              </w:rPr>
              <m:t>β</m:t>
            </m:r>
          </m:e>
        </m:rad>
      </m:oMath>
      <w:r w:rsidR="0050765A">
        <w:rPr>
          <w:rFonts w:eastAsia="Calibri"/>
          <w:szCs w:val="24"/>
          <w:lang w:eastAsia="en-US"/>
        </w:rPr>
        <w:t> </w:t>
      </w:r>
      <w:r w:rsidRPr="009259C1">
        <w:rPr>
          <w:rFonts w:eastAsia="Calibri"/>
          <w:szCs w:val="24"/>
          <w:lang w:eastAsia="en-US"/>
        </w:rPr>
        <w:t>.</w:t>
      </w:r>
    </w:p>
    <w:p w14:paraId="6419CCE8" w14:textId="010BDA98" w:rsidR="00EF1165" w:rsidRDefault="00EF1165" w:rsidP="000D129D">
      <w:pPr>
        <w:overflowPunct/>
        <w:autoSpaceDE/>
        <w:autoSpaceDN/>
        <w:adjustRightInd/>
        <w:spacing w:line="259" w:lineRule="auto"/>
        <w:textAlignment w:val="auto"/>
        <w:rPr>
          <w:rFonts w:eastAsia="Calibri"/>
          <w:szCs w:val="24"/>
          <w:lang w:eastAsia="en-US"/>
        </w:rPr>
      </w:pPr>
    </w:p>
    <w:p w14:paraId="3ECDB011" w14:textId="7986B59C" w:rsidR="0050765A" w:rsidRPr="0050765A" w:rsidRDefault="0050765A" w:rsidP="000D129D">
      <w:pPr>
        <w:overflowPunct/>
        <w:autoSpaceDE/>
        <w:autoSpaceDN/>
        <w:adjustRightInd/>
        <w:spacing w:line="259" w:lineRule="auto"/>
        <w:textAlignment w:val="auto"/>
        <w:rPr>
          <w:rFonts w:eastAsia="Calibri"/>
          <w:szCs w:val="24"/>
          <w:lang w:eastAsia="en-US"/>
        </w:rPr>
      </w:pPr>
      <w:r>
        <w:rPr>
          <w:rFonts w:eastAsia="Calibri"/>
          <w:b/>
          <w:bCs/>
          <w:szCs w:val="24"/>
          <w:lang w:eastAsia="en-US"/>
        </w:rPr>
        <w:t>42.</w:t>
      </w:r>
      <w:r>
        <w:rPr>
          <w:rFonts w:eastAsia="Calibri"/>
          <w:szCs w:val="24"/>
          <w:lang w:eastAsia="en-US"/>
        </w:rPr>
        <w:t> À la l</w:t>
      </w:r>
      <w:r>
        <w:rPr>
          <w:rFonts w:eastAsiaTheme="minorEastAsia"/>
        </w:rPr>
        <w:t xml:space="preserve">imite des faibles vitesses, pour  </w:t>
      </w:r>
      <m:oMath>
        <m:r>
          <w:rPr>
            <w:rFonts w:ascii="Cambria Math" w:eastAsiaTheme="minorEastAsia" w:hAnsi="Cambria Math"/>
          </w:rPr>
          <m:t>U≪</m:t>
        </m:r>
        <m:sSup>
          <m:sSupPr>
            <m:ctrlPr>
              <w:rPr>
                <w:rFonts w:ascii="Cambria Math" w:eastAsiaTheme="minorEastAsia" w:hAnsi="Cambria Math"/>
                <w:i/>
              </w:rPr>
            </m:ctrlPr>
          </m:sSupPr>
          <m:e>
            <m:r>
              <w:rPr>
                <w:rFonts w:ascii="Cambria Math" w:eastAsiaTheme="minorEastAsia" w:hAnsi="Cambria Math"/>
              </w:rPr>
              <m:t>β</m:t>
            </m:r>
          </m:e>
          <m:sup>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oMath>
      <w:r>
        <w:rPr>
          <w:rFonts w:eastAsiaTheme="minorEastAsia"/>
        </w:rPr>
        <w:t xml:space="preserve">  soit  </w:t>
      </w:r>
      <w:r>
        <w:rPr>
          <w:rFonts w:eastAsiaTheme="minorEastAsia"/>
          <w:i/>
          <w:iCs/>
        </w:rPr>
        <w:t>S</w:t>
      </w:r>
      <w:r>
        <w:rPr>
          <w:rFonts w:eastAsiaTheme="minorEastAsia"/>
        </w:rPr>
        <w:t> </w:t>
      </w:r>
      <w:r>
        <w:rPr>
          <w:rFonts w:ascii="Cambria Math" w:eastAsiaTheme="minorEastAsia" w:hAnsi="Cambria Math"/>
        </w:rPr>
        <w:t>≪</w:t>
      </w:r>
      <w:r>
        <w:rPr>
          <w:rFonts w:eastAsiaTheme="minorEastAsia"/>
        </w:rPr>
        <w:t xml:space="preserve"> 1 , par développements </w:t>
      </w:r>
      <w:r w:rsidR="0091722F">
        <w:rPr>
          <w:rFonts w:eastAsiaTheme="minorEastAsia"/>
        </w:rPr>
        <w:t>limités</w:t>
      </w:r>
      <w:r>
        <w:rPr>
          <w:rFonts w:eastAsiaTheme="minorEastAsia"/>
        </w:rPr>
        <w:t xml:space="preserve"> :</w:t>
      </w:r>
    </w:p>
    <w:p w14:paraId="6691F334" w14:textId="48249045" w:rsidR="00EF1165" w:rsidRDefault="0050765A" w:rsidP="0091722F">
      <w:pPr>
        <w:overflowPunct/>
        <w:autoSpaceDE/>
        <w:autoSpaceDN/>
        <w:adjustRightInd/>
        <w:spacing w:line="259" w:lineRule="auto"/>
        <w:jc w:val="center"/>
        <w:textAlignment w:val="auto"/>
        <w:rPr>
          <w:rFonts w:eastAsia="Calibri"/>
          <w:szCs w:val="24"/>
          <w:lang w:eastAsia="en-US"/>
        </w:rPr>
      </w:pPr>
      <w:r>
        <w:rPr>
          <w:rFonts w:eastAsia="Calibri"/>
          <w:szCs w:val="24"/>
          <w:lang w:val="el-GR" w:eastAsia="en-US"/>
        </w:rPr>
        <w:t>Φ</w:t>
      </w:r>
      <w:r>
        <w:rPr>
          <w:rFonts w:eastAsia="Calibri"/>
          <w:szCs w:val="24"/>
          <w:lang w:eastAsia="en-US"/>
        </w:rPr>
        <w:t>(</w:t>
      </w:r>
      <w:r>
        <w:rPr>
          <w:rFonts w:eastAsia="Calibri"/>
          <w:i/>
          <w:iCs/>
          <w:szCs w:val="24"/>
          <w:lang w:eastAsia="en-US"/>
        </w:rPr>
        <w:t>S</w:t>
      </w:r>
      <w:r>
        <w:rPr>
          <w:rFonts w:eastAsia="Calibri"/>
          <w:szCs w:val="24"/>
          <w:lang w:eastAsia="en-US"/>
        </w:rPr>
        <w:t>) ≈ </w:t>
      </w:r>
      <w:r w:rsidRPr="0050765A">
        <w:rPr>
          <w:rFonts w:eastAsia="Calibri"/>
          <w:position w:val="-32"/>
          <w:szCs w:val="24"/>
          <w:lang w:eastAsia="en-US"/>
        </w:rPr>
        <w:object w:dxaOrig="1020" w:dyaOrig="760" w14:anchorId="78C12387">
          <v:shape id="_x0000_i1172" type="#_x0000_t75" style="width:51pt;height:38.25pt" o:ole="">
            <v:imagedata r:id="rId281" o:title=""/>
          </v:shape>
          <o:OLEObject Type="Embed" ProgID="Equation.DSMT4" ShapeID="_x0000_i1172" DrawAspect="Content" ObjectID="_1674051836" r:id="rId282"/>
        </w:object>
      </w:r>
      <w:r>
        <w:rPr>
          <w:rFonts w:eastAsia="Calibri"/>
          <w:szCs w:val="24"/>
          <w:lang w:eastAsia="en-US"/>
        </w:rPr>
        <w:t> (</w:t>
      </w:r>
      <w:r w:rsidR="0091722F">
        <w:rPr>
          <w:rFonts w:eastAsia="Calibri"/>
          <w:szCs w:val="24"/>
          <w:lang w:eastAsia="en-US"/>
        </w:rPr>
        <w:t>1 - </w:t>
      </w:r>
      <w:r w:rsidR="0091722F">
        <w:rPr>
          <w:rFonts w:eastAsia="Calibri"/>
          <w:i/>
          <w:iCs/>
          <w:szCs w:val="24"/>
          <w:lang w:eastAsia="en-US"/>
        </w:rPr>
        <w:t>S</w:t>
      </w:r>
      <w:r w:rsidR="0091722F">
        <w:rPr>
          <w:rFonts w:eastAsia="Calibri"/>
          <w:szCs w:val="24"/>
          <w:vertAlign w:val="superscript"/>
          <w:lang w:eastAsia="en-US"/>
        </w:rPr>
        <w:t>2</w:t>
      </w:r>
      <w:r w:rsidR="0091722F">
        <w:rPr>
          <w:rFonts w:eastAsia="Calibri"/>
          <w:szCs w:val="24"/>
          <w:lang w:eastAsia="en-US"/>
        </w:rPr>
        <w:t>) + 2 </w:t>
      </w:r>
      <w:r w:rsidR="0091722F" w:rsidRPr="0091722F">
        <w:rPr>
          <w:rFonts w:eastAsia="Calibri"/>
          <w:position w:val="-32"/>
          <w:szCs w:val="24"/>
          <w:lang w:eastAsia="en-US"/>
        </w:rPr>
        <w:object w:dxaOrig="1520" w:dyaOrig="760" w14:anchorId="3A5FDB5E">
          <v:shape id="_x0000_i1173" type="#_x0000_t75" style="width:75.75pt;height:38.25pt" o:ole="">
            <v:imagedata r:id="rId283" o:title=""/>
          </v:shape>
          <o:OLEObject Type="Embed" ProgID="Equation.DSMT4" ShapeID="_x0000_i1173" DrawAspect="Content" ObjectID="_1674051837" r:id="rId284"/>
        </w:object>
      </w:r>
      <w:r w:rsidR="0091722F">
        <w:rPr>
          <w:rFonts w:eastAsia="Calibri"/>
          <w:szCs w:val="24"/>
          <w:lang w:eastAsia="en-US"/>
        </w:rPr>
        <w:t> </w:t>
      </w:r>
      <w:r w:rsidR="0091722F" w:rsidRPr="0091722F">
        <w:rPr>
          <w:rFonts w:eastAsia="Calibri"/>
          <w:position w:val="-32"/>
          <w:szCs w:val="24"/>
          <w:lang w:eastAsia="en-US"/>
        </w:rPr>
        <w:object w:dxaOrig="940" w:dyaOrig="760" w14:anchorId="6CD31129">
          <v:shape id="_x0000_i1174" type="#_x0000_t75" style="width:47.25pt;height:38.25pt" o:ole="">
            <v:imagedata r:id="rId285" o:title=""/>
          </v:shape>
          <o:OLEObject Type="Embed" ProgID="Equation.DSMT4" ShapeID="_x0000_i1174" DrawAspect="Content" ObjectID="_1674051838" r:id="rId286"/>
        </w:object>
      </w:r>
    </w:p>
    <w:p w14:paraId="3176F8EE" w14:textId="4A8611B8" w:rsidR="0091722F" w:rsidRDefault="0091722F" w:rsidP="0091722F">
      <w:pPr>
        <w:overflowPunct/>
        <w:autoSpaceDE/>
        <w:autoSpaceDN/>
        <w:adjustRightInd/>
        <w:spacing w:line="259" w:lineRule="auto"/>
        <w:textAlignment w:val="auto"/>
        <w:rPr>
          <w:rFonts w:eastAsia="Calibri"/>
          <w:szCs w:val="24"/>
          <w:lang w:eastAsia="en-US"/>
        </w:rPr>
      </w:pPr>
      <w:r>
        <w:rPr>
          <w:rFonts w:eastAsia="Calibri"/>
          <w:szCs w:val="24"/>
          <w:lang w:eastAsia="en-US"/>
        </w:rPr>
        <w:t>En se limitant au premier ordre :</w:t>
      </w:r>
      <w:r w:rsidR="00813C1B">
        <w:rPr>
          <w:rFonts w:eastAsia="Calibri"/>
          <w:szCs w:val="24"/>
          <w:lang w:eastAsia="en-US"/>
        </w:rPr>
        <w:t xml:space="preserve">  </w:t>
      </w:r>
      <w:r>
        <w:rPr>
          <w:rFonts w:eastAsia="Calibri"/>
          <w:szCs w:val="24"/>
          <w:lang w:val="el-GR" w:eastAsia="en-US"/>
        </w:rPr>
        <w:t>Φ</w:t>
      </w:r>
      <w:r>
        <w:rPr>
          <w:rFonts w:eastAsia="Calibri"/>
          <w:szCs w:val="24"/>
          <w:lang w:eastAsia="en-US"/>
        </w:rPr>
        <w:t> ≈ </w:t>
      </w:r>
      <w:r w:rsidRPr="0091722F">
        <w:rPr>
          <w:rFonts w:eastAsia="Calibri"/>
          <w:position w:val="-30"/>
          <w:szCs w:val="24"/>
          <w:lang w:eastAsia="en-US"/>
        </w:rPr>
        <w:object w:dxaOrig="1180" w:dyaOrig="680" w14:anchorId="4B735816">
          <v:shape id="_x0000_i1175" type="#_x0000_t75" style="width:59.25pt;height:33.75pt" o:ole="">
            <v:imagedata r:id="rId287" o:title=""/>
          </v:shape>
          <o:OLEObject Type="Embed" ProgID="Equation.DSMT4" ShapeID="_x0000_i1175" DrawAspect="Content" ObjectID="_1674051839" r:id="rId288"/>
        </w:object>
      </w:r>
      <w:r>
        <w:rPr>
          <w:rFonts w:eastAsia="Calibri"/>
          <w:szCs w:val="24"/>
          <w:lang w:eastAsia="en-US"/>
        </w:rPr>
        <w:t> + 2 </w:t>
      </w:r>
      <w:r w:rsidRPr="0091722F">
        <w:rPr>
          <w:rFonts w:eastAsia="Calibri"/>
          <w:position w:val="-32"/>
          <w:szCs w:val="24"/>
          <w:lang w:eastAsia="en-US"/>
        </w:rPr>
        <w:object w:dxaOrig="1500" w:dyaOrig="760" w14:anchorId="6401BB2F">
          <v:shape id="_x0000_i1176" type="#_x0000_t75" style="width:75pt;height:38.25pt" o:ole="">
            <v:imagedata r:id="rId289" o:title=""/>
          </v:shape>
          <o:OLEObject Type="Embed" ProgID="Equation.DSMT4" ShapeID="_x0000_i1176" DrawAspect="Content" ObjectID="_1674051840" r:id="rId290"/>
        </w:object>
      </w:r>
      <w:r>
        <w:rPr>
          <w:rFonts w:eastAsia="Calibri"/>
          <w:szCs w:val="24"/>
          <w:lang w:eastAsia="en-US"/>
        </w:rPr>
        <w:t> = </w:t>
      </w:r>
      <w:r>
        <w:rPr>
          <w:rFonts w:eastAsia="Calibri"/>
          <w:i/>
          <w:iCs/>
          <w:szCs w:val="24"/>
          <w:lang w:eastAsia="en-US"/>
        </w:rPr>
        <w:t>S</w:t>
      </w:r>
      <w:r>
        <w:rPr>
          <w:rFonts w:eastAsia="Calibri"/>
          <w:szCs w:val="24"/>
          <w:lang w:eastAsia="en-US"/>
        </w:rPr>
        <w:t> – </w:t>
      </w:r>
      <w:r w:rsidRPr="0091722F">
        <w:rPr>
          <w:rFonts w:eastAsia="Calibri"/>
          <w:position w:val="-24"/>
          <w:szCs w:val="24"/>
          <w:lang w:eastAsia="en-US"/>
        </w:rPr>
        <w:object w:dxaOrig="260" w:dyaOrig="620" w14:anchorId="5FAE89E8">
          <v:shape id="_x0000_i1177" type="#_x0000_t75" style="width:12.75pt;height:30.75pt" o:ole="">
            <v:imagedata r:id="rId291" o:title=""/>
          </v:shape>
          <o:OLEObject Type="Embed" ProgID="Equation.DSMT4" ShapeID="_x0000_i1177" DrawAspect="Content" ObjectID="_1674051841" r:id="rId292"/>
        </w:object>
      </w:r>
      <w:r>
        <w:rPr>
          <w:rFonts w:eastAsia="Calibri"/>
          <w:szCs w:val="24"/>
          <w:lang w:eastAsia="en-US"/>
        </w:rPr>
        <w:t> + 2 </w:t>
      </w:r>
      <w:r>
        <w:rPr>
          <w:rFonts w:eastAsia="Calibri"/>
          <w:i/>
          <w:iCs/>
          <w:szCs w:val="24"/>
          <w:lang w:eastAsia="en-US"/>
        </w:rPr>
        <w:t>S</w:t>
      </w:r>
      <w:r>
        <w:rPr>
          <w:rFonts w:eastAsia="Calibri"/>
          <w:szCs w:val="24"/>
          <w:lang w:eastAsia="en-US"/>
        </w:rPr>
        <w:t> + </w:t>
      </w:r>
      <w:r w:rsidRPr="0091722F">
        <w:rPr>
          <w:rFonts w:eastAsia="Calibri"/>
          <w:position w:val="-24"/>
          <w:szCs w:val="24"/>
          <w:lang w:eastAsia="en-US"/>
        </w:rPr>
        <w:object w:dxaOrig="260" w:dyaOrig="620" w14:anchorId="769ED309">
          <v:shape id="_x0000_i1178" type="#_x0000_t75" style="width:12.75pt;height:30.75pt" o:ole="">
            <v:imagedata r:id="rId293" o:title=""/>
          </v:shape>
          <o:OLEObject Type="Embed" ProgID="Equation.DSMT4" ShapeID="_x0000_i1178" DrawAspect="Content" ObjectID="_1674051842" r:id="rId294"/>
        </w:object>
      </w:r>
      <w:r w:rsidR="00813C1B">
        <w:rPr>
          <w:rFonts w:eastAsia="Calibri"/>
          <w:szCs w:val="24"/>
          <w:lang w:eastAsia="en-US"/>
        </w:rPr>
        <w:t xml:space="preserve">  soit  </w:t>
      </w:r>
      <w:r w:rsidR="00813C1B" w:rsidRPr="00813C1B">
        <w:rPr>
          <w:rFonts w:eastAsia="Calibri"/>
          <w:szCs w:val="24"/>
          <w:bdr w:val="single" w:sz="4" w:space="0" w:color="auto"/>
          <w:lang w:eastAsia="en-US"/>
        </w:rPr>
        <w:t> </w:t>
      </w:r>
      <w:r w:rsidR="00813C1B" w:rsidRPr="00813C1B">
        <w:rPr>
          <w:rFonts w:eastAsia="Calibri"/>
          <w:szCs w:val="24"/>
          <w:bdr w:val="single" w:sz="4" w:space="0" w:color="auto"/>
          <w:lang w:val="el-GR" w:eastAsia="en-US"/>
        </w:rPr>
        <w:t>Φ</w:t>
      </w:r>
      <w:r w:rsidR="00813C1B" w:rsidRPr="00813C1B">
        <w:rPr>
          <w:rFonts w:eastAsia="Calibri"/>
          <w:szCs w:val="24"/>
          <w:bdr w:val="single" w:sz="4" w:space="0" w:color="auto"/>
          <w:lang w:eastAsia="en-US"/>
        </w:rPr>
        <w:t> ≈ </w:t>
      </w:r>
      <w:r w:rsidR="00813C1B" w:rsidRPr="00813C1B">
        <w:rPr>
          <w:rFonts w:eastAsia="Calibri"/>
          <w:position w:val="-24"/>
          <w:szCs w:val="24"/>
          <w:bdr w:val="single" w:sz="4" w:space="0" w:color="auto"/>
          <w:lang w:eastAsia="en-US"/>
        </w:rPr>
        <w:object w:dxaOrig="420" w:dyaOrig="620" w14:anchorId="7E64244B">
          <v:shape id="_x0000_i1179" type="#_x0000_t75" style="width:21pt;height:30.75pt" o:ole="">
            <v:imagedata r:id="rId295" o:title=""/>
          </v:shape>
          <o:OLEObject Type="Embed" ProgID="Equation.DSMT4" ShapeID="_x0000_i1179" DrawAspect="Content" ObjectID="_1674051843" r:id="rId296"/>
        </w:object>
      </w:r>
      <w:r w:rsidR="00813C1B" w:rsidRPr="00813C1B">
        <w:rPr>
          <w:rFonts w:eastAsia="Calibri"/>
          <w:szCs w:val="24"/>
          <w:bdr w:val="single" w:sz="4" w:space="0" w:color="auto"/>
          <w:lang w:eastAsia="en-US"/>
        </w:rPr>
        <w:t> </w:t>
      </w:r>
      <w:r w:rsidR="00813C1B">
        <w:rPr>
          <w:rFonts w:eastAsia="Calibri"/>
          <w:szCs w:val="24"/>
          <w:lang w:eastAsia="en-US"/>
        </w:rPr>
        <w:t>.</w:t>
      </w:r>
    </w:p>
    <w:p w14:paraId="5DC33304" w14:textId="27271596" w:rsidR="00813C1B" w:rsidRPr="00813C1B" w:rsidRDefault="00813C1B" w:rsidP="0091722F">
      <w:pPr>
        <w:overflowPunct/>
        <w:autoSpaceDE/>
        <w:autoSpaceDN/>
        <w:adjustRightInd/>
        <w:spacing w:line="259" w:lineRule="auto"/>
        <w:textAlignment w:val="auto"/>
        <w:rPr>
          <w:rFonts w:eastAsia="Calibri"/>
          <w:szCs w:val="24"/>
          <w:lang w:eastAsia="en-US"/>
        </w:rPr>
      </w:pPr>
      <w:r>
        <w:rPr>
          <w:rFonts w:eastAsia="Calibri"/>
          <w:szCs w:val="24"/>
          <w:lang w:eastAsia="en-US"/>
        </w:rPr>
        <w:t xml:space="preserve">On obtient bien  </w:t>
      </w:r>
      <w:r>
        <w:rPr>
          <w:rFonts w:eastAsia="Calibri"/>
          <w:szCs w:val="24"/>
          <w:lang w:val="el-GR" w:eastAsia="en-US"/>
        </w:rPr>
        <w:t>Φ</w:t>
      </w:r>
      <w:r>
        <w:rPr>
          <w:rFonts w:eastAsia="Calibri"/>
          <w:szCs w:val="24"/>
          <w:lang w:eastAsia="en-US"/>
        </w:rPr>
        <w:t> </w:t>
      </w:r>
      <w:r>
        <w:rPr>
          <w:rFonts w:ascii="Cambria Math" w:eastAsia="Calibri" w:hAnsi="Cambria Math"/>
          <w:szCs w:val="24"/>
          <w:lang w:eastAsia="en-US"/>
        </w:rPr>
        <w:t>∝</w:t>
      </w:r>
      <w:r>
        <w:rPr>
          <w:rFonts w:eastAsia="Calibri"/>
          <w:szCs w:val="24"/>
          <w:lang w:eastAsia="en-US"/>
        </w:rPr>
        <w:t> </w:t>
      </w:r>
      <w:r>
        <w:rPr>
          <w:rFonts w:eastAsia="Calibri"/>
          <w:i/>
          <w:iCs/>
          <w:szCs w:val="24"/>
          <w:lang w:eastAsia="en-US"/>
        </w:rPr>
        <w:t>S</w:t>
      </w:r>
      <w:r>
        <w:rPr>
          <w:rFonts w:eastAsia="Calibri"/>
          <w:szCs w:val="24"/>
          <w:lang w:eastAsia="en-US"/>
        </w:rPr>
        <w:t xml:space="preserve">  soit  </w:t>
      </w:r>
      <w:r>
        <w:rPr>
          <w:rFonts w:eastAsia="Calibri"/>
          <w:i/>
          <w:iCs/>
          <w:szCs w:val="24"/>
          <w:lang w:eastAsia="en-US"/>
        </w:rPr>
        <w:t>F</w:t>
      </w:r>
      <w:r>
        <w:rPr>
          <w:rFonts w:eastAsia="Calibri"/>
          <w:szCs w:val="24"/>
          <w:lang w:eastAsia="en-US"/>
        </w:rPr>
        <w:t> </w:t>
      </w:r>
      <w:r>
        <w:rPr>
          <w:rFonts w:ascii="Cambria Math" w:eastAsia="Calibri" w:hAnsi="Cambria Math"/>
          <w:szCs w:val="24"/>
          <w:lang w:eastAsia="en-US"/>
        </w:rPr>
        <w:t>∝</w:t>
      </w:r>
      <w:r>
        <w:rPr>
          <w:rFonts w:eastAsia="Calibri"/>
          <w:szCs w:val="24"/>
          <w:lang w:eastAsia="en-US"/>
        </w:rPr>
        <w:t> </w:t>
      </w:r>
      <w:r>
        <w:rPr>
          <w:rFonts w:eastAsia="Calibri"/>
          <w:i/>
          <w:iCs/>
          <w:szCs w:val="24"/>
          <w:lang w:eastAsia="en-US"/>
        </w:rPr>
        <w:t>U</w:t>
      </w:r>
      <w:r w:rsidR="00847539">
        <w:rPr>
          <w:rFonts w:eastAsia="Calibri"/>
          <w:szCs w:val="24"/>
          <w:lang w:eastAsia="en-US"/>
        </w:rPr>
        <w:t xml:space="preserve"> : </w:t>
      </w:r>
      <w:r w:rsidR="00E241D3">
        <w:rPr>
          <w:rFonts w:eastAsia="Calibri"/>
          <w:szCs w:val="24"/>
          <w:lang w:eastAsia="en-US"/>
        </w:rPr>
        <w:t xml:space="preserve">il s’agit d’une </w:t>
      </w:r>
      <w:r w:rsidR="00847539" w:rsidRPr="00813C1B">
        <w:rPr>
          <w:rFonts w:eastAsia="Calibri"/>
          <w:szCs w:val="24"/>
          <w:lang w:eastAsia="en-US"/>
        </w:rPr>
        <w:t xml:space="preserve">situation </w:t>
      </w:r>
      <w:r w:rsidR="00996F14">
        <w:rPr>
          <w:rFonts w:eastAsia="Calibri"/>
          <w:szCs w:val="24"/>
          <w:lang w:eastAsia="en-US"/>
        </w:rPr>
        <w:t>« classique » de</w:t>
      </w:r>
      <w:r w:rsidR="00E241D3">
        <w:rPr>
          <w:rFonts w:eastAsia="Calibri"/>
          <w:szCs w:val="24"/>
          <w:lang w:eastAsia="en-US"/>
        </w:rPr>
        <w:t xml:space="preserve"> </w:t>
      </w:r>
      <w:r w:rsidR="00847539" w:rsidRPr="00813C1B">
        <w:rPr>
          <w:rFonts w:eastAsia="Calibri"/>
          <w:szCs w:val="24"/>
          <w:lang w:eastAsia="en-US"/>
        </w:rPr>
        <w:t>frottement fluide</w:t>
      </w:r>
      <w:r w:rsidR="006759A9">
        <w:rPr>
          <w:rFonts w:eastAsia="Calibri"/>
          <w:szCs w:val="24"/>
          <w:lang w:eastAsia="en-US"/>
        </w:rPr>
        <w:t>,</w:t>
      </w:r>
      <w:r w:rsidR="00847539" w:rsidRPr="00813C1B">
        <w:rPr>
          <w:rFonts w:eastAsia="Calibri"/>
          <w:szCs w:val="24"/>
          <w:lang w:eastAsia="en-US"/>
        </w:rPr>
        <w:t xml:space="preserve"> avec une force proportionnelle à la </w:t>
      </w:r>
      <w:r w:rsidR="00996F14">
        <w:rPr>
          <w:rFonts w:eastAsia="Calibri"/>
          <w:szCs w:val="24"/>
          <w:lang w:eastAsia="en-US"/>
        </w:rPr>
        <w:t xml:space="preserve">faible </w:t>
      </w:r>
      <w:r w:rsidR="00847539" w:rsidRPr="00813C1B">
        <w:rPr>
          <w:rFonts w:eastAsia="Calibri"/>
          <w:szCs w:val="24"/>
          <w:lang w:eastAsia="en-US"/>
        </w:rPr>
        <w:t>vitesse de déplacement de la sphère dans le nuage de gaz</w:t>
      </w:r>
      <w:r w:rsidR="00E241D3">
        <w:rPr>
          <w:rFonts w:eastAsia="Calibri"/>
          <w:szCs w:val="24"/>
          <w:lang w:eastAsia="en-US"/>
        </w:rPr>
        <w:t xml:space="preserve"> (voir </w:t>
      </w:r>
      <w:r w:rsidR="00996F14">
        <w:rPr>
          <w:rFonts w:eastAsia="Calibri"/>
          <w:szCs w:val="24"/>
          <w:lang w:eastAsia="en-US"/>
        </w:rPr>
        <w:t xml:space="preserve">aussi </w:t>
      </w:r>
      <w:r w:rsidR="00E241D3">
        <w:rPr>
          <w:rFonts w:eastAsia="Calibri"/>
          <w:szCs w:val="24"/>
          <w:lang w:eastAsia="en-US"/>
        </w:rPr>
        <w:t>question 44)</w:t>
      </w:r>
      <w:r w:rsidR="00847539">
        <w:rPr>
          <w:rFonts w:eastAsia="Calibri"/>
          <w:szCs w:val="24"/>
          <w:lang w:eastAsia="en-US"/>
        </w:rPr>
        <w:t>.</w:t>
      </w:r>
    </w:p>
    <w:p w14:paraId="687413B2" w14:textId="701F6A27" w:rsidR="0091722F" w:rsidRPr="00DF768B" w:rsidRDefault="00DF768B" w:rsidP="000D129D">
      <w:pPr>
        <w:overflowPunct/>
        <w:autoSpaceDE/>
        <w:autoSpaceDN/>
        <w:adjustRightInd/>
        <w:spacing w:line="259" w:lineRule="auto"/>
        <w:textAlignment w:val="auto"/>
        <w:rPr>
          <w:rFonts w:eastAsia="Calibri"/>
          <w:i/>
          <w:iCs/>
          <w:color w:val="0070C0"/>
          <w:szCs w:val="24"/>
          <w:lang w:eastAsia="en-US"/>
        </w:rPr>
      </w:pPr>
      <w:r w:rsidRPr="00DF768B">
        <w:rPr>
          <w:rFonts w:eastAsia="Calibri"/>
          <w:i/>
          <w:iCs/>
          <w:color w:val="0070C0"/>
          <w:szCs w:val="24"/>
          <w:lang w:eastAsia="en-US"/>
        </w:rPr>
        <w:t>Difficile de voir en quoi remplacer la sphère par un disque permet d’interpréter ce résultat…</w:t>
      </w:r>
    </w:p>
    <w:p w14:paraId="1D68B846" w14:textId="2BA498C5" w:rsidR="00EF1165" w:rsidRDefault="00EF1165" w:rsidP="000D129D">
      <w:pPr>
        <w:overflowPunct/>
        <w:autoSpaceDE/>
        <w:autoSpaceDN/>
        <w:adjustRightInd/>
        <w:spacing w:line="259" w:lineRule="auto"/>
        <w:textAlignment w:val="auto"/>
        <w:rPr>
          <w:rFonts w:eastAsia="Calibri"/>
          <w:szCs w:val="24"/>
          <w:lang w:eastAsia="en-US"/>
        </w:rPr>
      </w:pPr>
    </w:p>
    <w:p w14:paraId="6485960E" w14:textId="73DA84C7" w:rsidR="00FE53E3" w:rsidRDefault="00FE53E3" w:rsidP="000D129D">
      <w:pPr>
        <w:overflowPunct/>
        <w:autoSpaceDE/>
        <w:autoSpaceDN/>
        <w:adjustRightInd/>
        <w:spacing w:line="259" w:lineRule="auto"/>
        <w:textAlignment w:val="auto"/>
        <w:rPr>
          <w:rFonts w:eastAsia="Calibri"/>
          <w:szCs w:val="24"/>
          <w:lang w:eastAsia="en-US"/>
        </w:rPr>
      </w:pPr>
    </w:p>
    <w:p w14:paraId="2124C380" w14:textId="1A6CCD0F" w:rsidR="00FE53E3" w:rsidRDefault="00FE53E3" w:rsidP="000D129D">
      <w:pPr>
        <w:overflowPunct/>
        <w:autoSpaceDE/>
        <w:autoSpaceDN/>
        <w:adjustRightInd/>
        <w:spacing w:line="259" w:lineRule="auto"/>
        <w:textAlignment w:val="auto"/>
        <w:rPr>
          <w:rFonts w:eastAsia="Calibri"/>
          <w:szCs w:val="24"/>
          <w:lang w:eastAsia="en-US"/>
        </w:rPr>
      </w:pPr>
    </w:p>
    <w:p w14:paraId="5B037DD5" w14:textId="2FFF35DD" w:rsidR="00FE53E3" w:rsidRDefault="00FE53E3" w:rsidP="000D129D">
      <w:pPr>
        <w:overflowPunct/>
        <w:autoSpaceDE/>
        <w:autoSpaceDN/>
        <w:adjustRightInd/>
        <w:spacing w:line="259" w:lineRule="auto"/>
        <w:textAlignment w:val="auto"/>
        <w:rPr>
          <w:rFonts w:eastAsia="Calibri"/>
          <w:szCs w:val="24"/>
          <w:lang w:eastAsia="en-US"/>
        </w:rPr>
      </w:pPr>
    </w:p>
    <w:p w14:paraId="6CC21ED2" w14:textId="6E255FB0" w:rsidR="00FE53E3" w:rsidRDefault="00FE53E3" w:rsidP="000D129D">
      <w:pPr>
        <w:overflowPunct/>
        <w:autoSpaceDE/>
        <w:autoSpaceDN/>
        <w:adjustRightInd/>
        <w:spacing w:line="259" w:lineRule="auto"/>
        <w:textAlignment w:val="auto"/>
        <w:rPr>
          <w:rFonts w:eastAsia="Calibri"/>
          <w:szCs w:val="24"/>
          <w:lang w:eastAsia="en-US"/>
        </w:rPr>
      </w:pPr>
    </w:p>
    <w:p w14:paraId="2AD4D774" w14:textId="425A4200" w:rsidR="00FE53E3" w:rsidRDefault="00FE53E3" w:rsidP="000D129D">
      <w:pPr>
        <w:overflowPunct/>
        <w:autoSpaceDE/>
        <w:autoSpaceDN/>
        <w:adjustRightInd/>
        <w:spacing w:line="259" w:lineRule="auto"/>
        <w:textAlignment w:val="auto"/>
        <w:rPr>
          <w:rFonts w:eastAsia="Calibri"/>
          <w:szCs w:val="24"/>
          <w:lang w:eastAsia="en-US"/>
        </w:rPr>
      </w:pPr>
    </w:p>
    <w:p w14:paraId="1BA2D112" w14:textId="77777777" w:rsidR="00FE53E3" w:rsidRDefault="00FE53E3" w:rsidP="000D129D">
      <w:pPr>
        <w:overflowPunct/>
        <w:autoSpaceDE/>
        <w:autoSpaceDN/>
        <w:adjustRightInd/>
        <w:spacing w:line="259" w:lineRule="auto"/>
        <w:textAlignment w:val="auto"/>
        <w:rPr>
          <w:rFonts w:eastAsia="Calibri"/>
          <w:szCs w:val="24"/>
          <w:lang w:eastAsia="en-US"/>
        </w:rPr>
      </w:pPr>
    </w:p>
    <w:p w14:paraId="2148BC6F" w14:textId="6F7E5F1B" w:rsidR="00DF768B" w:rsidRDefault="00DF768B" w:rsidP="00DF768B">
      <w:pPr>
        <w:overflowPunct/>
        <w:autoSpaceDE/>
        <w:autoSpaceDN/>
        <w:adjustRightInd/>
        <w:spacing w:line="259" w:lineRule="auto"/>
        <w:textAlignment w:val="auto"/>
        <w:rPr>
          <w:rFonts w:eastAsiaTheme="minorEastAsia"/>
        </w:rPr>
      </w:pPr>
      <w:r>
        <w:rPr>
          <w:rFonts w:eastAsia="Calibri"/>
          <w:b/>
          <w:bCs/>
          <w:szCs w:val="24"/>
          <w:lang w:eastAsia="en-US"/>
        </w:rPr>
        <w:lastRenderedPageBreak/>
        <w:t>43.</w:t>
      </w:r>
      <w:r>
        <w:rPr>
          <w:rFonts w:eastAsia="Calibri"/>
          <w:szCs w:val="24"/>
          <w:lang w:eastAsia="en-US"/>
        </w:rPr>
        <w:t> À la l</w:t>
      </w:r>
      <w:r>
        <w:rPr>
          <w:rFonts w:eastAsiaTheme="minorEastAsia"/>
        </w:rPr>
        <w:t xml:space="preserve">imite des grandes vitesses, pour  </w:t>
      </w:r>
      <m:oMath>
        <m:r>
          <w:rPr>
            <w:rFonts w:ascii="Cambria Math" w:eastAsiaTheme="minorEastAsia" w:hAnsi="Cambria Math"/>
          </w:rPr>
          <m:t>U≫</m:t>
        </m:r>
        <m:sSup>
          <m:sSupPr>
            <m:ctrlPr>
              <w:rPr>
                <w:rFonts w:ascii="Cambria Math" w:eastAsiaTheme="minorEastAsia" w:hAnsi="Cambria Math"/>
                <w:i/>
              </w:rPr>
            </m:ctrlPr>
          </m:sSupPr>
          <m:e>
            <m:r>
              <w:rPr>
                <w:rFonts w:ascii="Cambria Math" w:eastAsiaTheme="minorEastAsia" w:hAnsi="Cambria Math"/>
              </w:rPr>
              <m:t>β</m:t>
            </m:r>
          </m:e>
          <m:sup>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oMath>
      <w:r>
        <w:rPr>
          <w:rFonts w:eastAsiaTheme="minorEastAsia"/>
        </w:rPr>
        <w:t xml:space="preserve">  soit  </w:t>
      </w:r>
      <w:r>
        <w:rPr>
          <w:rFonts w:eastAsiaTheme="minorEastAsia"/>
          <w:i/>
          <w:iCs/>
        </w:rPr>
        <w:t>S</w:t>
      </w:r>
      <w:r>
        <w:rPr>
          <w:rFonts w:eastAsiaTheme="minorEastAsia"/>
        </w:rPr>
        <w:t> </w:t>
      </w:r>
      <w:r>
        <w:rPr>
          <w:rFonts w:ascii="Cambria Math" w:eastAsiaTheme="minorEastAsia" w:hAnsi="Cambria Math"/>
        </w:rPr>
        <w:t>≫</w:t>
      </w:r>
      <w:r>
        <w:rPr>
          <w:rFonts w:eastAsiaTheme="minorEastAsia"/>
        </w:rPr>
        <w:t> 1 , avec le développement asymptotique donné :</w:t>
      </w:r>
    </w:p>
    <w:p w14:paraId="4CC689F6" w14:textId="6DF0E6B6" w:rsidR="00DF768B" w:rsidRDefault="00DF768B" w:rsidP="00DF768B">
      <w:pPr>
        <w:overflowPunct/>
        <w:autoSpaceDE/>
        <w:autoSpaceDN/>
        <w:adjustRightInd/>
        <w:spacing w:line="259" w:lineRule="auto"/>
        <w:jc w:val="center"/>
        <w:textAlignment w:val="auto"/>
        <w:rPr>
          <w:rFonts w:eastAsia="Calibri"/>
          <w:szCs w:val="24"/>
          <w:lang w:eastAsia="en-US"/>
        </w:rPr>
      </w:pPr>
      <w:r>
        <w:rPr>
          <w:rFonts w:eastAsia="Calibri"/>
          <w:szCs w:val="24"/>
          <w:lang w:val="el-GR" w:eastAsia="en-US"/>
        </w:rPr>
        <w:t>Φ</w:t>
      </w:r>
      <w:r>
        <w:rPr>
          <w:rFonts w:eastAsia="Calibri"/>
          <w:szCs w:val="24"/>
          <w:lang w:eastAsia="en-US"/>
        </w:rPr>
        <w:t>(</w:t>
      </w:r>
      <w:r>
        <w:rPr>
          <w:rFonts w:eastAsia="Calibri"/>
          <w:i/>
          <w:iCs/>
          <w:szCs w:val="24"/>
          <w:lang w:eastAsia="en-US"/>
        </w:rPr>
        <w:t>S</w:t>
      </w:r>
      <w:r>
        <w:rPr>
          <w:rFonts w:eastAsia="Calibri"/>
          <w:szCs w:val="24"/>
          <w:lang w:eastAsia="en-US"/>
        </w:rPr>
        <w:t>) ≈ </w:t>
      </w:r>
      <w:r w:rsidRPr="0050765A">
        <w:rPr>
          <w:rFonts w:eastAsia="Calibri"/>
          <w:position w:val="-32"/>
          <w:szCs w:val="24"/>
          <w:lang w:eastAsia="en-US"/>
        </w:rPr>
        <w:object w:dxaOrig="1020" w:dyaOrig="760" w14:anchorId="247E604C">
          <v:shape id="_x0000_i1180" type="#_x0000_t75" style="width:51pt;height:38.25pt" o:ole="">
            <v:imagedata r:id="rId281" o:title=""/>
          </v:shape>
          <o:OLEObject Type="Embed" ProgID="Equation.DSMT4" ShapeID="_x0000_i1180" DrawAspect="Content" ObjectID="_1674051844" r:id="rId297"/>
        </w:object>
      </w:r>
      <w:r>
        <w:rPr>
          <w:rFonts w:eastAsia="Calibri"/>
          <w:szCs w:val="24"/>
          <w:lang w:eastAsia="en-US"/>
        </w:rPr>
        <w:t> </w:t>
      </w:r>
      <w:r w:rsidRPr="00DF768B">
        <w:rPr>
          <w:rFonts w:eastAsia="Calibri"/>
          <w:position w:val="-6"/>
          <w:szCs w:val="24"/>
          <w:lang w:eastAsia="en-US"/>
        </w:rPr>
        <w:object w:dxaOrig="440" w:dyaOrig="360" w14:anchorId="143E7D3F">
          <v:shape id="_x0000_i1181" type="#_x0000_t75" style="width:21.75pt;height:18pt" o:ole="">
            <v:imagedata r:id="rId298" o:title=""/>
          </v:shape>
          <o:OLEObject Type="Embed" ProgID="Equation.DSMT4" ShapeID="_x0000_i1181" DrawAspect="Content" ObjectID="_1674051845" r:id="rId299"/>
        </w:object>
      </w:r>
      <w:r>
        <w:rPr>
          <w:rFonts w:eastAsia="Calibri"/>
          <w:szCs w:val="24"/>
          <w:lang w:eastAsia="en-US"/>
        </w:rPr>
        <w:t xml:space="preserve"> + </w:t>
      </w:r>
      <w:r w:rsidRPr="00DF768B">
        <w:rPr>
          <w:rFonts w:eastAsia="Calibri"/>
          <w:position w:val="-8"/>
          <w:szCs w:val="24"/>
          <w:lang w:eastAsia="en-US"/>
        </w:rPr>
        <w:object w:dxaOrig="380" w:dyaOrig="360" w14:anchorId="35D37F56">
          <v:shape id="_x0000_i1182" type="#_x0000_t75" style="width:18.75pt;height:18pt" o:ole="">
            <v:imagedata r:id="rId300" o:title=""/>
          </v:shape>
          <o:OLEObject Type="Embed" ProgID="Equation.DSMT4" ShapeID="_x0000_i1182" DrawAspect="Content" ObjectID="_1674051846" r:id="rId301"/>
        </w:object>
      </w:r>
      <w:r>
        <w:rPr>
          <w:rFonts w:eastAsia="Calibri"/>
          <w:szCs w:val="24"/>
          <w:lang w:eastAsia="en-US"/>
        </w:rPr>
        <w:t xml:space="preserve"> </w:t>
      </w:r>
      <w:r w:rsidRPr="0091722F">
        <w:rPr>
          <w:rFonts w:eastAsia="Calibri"/>
          <w:position w:val="-32"/>
          <w:szCs w:val="24"/>
          <w:lang w:eastAsia="en-US"/>
        </w:rPr>
        <w:object w:dxaOrig="1520" w:dyaOrig="760" w14:anchorId="1F40FD62">
          <v:shape id="_x0000_i1183" type="#_x0000_t75" style="width:75.75pt;height:38.25pt" o:ole="">
            <v:imagedata r:id="rId283" o:title=""/>
          </v:shape>
          <o:OLEObject Type="Embed" ProgID="Equation.DSMT4" ShapeID="_x0000_i1183" DrawAspect="Content" ObjectID="_1674051847" r:id="rId302"/>
        </w:object>
      </w:r>
      <w:r>
        <w:rPr>
          <w:rFonts w:eastAsia="Calibri"/>
          <w:szCs w:val="24"/>
          <w:lang w:eastAsia="en-US"/>
        </w:rPr>
        <w:t> </w:t>
      </w:r>
      <w:r w:rsidR="006759A9" w:rsidRPr="00DF768B">
        <w:rPr>
          <w:rFonts w:eastAsia="Calibri"/>
          <w:position w:val="-34"/>
          <w:szCs w:val="24"/>
          <w:lang w:eastAsia="en-US"/>
        </w:rPr>
        <w:object w:dxaOrig="2180" w:dyaOrig="800" w14:anchorId="20F5A6BF">
          <v:shape id="_x0000_i1184" type="#_x0000_t75" style="width:108.75pt;height:39.75pt" o:ole="">
            <v:imagedata r:id="rId303" o:title=""/>
          </v:shape>
          <o:OLEObject Type="Embed" ProgID="Equation.DSMT4" ShapeID="_x0000_i1184" DrawAspect="Content" ObjectID="_1674051848" r:id="rId304"/>
        </w:object>
      </w:r>
    </w:p>
    <w:p w14:paraId="33C67E08" w14:textId="5304A7FF" w:rsidR="00EF1165" w:rsidRPr="006759A9" w:rsidRDefault="00DF768B" w:rsidP="000D129D">
      <w:pPr>
        <w:overflowPunct/>
        <w:autoSpaceDE/>
        <w:autoSpaceDN/>
        <w:adjustRightInd/>
        <w:spacing w:line="259" w:lineRule="auto"/>
        <w:textAlignment w:val="auto"/>
        <w:rPr>
          <w:rFonts w:eastAsia="Calibri"/>
          <w:szCs w:val="24"/>
          <w:lang w:eastAsia="en-US"/>
        </w:rPr>
      </w:pPr>
      <w:r>
        <w:rPr>
          <w:rFonts w:eastAsia="Calibri"/>
          <w:szCs w:val="24"/>
          <w:lang w:eastAsia="en-US"/>
        </w:rPr>
        <w:t xml:space="preserve">D’où  </w:t>
      </w:r>
      <w:r>
        <w:rPr>
          <w:rFonts w:eastAsia="Calibri"/>
          <w:szCs w:val="24"/>
          <w:lang w:val="el-GR" w:eastAsia="en-US"/>
        </w:rPr>
        <w:t>Φ</w:t>
      </w:r>
      <w:r>
        <w:rPr>
          <w:rFonts w:eastAsia="Calibri"/>
          <w:szCs w:val="24"/>
          <w:lang w:eastAsia="en-US"/>
        </w:rPr>
        <w:t>(</w:t>
      </w:r>
      <w:r>
        <w:rPr>
          <w:rFonts w:eastAsia="Calibri"/>
          <w:i/>
          <w:iCs/>
          <w:szCs w:val="24"/>
          <w:lang w:eastAsia="en-US"/>
        </w:rPr>
        <w:t>S</w:t>
      </w:r>
      <w:r>
        <w:rPr>
          <w:rFonts w:eastAsia="Calibri"/>
          <w:szCs w:val="24"/>
          <w:lang w:eastAsia="en-US"/>
        </w:rPr>
        <w:t>) ≈ </w:t>
      </w:r>
      <w:r>
        <w:rPr>
          <w:rFonts w:eastAsia="Calibri"/>
          <w:i/>
          <w:iCs/>
          <w:szCs w:val="24"/>
          <w:lang w:eastAsia="en-US"/>
        </w:rPr>
        <w:t>S</w:t>
      </w:r>
      <w:r>
        <w:rPr>
          <w:rFonts w:eastAsia="Calibri"/>
          <w:szCs w:val="24"/>
          <w:lang w:eastAsia="en-US"/>
        </w:rPr>
        <w:t> </w:t>
      </w:r>
      <w:r w:rsidRPr="00DF768B">
        <w:rPr>
          <w:rFonts w:eastAsia="Calibri"/>
          <w:position w:val="-6"/>
          <w:szCs w:val="24"/>
          <w:lang w:eastAsia="en-US"/>
        </w:rPr>
        <w:object w:dxaOrig="440" w:dyaOrig="360" w14:anchorId="2E294335">
          <v:shape id="_x0000_i1185" type="#_x0000_t75" style="width:21.75pt;height:18pt" o:ole="">
            <v:imagedata r:id="rId298" o:title=""/>
          </v:shape>
          <o:OLEObject Type="Embed" ProgID="Equation.DSMT4" ShapeID="_x0000_i1185" DrawAspect="Content" ObjectID="_1674051849" r:id="rId305"/>
        </w:object>
      </w:r>
      <w:r>
        <w:rPr>
          <w:rFonts w:eastAsia="Calibri"/>
          <w:szCs w:val="24"/>
          <w:lang w:eastAsia="en-US"/>
        </w:rPr>
        <w:t> + </w:t>
      </w:r>
      <w:r w:rsidRPr="00DF768B">
        <w:rPr>
          <w:rFonts w:eastAsia="Calibri"/>
          <w:position w:val="-30"/>
          <w:szCs w:val="24"/>
          <w:lang w:eastAsia="en-US"/>
        </w:rPr>
        <w:object w:dxaOrig="499" w:dyaOrig="740" w14:anchorId="2834CA4D">
          <v:shape id="_x0000_i1186" type="#_x0000_t75" style="width:24.75pt;height:37.5pt" o:ole="">
            <v:imagedata r:id="rId306" o:title=""/>
          </v:shape>
          <o:OLEObject Type="Embed" ProgID="Equation.DSMT4" ShapeID="_x0000_i1186" DrawAspect="Content" ObjectID="_1674051850" r:id="rId307"/>
        </w:object>
      </w:r>
      <w:r>
        <w:rPr>
          <w:rFonts w:eastAsia="Calibri"/>
          <w:szCs w:val="24"/>
          <w:lang w:eastAsia="en-US"/>
        </w:rPr>
        <w:t> + </w:t>
      </w:r>
      <w:r w:rsidRPr="00DF768B">
        <w:rPr>
          <w:rFonts w:eastAsia="Calibri"/>
          <w:position w:val="-8"/>
          <w:szCs w:val="24"/>
          <w:lang w:eastAsia="en-US"/>
        </w:rPr>
        <w:object w:dxaOrig="380" w:dyaOrig="360" w14:anchorId="3EEBE369">
          <v:shape id="_x0000_i1187" type="#_x0000_t75" style="width:18.75pt;height:18pt" o:ole="">
            <v:imagedata r:id="rId300" o:title=""/>
          </v:shape>
          <o:OLEObject Type="Embed" ProgID="Equation.DSMT4" ShapeID="_x0000_i1187" DrawAspect="Content" ObjectID="_1674051851" r:id="rId308"/>
        </w:object>
      </w:r>
      <w:r>
        <w:rPr>
          <w:rFonts w:eastAsia="Calibri"/>
          <w:szCs w:val="24"/>
          <w:lang w:eastAsia="en-US"/>
        </w:rPr>
        <w:t> </w:t>
      </w:r>
      <w:r>
        <w:rPr>
          <w:rFonts w:eastAsia="Calibri"/>
          <w:i/>
          <w:iCs/>
          <w:szCs w:val="24"/>
          <w:lang w:eastAsia="en-US"/>
        </w:rPr>
        <w:t>S</w:t>
      </w:r>
      <w:r>
        <w:rPr>
          <w:rFonts w:eastAsia="Calibri"/>
          <w:szCs w:val="24"/>
          <w:vertAlign w:val="superscript"/>
          <w:lang w:eastAsia="en-US"/>
        </w:rPr>
        <w:t>2</w:t>
      </w:r>
      <w:r>
        <w:rPr>
          <w:rFonts w:eastAsia="Calibri"/>
          <w:szCs w:val="24"/>
          <w:lang w:eastAsia="en-US"/>
        </w:rPr>
        <w:t> – </w:t>
      </w:r>
      <w:r>
        <w:rPr>
          <w:rFonts w:eastAsia="Calibri"/>
          <w:i/>
          <w:iCs/>
          <w:szCs w:val="24"/>
          <w:lang w:eastAsia="en-US"/>
        </w:rPr>
        <w:t>S</w:t>
      </w:r>
      <w:r>
        <w:rPr>
          <w:rFonts w:eastAsia="Calibri"/>
          <w:szCs w:val="24"/>
          <w:lang w:eastAsia="en-US"/>
        </w:rPr>
        <w:t> </w:t>
      </w:r>
      <w:r w:rsidRPr="00DF768B">
        <w:rPr>
          <w:rFonts w:eastAsia="Calibri"/>
          <w:position w:val="-6"/>
          <w:szCs w:val="24"/>
          <w:lang w:eastAsia="en-US"/>
        </w:rPr>
        <w:object w:dxaOrig="440" w:dyaOrig="360" w14:anchorId="40A7F6B1">
          <v:shape id="_x0000_i1188" type="#_x0000_t75" style="width:21.75pt;height:18pt" o:ole="">
            <v:imagedata r:id="rId298" o:title=""/>
          </v:shape>
          <o:OLEObject Type="Embed" ProgID="Equation.DSMT4" ShapeID="_x0000_i1188" DrawAspect="Content" ObjectID="_1674051852" r:id="rId309"/>
        </w:object>
      </w:r>
      <w:r>
        <w:rPr>
          <w:rFonts w:eastAsia="Calibri"/>
          <w:szCs w:val="24"/>
          <w:lang w:eastAsia="en-US"/>
        </w:rPr>
        <w:t> + </w:t>
      </w:r>
      <w:r w:rsidR="006759A9" w:rsidRPr="00DF768B">
        <w:rPr>
          <w:rFonts w:eastAsia="Calibri"/>
          <w:position w:val="-30"/>
          <w:szCs w:val="24"/>
          <w:lang w:eastAsia="en-US"/>
        </w:rPr>
        <w:object w:dxaOrig="499" w:dyaOrig="740" w14:anchorId="7826F7A4">
          <v:shape id="_x0000_i1189" type="#_x0000_t75" style="width:24.75pt;height:37.5pt" o:ole="">
            <v:imagedata r:id="rId306" o:title=""/>
          </v:shape>
          <o:OLEObject Type="Embed" ProgID="Equation.DSMT4" ShapeID="_x0000_i1189" DrawAspect="Content" ObjectID="_1674051853" r:id="rId310"/>
        </w:object>
      </w:r>
      <w:r w:rsidR="006759A9">
        <w:rPr>
          <w:rFonts w:eastAsia="Calibri"/>
          <w:szCs w:val="24"/>
          <w:lang w:eastAsia="en-US"/>
        </w:rPr>
        <w:t> + </w:t>
      </w:r>
      <w:r w:rsidRPr="00DF768B">
        <w:rPr>
          <w:rFonts w:eastAsia="Calibri"/>
          <w:position w:val="-8"/>
          <w:szCs w:val="24"/>
          <w:lang w:eastAsia="en-US"/>
        </w:rPr>
        <w:object w:dxaOrig="380" w:dyaOrig="360" w14:anchorId="64FAC8B5">
          <v:shape id="_x0000_i1190" type="#_x0000_t75" style="width:18.75pt;height:18pt" o:ole="">
            <v:imagedata r:id="rId300" o:title=""/>
          </v:shape>
          <o:OLEObject Type="Embed" ProgID="Equation.DSMT4" ShapeID="_x0000_i1190" DrawAspect="Content" ObjectID="_1674051854" r:id="rId311"/>
        </w:object>
      </w:r>
      <w:r>
        <w:rPr>
          <w:rFonts w:eastAsia="Calibri"/>
          <w:szCs w:val="24"/>
          <w:lang w:eastAsia="en-US"/>
        </w:rPr>
        <w:t> – </w:t>
      </w:r>
      <w:r w:rsidRPr="00DF768B">
        <w:rPr>
          <w:rFonts w:eastAsia="Calibri"/>
          <w:position w:val="-24"/>
          <w:szCs w:val="24"/>
          <w:lang w:eastAsia="en-US"/>
        </w:rPr>
        <w:object w:dxaOrig="499" w:dyaOrig="680" w14:anchorId="33B3E1B9">
          <v:shape id="_x0000_i1191" type="#_x0000_t75" style="width:24.75pt;height:34.5pt" o:ole="">
            <v:imagedata r:id="rId312" o:title=""/>
          </v:shape>
          <o:OLEObject Type="Embed" ProgID="Equation.DSMT4" ShapeID="_x0000_i1191" DrawAspect="Content" ObjectID="_1674051855" r:id="rId313"/>
        </w:object>
      </w:r>
      <w:r w:rsidR="006759A9">
        <w:rPr>
          <w:rFonts w:eastAsia="Calibri"/>
          <w:szCs w:val="24"/>
          <w:lang w:eastAsia="en-US"/>
        </w:rPr>
        <w:t> = </w:t>
      </w:r>
      <w:r w:rsidR="006759A9" w:rsidRPr="00DF768B">
        <w:rPr>
          <w:rFonts w:eastAsia="Calibri"/>
          <w:position w:val="-8"/>
          <w:szCs w:val="24"/>
          <w:lang w:eastAsia="en-US"/>
        </w:rPr>
        <w:object w:dxaOrig="380" w:dyaOrig="360" w14:anchorId="34C34686">
          <v:shape id="_x0000_i1192" type="#_x0000_t75" style="width:18.75pt;height:18pt" o:ole="">
            <v:imagedata r:id="rId300" o:title=""/>
          </v:shape>
          <o:OLEObject Type="Embed" ProgID="Equation.DSMT4" ShapeID="_x0000_i1192" DrawAspect="Content" ObjectID="_1674051856" r:id="rId314"/>
        </w:object>
      </w:r>
      <w:r w:rsidR="006759A9">
        <w:rPr>
          <w:rFonts w:eastAsia="Calibri"/>
          <w:szCs w:val="24"/>
          <w:lang w:eastAsia="en-US"/>
        </w:rPr>
        <w:t> (</w:t>
      </w:r>
      <w:r w:rsidR="006759A9">
        <w:rPr>
          <w:rFonts w:eastAsia="Calibri"/>
          <w:i/>
          <w:iCs/>
          <w:szCs w:val="24"/>
          <w:lang w:eastAsia="en-US"/>
        </w:rPr>
        <w:t>S</w:t>
      </w:r>
      <w:r w:rsidR="006759A9">
        <w:rPr>
          <w:rFonts w:eastAsia="Calibri"/>
          <w:szCs w:val="24"/>
          <w:vertAlign w:val="superscript"/>
          <w:lang w:eastAsia="en-US"/>
        </w:rPr>
        <w:t>2</w:t>
      </w:r>
      <w:r w:rsidR="006759A9">
        <w:rPr>
          <w:rFonts w:eastAsia="Calibri"/>
          <w:szCs w:val="24"/>
          <w:lang w:eastAsia="en-US"/>
        </w:rPr>
        <w:t xml:space="preserve"> + 1)  soit  </w:t>
      </w:r>
      <w:r w:rsidR="006759A9" w:rsidRPr="006759A9">
        <w:rPr>
          <w:rFonts w:eastAsia="Calibri"/>
          <w:szCs w:val="24"/>
          <w:bdr w:val="single" w:sz="4" w:space="0" w:color="auto"/>
          <w:lang w:eastAsia="en-US"/>
        </w:rPr>
        <w:t> </w:t>
      </w:r>
      <w:r w:rsidR="006759A9" w:rsidRPr="006759A9">
        <w:rPr>
          <w:rFonts w:eastAsia="Calibri"/>
          <w:szCs w:val="24"/>
          <w:bdr w:val="single" w:sz="4" w:space="0" w:color="auto"/>
          <w:lang w:val="el-GR" w:eastAsia="en-US"/>
        </w:rPr>
        <w:t>Φ</w:t>
      </w:r>
      <w:r w:rsidR="006759A9" w:rsidRPr="006759A9">
        <w:rPr>
          <w:rFonts w:eastAsia="Calibri"/>
          <w:szCs w:val="24"/>
          <w:bdr w:val="single" w:sz="4" w:space="0" w:color="auto"/>
          <w:lang w:eastAsia="en-US"/>
        </w:rPr>
        <w:t> ≈ </w:t>
      </w:r>
      <w:r w:rsidR="006759A9" w:rsidRPr="006759A9">
        <w:rPr>
          <w:rFonts w:eastAsia="Calibri"/>
          <w:position w:val="-8"/>
          <w:szCs w:val="24"/>
          <w:bdr w:val="single" w:sz="4" w:space="0" w:color="auto"/>
          <w:lang w:eastAsia="en-US"/>
        </w:rPr>
        <w:object w:dxaOrig="380" w:dyaOrig="360" w14:anchorId="0D45076A">
          <v:shape id="_x0000_i1193" type="#_x0000_t75" style="width:18.75pt;height:18pt" o:ole="">
            <v:imagedata r:id="rId300" o:title=""/>
          </v:shape>
          <o:OLEObject Type="Embed" ProgID="Equation.DSMT4" ShapeID="_x0000_i1193" DrawAspect="Content" ObjectID="_1674051857" r:id="rId315"/>
        </w:object>
      </w:r>
      <w:r w:rsidR="006759A9" w:rsidRPr="006759A9">
        <w:rPr>
          <w:rFonts w:eastAsia="Calibri"/>
          <w:szCs w:val="24"/>
          <w:bdr w:val="single" w:sz="4" w:space="0" w:color="auto"/>
          <w:lang w:eastAsia="en-US"/>
        </w:rPr>
        <w:t> </w:t>
      </w:r>
      <w:r w:rsidR="006759A9" w:rsidRPr="006759A9">
        <w:rPr>
          <w:rFonts w:eastAsia="Calibri"/>
          <w:i/>
          <w:iCs/>
          <w:szCs w:val="24"/>
          <w:bdr w:val="single" w:sz="4" w:space="0" w:color="auto"/>
          <w:lang w:eastAsia="en-US"/>
        </w:rPr>
        <w:t>S</w:t>
      </w:r>
      <w:r w:rsidR="006759A9" w:rsidRPr="006759A9">
        <w:rPr>
          <w:rFonts w:eastAsia="Calibri"/>
          <w:szCs w:val="24"/>
          <w:bdr w:val="single" w:sz="4" w:space="0" w:color="auto"/>
          <w:vertAlign w:val="superscript"/>
          <w:lang w:eastAsia="en-US"/>
        </w:rPr>
        <w:t>2</w:t>
      </w:r>
      <w:r w:rsidR="006759A9" w:rsidRPr="006759A9">
        <w:rPr>
          <w:rFonts w:eastAsia="Calibri"/>
          <w:szCs w:val="24"/>
          <w:bdr w:val="single" w:sz="4" w:space="0" w:color="auto"/>
          <w:lang w:eastAsia="en-US"/>
        </w:rPr>
        <w:t> </w:t>
      </w:r>
      <w:r w:rsidR="006759A9">
        <w:rPr>
          <w:rFonts w:eastAsia="Calibri"/>
          <w:szCs w:val="24"/>
          <w:lang w:eastAsia="en-US"/>
        </w:rPr>
        <w:t>.</w:t>
      </w:r>
    </w:p>
    <w:p w14:paraId="0989CB67" w14:textId="02B56D45" w:rsidR="006759A9" w:rsidRPr="00813C1B" w:rsidRDefault="006759A9" w:rsidP="006759A9">
      <w:pPr>
        <w:overflowPunct/>
        <w:autoSpaceDE/>
        <w:autoSpaceDN/>
        <w:adjustRightInd/>
        <w:spacing w:line="259" w:lineRule="auto"/>
        <w:textAlignment w:val="auto"/>
        <w:rPr>
          <w:rFonts w:eastAsia="Calibri"/>
          <w:szCs w:val="24"/>
          <w:lang w:eastAsia="en-US"/>
        </w:rPr>
      </w:pPr>
      <w:r>
        <w:rPr>
          <w:rFonts w:eastAsia="Calibri"/>
          <w:szCs w:val="24"/>
          <w:lang w:eastAsia="en-US"/>
        </w:rPr>
        <w:t xml:space="preserve">On obtient bien  </w:t>
      </w:r>
      <w:r>
        <w:rPr>
          <w:rFonts w:eastAsia="Calibri"/>
          <w:szCs w:val="24"/>
          <w:lang w:val="el-GR" w:eastAsia="en-US"/>
        </w:rPr>
        <w:t>Φ</w:t>
      </w:r>
      <w:r>
        <w:rPr>
          <w:rFonts w:eastAsia="Calibri"/>
          <w:szCs w:val="24"/>
          <w:lang w:eastAsia="en-US"/>
        </w:rPr>
        <w:t> </w:t>
      </w:r>
      <w:r>
        <w:rPr>
          <w:rFonts w:ascii="Cambria Math" w:eastAsia="Calibri" w:hAnsi="Cambria Math"/>
          <w:szCs w:val="24"/>
          <w:lang w:eastAsia="en-US"/>
        </w:rPr>
        <w:t>∝</w:t>
      </w:r>
      <w:r>
        <w:rPr>
          <w:rFonts w:eastAsia="Calibri"/>
          <w:szCs w:val="24"/>
          <w:lang w:eastAsia="en-US"/>
        </w:rPr>
        <w:t> </w:t>
      </w:r>
      <w:r>
        <w:rPr>
          <w:rFonts w:eastAsia="Calibri"/>
          <w:i/>
          <w:iCs/>
          <w:szCs w:val="24"/>
          <w:lang w:eastAsia="en-US"/>
        </w:rPr>
        <w:t>S</w:t>
      </w:r>
      <w:r>
        <w:rPr>
          <w:rFonts w:eastAsia="Calibri"/>
          <w:szCs w:val="24"/>
          <w:vertAlign w:val="superscript"/>
          <w:lang w:eastAsia="en-US"/>
        </w:rPr>
        <w:t>2</w:t>
      </w:r>
      <w:r>
        <w:rPr>
          <w:rFonts w:eastAsia="Calibri"/>
          <w:szCs w:val="24"/>
          <w:lang w:eastAsia="en-US"/>
        </w:rPr>
        <w:t xml:space="preserve">  soit  </w:t>
      </w:r>
      <w:r>
        <w:rPr>
          <w:rFonts w:eastAsia="Calibri"/>
          <w:i/>
          <w:iCs/>
          <w:szCs w:val="24"/>
          <w:lang w:eastAsia="en-US"/>
        </w:rPr>
        <w:t>F</w:t>
      </w:r>
      <w:r>
        <w:rPr>
          <w:rFonts w:eastAsia="Calibri"/>
          <w:szCs w:val="24"/>
          <w:lang w:eastAsia="en-US"/>
        </w:rPr>
        <w:t> </w:t>
      </w:r>
      <w:r>
        <w:rPr>
          <w:rFonts w:ascii="Cambria Math" w:eastAsia="Calibri" w:hAnsi="Cambria Math"/>
          <w:szCs w:val="24"/>
          <w:lang w:eastAsia="en-US"/>
        </w:rPr>
        <w:t>∝</w:t>
      </w:r>
      <w:r>
        <w:rPr>
          <w:rFonts w:eastAsia="Calibri"/>
          <w:szCs w:val="24"/>
          <w:lang w:eastAsia="en-US"/>
        </w:rPr>
        <w:t> </w:t>
      </w:r>
      <w:r>
        <w:rPr>
          <w:rFonts w:eastAsia="Calibri"/>
          <w:i/>
          <w:iCs/>
          <w:szCs w:val="24"/>
          <w:lang w:eastAsia="en-US"/>
        </w:rPr>
        <w:t>U</w:t>
      </w:r>
      <w:r>
        <w:rPr>
          <w:rFonts w:eastAsia="Calibri"/>
          <w:szCs w:val="24"/>
          <w:vertAlign w:val="superscript"/>
          <w:lang w:eastAsia="en-US"/>
        </w:rPr>
        <w:t>2</w:t>
      </w:r>
      <w:r>
        <w:rPr>
          <w:rFonts w:eastAsia="Calibri"/>
          <w:szCs w:val="24"/>
          <w:lang w:eastAsia="en-US"/>
        </w:rPr>
        <w:t xml:space="preserve"> : il s’agit d’une autre </w:t>
      </w:r>
      <w:r w:rsidRPr="00813C1B">
        <w:rPr>
          <w:rFonts w:eastAsia="Calibri"/>
          <w:szCs w:val="24"/>
          <w:lang w:eastAsia="en-US"/>
        </w:rPr>
        <w:t xml:space="preserve">situation </w:t>
      </w:r>
      <w:r>
        <w:rPr>
          <w:rFonts w:eastAsia="Calibri"/>
          <w:szCs w:val="24"/>
          <w:lang w:eastAsia="en-US"/>
        </w:rPr>
        <w:t xml:space="preserve">« classique » de </w:t>
      </w:r>
      <w:r w:rsidRPr="00813C1B">
        <w:rPr>
          <w:rFonts w:eastAsia="Calibri"/>
          <w:szCs w:val="24"/>
          <w:lang w:eastAsia="en-US"/>
        </w:rPr>
        <w:t>frottement fluide</w:t>
      </w:r>
      <w:r>
        <w:rPr>
          <w:rFonts w:eastAsia="Calibri"/>
          <w:szCs w:val="24"/>
          <w:lang w:eastAsia="en-US"/>
        </w:rPr>
        <w:t>,</w:t>
      </w:r>
      <w:r w:rsidRPr="00813C1B">
        <w:rPr>
          <w:rFonts w:eastAsia="Calibri"/>
          <w:szCs w:val="24"/>
          <w:lang w:eastAsia="en-US"/>
        </w:rPr>
        <w:t xml:space="preserve"> avec une force proportionnelle </w:t>
      </w:r>
      <w:r>
        <w:rPr>
          <w:rFonts w:eastAsia="Calibri"/>
          <w:szCs w:val="24"/>
          <w:lang w:eastAsia="en-US"/>
        </w:rPr>
        <w:t xml:space="preserve">au carré de </w:t>
      </w:r>
      <w:r w:rsidRPr="00813C1B">
        <w:rPr>
          <w:rFonts w:eastAsia="Calibri"/>
          <w:szCs w:val="24"/>
          <w:lang w:eastAsia="en-US"/>
        </w:rPr>
        <w:t xml:space="preserve">la </w:t>
      </w:r>
      <w:r>
        <w:rPr>
          <w:rFonts w:eastAsia="Calibri"/>
          <w:szCs w:val="24"/>
          <w:lang w:eastAsia="en-US"/>
        </w:rPr>
        <w:t>v</w:t>
      </w:r>
      <w:r w:rsidRPr="00813C1B">
        <w:rPr>
          <w:rFonts w:eastAsia="Calibri"/>
          <w:szCs w:val="24"/>
          <w:lang w:eastAsia="en-US"/>
        </w:rPr>
        <w:t xml:space="preserve">itesse </w:t>
      </w:r>
      <w:r w:rsidR="00BA56DA">
        <w:rPr>
          <w:rFonts w:eastAsia="Calibri"/>
          <w:szCs w:val="24"/>
          <w:lang w:eastAsia="en-US"/>
        </w:rPr>
        <w:t xml:space="preserve">élevée </w:t>
      </w:r>
      <w:r w:rsidRPr="00813C1B">
        <w:rPr>
          <w:rFonts w:eastAsia="Calibri"/>
          <w:szCs w:val="24"/>
          <w:lang w:eastAsia="en-US"/>
        </w:rPr>
        <w:t>de déplacement de la sphère dans le nuage de gaz</w:t>
      </w:r>
      <w:r>
        <w:rPr>
          <w:rFonts w:eastAsia="Calibri"/>
          <w:szCs w:val="24"/>
          <w:lang w:eastAsia="en-US"/>
        </w:rPr>
        <w:t>.</w:t>
      </w:r>
    </w:p>
    <w:p w14:paraId="064CD383" w14:textId="0F5E12CA" w:rsidR="006759A9" w:rsidRPr="00DF768B" w:rsidRDefault="006759A9" w:rsidP="006759A9">
      <w:pPr>
        <w:overflowPunct/>
        <w:autoSpaceDE/>
        <w:autoSpaceDN/>
        <w:adjustRightInd/>
        <w:spacing w:line="259" w:lineRule="auto"/>
        <w:textAlignment w:val="auto"/>
        <w:rPr>
          <w:rFonts w:eastAsia="Calibri"/>
          <w:i/>
          <w:iCs/>
          <w:color w:val="0070C0"/>
          <w:szCs w:val="24"/>
          <w:lang w:eastAsia="en-US"/>
        </w:rPr>
      </w:pPr>
      <w:r w:rsidRPr="00DF768B">
        <w:rPr>
          <w:rFonts w:eastAsia="Calibri"/>
          <w:i/>
          <w:iCs/>
          <w:color w:val="0070C0"/>
          <w:szCs w:val="24"/>
          <w:lang w:eastAsia="en-US"/>
        </w:rPr>
        <w:t>Difficile de voir en quoi remplacer la sphère par un disque permet d’interpréter ce résultat</w:t>
      </w:r>
      <w:r w:rsidR="00BA56DA">
        <w:rPr>
          <w:rFonts w:eastAsia="Calibri"/>
          <w:i/>
          <w:iCs/>
          <w:color w:val="0070C0"/>
          <w:szCs w:val="24"/>
          <w:lang w:eastAsia="en-US"/>
        </w:rPr>
        <w:t xml:space="preserve"> (bis)</w:t>
      </w:r>
      <w:r w:rsidRPr="00DF768B">
        <w:rPr>
          <w:rFonts w:eastAsia="Calibri"/>
          <w:i/>
          <w:iCs/>
          <w:color w:val="0070C0"/>
          <w:szCs w:val="24"/>
          <w:lang w:eastAsia="en-US"/>
        </w:rPr>
        <w:t>…</w:t>
      </w:r>
    </w:p>
    <w:p w14:paraId="374CCDAF" w14:textId="187B7796" w:rsidR="00EF1165" w:rsidRDefault="00EF1165" w:rsidP="000D129D">
      <w:pPr>
        <w:overflowPunct/>
        <w:autoSpaceDE/>
        <w:autoSpaceDN/>
        <w:adjustRightInd/>
        <w:spacing w:line="259" w:lineRule="auto"/>
        <w:textAlignment w:val="auto"/>
        <w:rPr>
          <w:rFonts w:eastAsia="Calibri"/>
          <w:szCs w:val="24"/>
          <w:lang w:eastAsia="en-US"/>
        </w:rPr>
      </w:pPr>
    </w:p>
    <w:p w14:paraId="36F1727A" w14:textId="67DB9E99" w:rsidR="00BA56DA" w:rsidRDefault="00BA56DA" w:rsidP="00BA56DA">
      <w:pPr>
        <w:overflowPunct/>
        <w:autoSpaceDE/>
        <w:autoSpaceDN/>
        <w:adjustRightInd/>
        <w:spacing w:line="259" w:lineRule="auto"/>
        <w:textAlignment w:val="auto"/>
        <w:rPr>
          <w:rFonts w:eastAsia="Calibri"/>
          <w:szCs w:val="24"/>
          <w:lang w:eastAsia="en-US"/>
        </w:rPr>
      </w:pPr>
      <w:r>
        <w:rPr>
          <w:rFonts w:eastAsia="Calibri"/>
          <w:b/>
          <w:bCs/>
          <w:szCs w:val="24"/>
          <w:lang w:eastAsia="en-US"/>
        </w:rPr>
        <w:t>44.</w:t>
      </w:r>
      <w:r>
        <w:rPr>
          <w:rFonts w:eastAsia="Calibri"/>
          <w:szCs w:val="24"/>
          <w:lang w:eastAsia="en-US"/>
        </w:rPr>
        <w:t xml:space="preserve"> La loi de Stokes, valable aux petits nombres de Reynolds et pour un fluide infini, s’écrit  </w:t>
      </w:r>
      <w:r w:rsidRPr="00BA56DA">
        <w:rPr>
          <w:rFonts w:eastAsia="Calibri"/>
          <w:szCs w:val="24"/>
          <w:bdr w:val="single" w:sz="4" w:space="0" w:color="auto"/>
          <w:lang w:eastAsia="en-US"/>
        </w:rPr>
        <w:t> </w:t>
      </w:r>
      <w:r w:rsidRPr="00BA56DA">
        <w:rPr>
          <w:position w:val="-4"/>
          <w:szCs w:val="24"/>
          <w:bdr w:val="single" w:sz="4" w:space="0" w:color="auto"/>
        </w:rPr>
        <w:object w:dxaOrig="260" w:dyaOrig="320" w14:anchorId="6CF6A6D8">
          <v:shape id="_x0000_i1194" type="#_x0000_t75" style="width:12.75pt;height:15.75pt" o:ole="">
            <v:imagedata r:id="rId316" o:title=""/>
          </v:shape>
          <o:OLEObject Type="Embed" ProgID="Equation.DSMT4" ShapeID="_x0000_i1194" DrawAspect="Content" ObjectID="_1674051858" r:id="rId317"/>
        </w:object>
      </w:r>
      <w:r w:rsidRPr="00BA56DA">
        <w:rPr>
          <w:szCs w:val="24"/>
          <w:bdr w:val="single" w:sz="4" w:space="0" w:color="auto"/>
        </w:rPr>
        <w:t> = – 6 </w:t>
      </w:r>
      <w:r w:rsidRPr="00BA56DA">
        <w:rPr>
          <w:szCs w:val="24"/>
          <w:bdr w:val="single" w:sz="4" w:space="0" w:color="auto"/>
          <w:lang w:val="el-GR"/>
        </w:rPr>
        <w:t>π</w:t>
      </w:r>
      <w:r w:rsidRPr="00BA56DA">
        <w:rPr>
          <w:szCs w:val="24"/>
          <w:bdr w:val="single" w:sz="4" w:space="0" w:color="auto"/>
        </w:rPr>
        <w:t> </w:t>
      </w:r>
      <w:r w:rsidRPr="00BA56DA">
        <w:rPr>
          <w:i/>
          <w:iCs/>
          <w:szCs w:val="24"/>
          <w:bdr w:val="single" w:sz="4" w:space="0" w:color="auto"/>
          <w:lang w:val="el-GR"/>
        </w:rPr>
        <w:t>η</w:t>
      </w:r>
      <w:r w:rsidRPr="00BA56DA">
        <w:rPr>
          <w:szCs w:val="24"/>
          <w:bdr w:val="single" w:sz="4" w:space="0" w:color="auto"/>
        </w:rPr>
        <w:t> </w:t>
      </w:r>
      <w:r w:rsidRPr="00BA56DA">
        <w:rPr>
          <w:i/>
          <w:iCs/>
          <w:szCs w:val="24"/>
          <w:bdr w:val="single" w:sz="4" w:space="0" w:color="auto"/>
        </w:rPr>
        <w:t>a</w:t>
      </w:r>
      <w:r w:rsidRPr="00BA56DA">
        <w:rPr>
          <w:szCs w:val="24"/>
          <w:bdr w:val="single" w:sz="4" w:space="0" w:color="auto"/>
        </w:rPr>
        <w:t> </w:t>
      </w:r>
      <w:r w:rsidRPr="00BA56DA">
        <w:rPr>
          <w:position w:val="-6"/>
          <w:szCs w:val="24"/>
          <w:bdr w:val="single" w:sz="4" w:space="0" w:color="auto"/>
        </w:rPr>
        <w:object w:dxaOrig="260" w:dyaOrig="340" w14:anchorId="4D6BADA5">
          <v:shape id="_x0000_i1195" type="#_x0000_t75" style="width:12.75pt;height:17.25pt" o:ole="">
            <v:imagedata r:id="rId318" o:title=""/>
          </v:shape>
          <o:OLEObject Type="Embed" ProgID="Equation.DSMT4" ShapeID="_x0000_i1195" DrawAspect="Content" ObjectID="_1674051859" r:id="rId319"/>
        </w:object>
      </w:r>
      <w:r w:rsidRPr="00BA56DA">
        <w:rPr>
          <w:szCs w:val="24"/>
          <w:bdr w:val="single" w:sz="4" w:space="0" w:color="auto"/>
        </w:rPr>
        <w:t> </w:t>
      </w:r>
      <w:r>
        <w:rPr>
          <w:szCs w:val="24"/>
        </w:rPr>
        <w:t>.</w:t>
      </w:r>
    </w:p>
    <w:p w14:paraId="39785CAE" w14:textId="598849D7" w:rsidR="009E5BDF" w:rsidRDefault="009E5BDF" w:rsidP="000D129D">
      <w:pPr>
        <w:overflowPunct/>
        <w:autoSpaceDE/>
        <w:autoSpaceDN/>
        <w:adjustRightInd/>
        <w:spacing w:line="259" w:lineRule="auto"/>
        <w:textAlignment w:val="auto"/>
        <w:rPr>
          <w:rFonts w:eastAsia="Calibri"/>
          <w:szCs w:val="24"/>
          <w:lang w:eastAsia="en-US"/>
        </w:rPr>
      </w:pPr>
    </w:p>
    <w:p w14:paraId="5C8593A5" w14:textId="0B7E1948" w:rsidR="009E5BDF" w:rsidRDefault="009E5BDF" w:rsidP="000D129D">
      <w:pPr>
        <w:overflowPunct/>
        <w:autoSpaceDE/>
        <w:autoSpaceDN/>
        <w:adjustRightInd/>
        <w:spacing w:line="259" w:lineRule="auto"/>
        <w:textAlignment w:val="auto"/>
        <w:rPr>
          <w:rFonts w:eastAsia="Calibri"/>
          <w:szCs w:val="24"/>
          <w:lang w:eastAsia="en-US"/>
        </w:rPr>
      </w:pPr>
    </w:p>
    <w:p w14:paraId="7CECDCDF" w14:textId="439C2EAC" w:rsidR="009E5BDF" w:rsidRPr="009E5BDF" w:rsidRDefault="009E5BDF" w:rsidP="009E5BDF">
      <w:pPr>
        <w:tabs>
          <w:tab w:val="center" w:pos="5387"/>
          <w:tab w:val="right" w:pos="10772"/>
        </w:tabs>
        <w:spacing w:line="360" w:lineRule="auto"/>
        <w:jc w:val="center"/>
        <w:rPr>
          <w:bCs/>
        </w:rPr>
      </w:pPr>
      <w:r>
        <w:rPr>
          <w:rFonts w:ascii="Comic Sans MS" w:hAnsi="Comic Sans MS"/>
          <w:bCs/>
          <w:iCs/>
          <w:sz w:val="28"/>
          <w:szCs w:val="28"/>
          <w:u w:val="single"/>
        </w:rPr>
        <w:t>6</w:t>
      </w:r>
      <w:r w:rsidRPr="009E5BDF">
        <w:rPr>
          <w:rFonts w:ascii="Comic Sans MS" w:hAnsi="Comic Sans MS"/>
          <w:bCs/>
          <w:iCs/>
          <w:sz w:val="28"/>
          <w:szCs w:val="28"/>
          <w:u w:val="single"/>
        </w:rPr>
        <w:t>. Dynamique des poussières dans le disque protoplanétaire</w:t>
      </w:r>
    </w:p>
    <w:p w14:paraId="7F9C87B0" w14:textId="255A35D2" w:rsidR="009E5BDF" w:rsidRPr="00BA56DA" w:rsidRDefault="00BA56DA" w:rsidP="000D129D">
      <w:pPr>
        <w:overflowPunct/>
        <w:autoSpaceDE/>
        <w:autoSpaceDN/>
        <w:adjustRightInd/>
        <w:spacing w:line="259" w:lineRule="auto"/>
        <w:textAlignment w:val="auto"/>
        <w:rPr>
          <w:rFonts w:eastAsia="Calibri"/>
          <w:szCs w:val="24"/>
          <w:lang w:eastAsia="en-US"/>
        </w:rPr>
      </w:pPr>
      <w:r>
        <w:rPr>
          <w:rFonts w:eastAsia="Calibri"/>
          <w:b/>
          <w:bCs/>
          <w:szCs w:val="24"/>
          <w:lang w:eastAsia="en-US"/>
        </w:rPr>
        <w:t>45.</w:t>
      </w:r>
      <w:r>
        <w:rPr>
          <w:rFonts w:eastAsia="Calibri"/>
          <w:szCs w:val="24"/>
          <w:lang w:eastAsia="en-US"/>
        </w:rPr>
        <w:t> </w:t>
      </w:r>
      <w:r>
        <w:t xml:space="preserve">Cette expression est compatible avec la réponse à la question </w:t>
      </w:r>
      <w:r w:rsidRPr="00BA56DA">
        <w:rPr>
          <w:b/>
          <w:bCs/>
        </w:rPr>
        <w:t>42</w:t>
      </w:r>
      <w:r>
        <w:t xml:space="preserve"> : la force est proportionnelle au carré du rayon de la particule et à la vitesse relative de la particule dans le gaz (notée alors </w:t>
      </w:r>
      <w:r w:rsidRPr="00BA56DA">
        <w:rPr>
          <w:i/>
          <w:iCs/>
        </w:rPr>
        <w:t>U</w:t>
      </w:r>
      <w:r>
        <w:t>).</w:t>
      </w:r>
    </w:p>
    <w:p w14:paraId="4CBAE408" w14:textId="10CF8C9D" w:rsidR="009E5BDF" w:rsidRDefault="009E5BDF" w:rsidP="000D129D">
      <w:pPr>
        <w:overflowPunct/>
        <w:autoSpaceDE/>
        <w:autoSpaceDN/>
        <w:adjustRightInd/>
        <w:spacing w:line="259" w:lineRule="auto"/>
        <w:textAlignment w:val="auto"/>
        <w:rPr>
          <w:rFonts w:eastAsia="Calibri"/>
          <w:szCs w:val="24"/>
          <w:lang w:eastAsia="en-US"/>
        </w:rPr>
      </w:pPr>
    </w:p>
    <w:p w14:paraId="055215EA" w14:textId="2F29D7A6" w:rsidR="00BA56DA" w:rsidRPr="00BA56DA" w:rsidRDefault="00BA56DA" w:rsidP="000D129D">
      <w:pPr>
        <w:overflowPunct/>
        <w:autoSpaceDE/>
        <w:autoSpaceDN/>
        <w:adjustRightInd/>
        <w:spacing w:line="259" w:lineRule="auto"/>
        <w:textAlignment w:val="auto"/>
        <w:rPr>
          <w:rFonts w:eastAsia="Calibri"/>
          <w:szCs w:val="24"/>
          <w:lang w:eastAsia="en-US"/>
        </w:rPr>
      </w:pPr>
      <w:r>
        <w:rPr>
          <w:rFonts w:eastAsia="Calibri"/>
          <w:b/>
          <w:bCs/>
          <w:szCs w:val="24"/>
          <w:lang w:eastAsia="en-US"/>
        </w:rPr>
        <w:t>46.</w:t>
      </w:r>
      <w:r>
        <w:rPr>
          <w:rFonts w:eastAsia="Calibri"/>
          <w:szCs w:val="24"/>
          <w:lang w:eastAsia="en-US"/>
        </w:rPr>
        <w:t> </w:t>
      </w:r>
      <w:r>
        <w:t xml:space="preserve">Il s’agit du PFD projeté sur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θ</m:t>
                </m:r>
              </m:sub>
            </m:sSub>
          </m:e>
        </m:acc>
      </m:oMath>
      <w:r w:rsidR="00C93ED7">
        <w:t xml:space="preserve"> : on a alors  </w:t>
      </w:r>
      <m:oMath>
        <m:r>
          <w:rPr>
            <w:rFonts w:ascii="Cambria Math" w:eastAsiaTheme="minorEastAsia" w:hAnsi="Cambria Math"/>
          </w:rPr>
          <m:t>m</m:t>
        </m:r>
        <m:sSub>
          <m:sSubPr>
            <m:ctrlPr>
              <w:rPr>
                <w:rFonts w:ascii="Cambria Math" w:hAnsi="Cambria Math"/>
                <w:i/>
              </w:rPr>
            </m:ctrlPr>
          </m:sSubPr>
          <m:e>
            <m:r>
              <w:rPr>
                <w:rFonts w:ascii="Cambria Math" w:hAnsi="Cambria Math"/>
              </w:rPr>
              <m:t> a</m:t>
            </m:r>
          </m:e>
          <m:sub>
            <m:r>
              <w:rPr>
                <w:rFonts w:ascii="Cambria Math" w:hAnsi="Cambria Math"/>
              </w:rPr>
              <m:t>θ</m:t>
            </m:r>
          </m:sub>
        </m:sSub>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F</m:t>
                </m:r>
              </m:e>
              <m:sub>
                <m:r>
                  <w:rPr>
                    <w:rFonts w:ascii="Cambria Math" w:hAnsi="Cambria Math"/>
                  </w:rPr>
                  <m:t>θ</m:t>
                </m:r>
              </m:sub>
            </m:sSub>
          </m:e>
        </m:nary>
      </m:oMath>
      <w:r w:rsidR="00C93ED7">
        <w:t> .</w:t>
      </w:r>
    </w:p>
    <w:p w14:paraId="7B8ABDB9" w14:textId="0447F392" w:rsidR="00BA56DA" w:rsidRDefault="00C93ED7" w:rsidP="00BA56DA">
      <w:pPr>
        <w:rPr>
          <w:rFonts w:eastAsiaTheme="minorEastAsia"/>
        </w:rPr>
      </w:pPr>
      <w:r>
        <w:rPr>
          <w:rFonts w:eastAsiaTheme="minorEastAsia"/>
        </w:rPr>
        <w:t>Comme vu en 6, l</w:t>
      </w:r>
      <w:r w:rsidR="00BA56DA">
        <w:rPr>
          <w:rFonts w:eastAsiaTheme="minorEastAsia"/>
        </w:rPr>
        <w:t xml:space="preserve">a vitesse et l’accélération </w:t>
      </w:r>
      <w:proofErr w:type="spellStart"/>
      <w:r w:rsidR="00BA56DA">
        <w:rPr>
          <w:rFonts w:eastAsiaTheme="minorEastAsia"/>
        </w:rPr>
        <w:t>orthoradiales</w:t>
      </w:r>
      <w:proofErr w:type="spellEnd"/>
      <w:r w:rsidR="00BA56DA">
        <w:rPr>
          <w:rFonts w:eastAsiaTheme="minorEastAsia"/>
        </w:rPr>
        <w:t xml:space="preserve"> valent  </w:t>
      </w:r>
      <m:oMath>
        <m:sSub>
          <m:sSubPr>
            <m:ctrlPr>
              <w:rPr>
                <w:rFonts w:ascii="Cambria Math" w:hAnsi="Cambria Math"/>
                <w:i/>
              </w:rPr>
            </m:ctrlPr>
          </m:sSubPr>
          <m:e>
            <m:r>
              <w:rPr>
                <w:rFonts w:ascii="Cambria Math" w:hAnsi="Cambria Math"/>
              </w:rPr>
              <m:t>v</m:t>
            </m:r>
          </m:e>
          <m:sub>
            <m:r>
              <w:rPr>
                <w:rFonts w:ascii="Cambria Math" w:hAnsi="Cambria Math"/>
              </w:rPr>
              <m:t>θ</m:t>
            </m:r>
          </m:sub>
        </m:sSub>
        <m:r>
          <w:rPr>
            <w:rFonts w:ascii="Cambria Math" w:hAnsi="Cambria Math"/>
          </w:rPr>
          <m:t>=r </m:t>
        </m:r>
        <m:acc>
          <m:accPr>
            <m:chr m:val="̇"/>
            <m:ctrlPr>
              <w:rPr>
                <w:rFonts w:ascii="Cambria Math" w:hAnsi="Cambria Math"/>
                <w:i/>
              </w:rPr>
            </m:ctrlPr>
          </m:accPr>
          <m:e>
            <m:r>
              <w:rPr>
                <w:rFonts w:ascii="Cambria Math" w:hAnsi="Cambria Math"/>
              </w:rPr>
              <m:t>θ</m:t>
            </m:r>
          </m:e>
        </m:acc>
      </m:oMath>
      <w:r w:rsidR="00BA56DA">
        <w:rPr>
          <w:rFonts w:eastAsiaTheme="minorEastAsia"/>
        </w:rPr>
        <w:t xml:space="preserve">  et  </w:t>
      </w:r>
      <m:oMath>
        <m:sSub>
          <m:sSubPr>
            <m:ctrlPr>
              <w:rPr>
                <w:rFonts w:ascii="Cambria Math" w:hAnsi="Cambria Math"/>
                <w:i/>
              </w:rPr>
            </m:ctrlPr>
          </m:sSubPr>
          <m:e>
            <m:r>
              <w:rPr>
                <w:rFonts w:ascii="Cambria Math" w:hAnsi="Cambria Math"/>
              </w:rPr>
              <m:t>a</m:t>
            </m:r>
          </m:e>
          <m:sub>
            <m:r>
              <w:rPr>
                <w:rFonts w:ascii="Cambria Math" w:hAnsi="Cambria Math"/>
              </w:rPr>
              <m:t>θ</m:t>
            </m:r>
          </m:sub>
        </m:sSub>
        <m:r>
          <w:rPr>
            <w:rFonts w:ascii="Cambria Math" w:hAnsi="Cambria Math"/>
          </w:rPr>
          <m:t>=r </m:t>
        </m:r>
        <m:acc>
          <m:accPr>
            <m:chr m:val="̈"/>
            <m:ctrlPr>
              <w:rPr>
                <w:rFonts w:ascii="Cambria Math" w:hAnsi="Cambria Math"/>
                <w:i/>
              </w:rPr>
            </m:ctrlPr>
          </m:accPr>
          <m:e>
            <m:r>
              <w:rPr>
                <w:rFonts w:ascii="Cambria Math" w:hAnsi="Cambria Math"/>
              </w:rPr>
              <m:t>θ</m:t>
            </m:r>
          </m:e>
        </m:acc>
        <m:r>
          <w:rPr>
            <w:rFonts w:ascii="Cambria Math" w:hAnsi="Cambria Math"/>
          </w:rPr>
          <m:t>+2 </m:t>
        </m:r>
        <m:acc>
          <m:accPr>
            <m:chr m:val="̇"/>
            <m:ctrlPr>
              <w:rPr>
                <w:rFonts w:ascii="Cambria Math" w:hAnsi="Cambria Math"/>
                <w:i/>
              </w:rPr>
            </m:ctrlPr>
          </m:accPr>
          <m:e>
            <m:r>
              <w:rPr>
                <w:rFonts w:ascii="Cambria Math" w:hAnsi="Cambria Math"/>
              </w:rPr>
              <m:t>r</m:t>
            </m:r>
          </m:e>
        </m:acc>
        <m:r>
          <w:rPr>
            <w:rFonts w:ascii="Cambria Math" w:hAnsi="Cambria Math"/>
          </w:rPr>
          <m:t> </m:t>
        </m:r>
        <m:acc>
          <m:accPr>
            <m:chr m:val="̇"/>
            <m:ctrlPr>
              <w:rPr>
                <w:rFonts w:ascii="Cambria Math" w:hAnsi="Cambria Math"/>
                <w:i/>
              </w:rPr>
            </m:ctrlPr>
          </m:accPr>
          <m:e>
            <m:r>
              <w:rPr>
                <w:rFonts w:ascii="Cambria Math" w:hAnsi="Cambria Math"/>
              </w:rPr>
              <m:t>θ</m:t>
            </m:r>
          </m:e>
        </m:acc>
      </m:oMath>
      <w:r>
        <w:rPr>
          <w:rFonts w:eastAsiaTheme="minorEastAsia"/>
        </w:rPr>
        <w:t> </w:t>
      </w:r>
      <w:r w:rsidR="00BA56DA">
        <w:rPr>
          <w:rFonts w:eastAsiaTheme="minorEastAsia"/>
        </w:rPr>
        <w:t xml:space="preserve">. Ainsi </w:t>
      </w:r>
      <w:r>
        <w:rPr>
          <w:rFonts w:eastAsiaTheme="minorEastAsia"/>
        </w:rPr>
        <w:br/>
      </w:r>
      <m:oMath>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(r </m:t>
            </m:r>
            <m:sSub>
              <m:sSubPr>
                <m:ctrlPr>
                  <w:rPr>
                    <w:rFonts w:ascii="Cambria Math" w:hAnsi="Cambria Math"/>
                    <w:i/>
                  </w:rPr>
                </m:ctrlPr>
              </m:sSubPr>
              <m:e>
                <m:r>
                  <w:rPr>
                    <w:rFonts w:ascii="Cambria Math" w:hAnsi="Cambria Math"/>
                  </w:rPr>
                  <m:t>v</m:t>
                </m:r>
              </m:e>
              <m:sub>
                <m:r>
                  <w:rPr>
                    <w:rFonts w:ascii="Cambria Math" w:hAnsi="Cambria Math"/>
                  </w:rPr>
                  <m:t>θ</m:t>
                </m:r>
              </m:sub>
            </m:sSub>
            <m:r>
              <w:rPr>
                <w:rFonts w:ascii="Cambria Math" w:hAnsi="Cambria Math"/>
              </w:rPr>
              <m:t>)</m:t>
            </m:r>
          </m:num>
          <m:den>
            <m:r>
              <m:rPr>
                <m:sty m:val="p"/>
              </m:rPr>
              <w:rPr>
                <w:rFonts w:ascii="Cambria Math" w:eastAsiaTheme="minorEastAsia" w:hAnsi="Cambria Math"/>
              </w:rPr>
              <m:t>d</m:t>
            </m:r>
            <m:r>
              <w:rPr>
                <w:rFonts w:ascii="Cambria Math" w:eastAsiaTheme="minorEastAsia" w:hAnsi="Cambria Math"/>
              </w:rPr>
              <m:t>t</m:t>
            </m:r>
          </m:den>
        </m:f>
        <m:r>
          <w:rPr>
            <w:rFonts w:ascii="Cambria Math" w:eastAsiaTheme="minorEastAsia" w:hAnsi="Cambria Math"/>
          </w:rPr>
          <m:t>=</m:t>
        </m:r>
        <m:acc>
          <m:accPr>
            <m:chr m:val="̇"/>
            <m:ctrlPr>
              <w:rPr>
                <w:rFonts w:ascii="Cambria Math" w:hAnsi="Cambria Math"/>
                <w:i/>
              </w:rPr>
            </m:ctrlPr>
          </m:accPr>
          <m:e>
            <m:r>
              <w:rPr>
                <w:rFonts w:ascii="Cambria Math" w:hAnsi="Cambria Math"/>
              </w:rPr>
              <m:t>r </m:t>
            </m:r>
          </m:e>
        </m:acc>
        <m:r>
          <w:rPr>
            <w:rFonts w:ascii="Cambria Math" w:hAnsi="Cambria Math"/>
          </w:rPr>
          <m:t>r </m:t>
        </m:r>
        <m:acc>
          <m:accPr>
            <m:chr m:val="̇"/>
            <m:ctrlPr>
              <w:rPr>
                <w:rFonts w:ascii="Cambria Math" w:hAnsi="Cambria Math"/>
                <w:i/>
              </w:rPr>
            </m:ctrlPr>
          </m:accPr>
          <m:e>
            <m:r>
              <w:rPr>
                <w:rFonts w:ascii="Cambria Math" w:hAnsi="Cambria Math"/>
              </w:rPr>
              <m:t>θ</m:t>
            </m:r>
          </m:e>
        </m:acc>
        <m:r>
          <w:rPr>
            <w:rFonts w:ascii="Cambria Math" w:eastAsiaTheme="minorEastAsia" w:hAnsi="Cambria Math"/>
          </w:rPr>
          <m:t>+r </m:t>
        </m:r>
        <m:d>
          <m:dPr>
            <m:ctrlPr>
              <w:rPr>
                <w:rFonts w:ascii="Cambria Math" w:eastAsiaTheme="minorEastAsia" w:hAnsi="Cambria Math"/>
                <w:i/>
              </w:rPr>
            </m:ctrlPr>
          </m:dPr>
          <m:e>
            <m:acc>
              <m:accPr>
                <m:chr m:val="̇"/>
                <m:ctrlPr>
                  <w:rPr>
                    <w:rFonts w:ascii="Cambria Math" w:hAnsi="Cambria Math"/>
                    <w:i/>
                  </w:rPr>
                </m:ctrlPr>
              </m:accPr>
              <m:e>
                <m:r>
                  <w:rPr>
                    <w:rFonts w:ascii="Cambria Math" w:hAnsi="Cambria Math"/>
                  </w:rPr>
                  <m:t>r</m:t>
                </m:r>
              </m:e>
            </m:acc>
            <m:acc>
              <m:accPr>
                <m:chr m:val="̇"/>
                <m:ctrlPr>
                  <w:rPr>
                    <w:rFonts w:ascii="Cambria Math" w:hAnsi="Cambria Math"/>
                    <w:i/>
                  </w:rPr>
                </m:ctrlPr>
              </m:accPr>
              <m:e>
                <m:r>
                  <w:rPr>
                    <w:rFonts w:ascii="Cambria Math" w:hAnsi="Cambria Math"/>
                  </w:rPr>
                  <m:t> θ</m:t>
                </m:r>
              </m:e>
            </m:acc>
            <m:r>
              <w:rPr>
                <w:rFonts w:ascii="Cambria Math" w:hAnsi="Cambria Math"/>
              </w:rPr>
              <m:t>+r</m:t>
            </m:r>
            <m:acc>
              <m:accPr>
                <m:chr m:val="̈"/>
                <m:ctrlPr>
                  <w:rPr>
                    <w:rFonts w:ascii="Cambria Math" w:hAnsi="Cambria Math"/>
                    <w:i/>
                  </w:rPr>
                </m:ctrlPr>
              </m:accPr>
              <m:e>
                <m:r>
                  <w:rPr>
                    <w:rFonts w:ascii="Cambria Math" w:hAnsi="Cambria Math"/>
                  </w:rPr>
                  <m:t> θ</m:t>
                </m:r>
              </m:e>
            </m:acc>
          </m:e>
        </m:d>
        <m:r>
          <w:rPr>
            <w:rFonts w:ascii="Cambria Math" w:eastAsiaTheme="minorEastAsia" w:hAnsi="Cambria Math"/>
          </w:rPr>
          <m:t>=r </m:t>
        </m:r>
        <m:sSub>
          <m:sSubPr>
            <m:ctrlPr>
              <w:rPr>
                <w:rFonts w:ascii="Cambria Math" w:hAnsi="Cambria Math"/>
                <w:i/>
              </w:rPr>
            </m:ctrlPr>
          </m:sSubPr>
          <m:e>
            <m:r>
              <w:rPr>
                <w:rFonts w:ascii="Cambria Math" w:hAnsi="Cambria Math"/>
              </w:rPr>
              <m:t>a</m:t>
            </m:r>
          </m:e>
          <m:sub>
            <m:r>
              <w:rPr>
                <w:rFonts w:ascii="Cambria Math" w:hAnsi="Cambria Math"/>
              </w:rPr>
              <m:t>θ</m:t>
            </m:r>
          </m:sub>
        </m:sSub>
      </m:oMath>
      <w:r>
        <w:rPr>
          <w:rFonts w:eastAsiaTheme="minorEastAsia"/>
        </w:rPr>
        <w:t> .</w:t>
      </w:r>
    </w:p>
    <w:p w14:paraId="5BAC5F15" w14:textId="13F5D311" w:rsidR="009E5BDF" w:rsidRDefault="00C93ED7" w:rsidP="000D129D">
      <w:pPr>
        <w:overflowPunct/>
        <w:autoSpaceDE/>
        <w:autoSpaceDN/>
        <w:adjustRightInd/>
        <w:spacing w:line="259" w:lineRule="auto"/>
        <w:textAlignment w:val="auto"/>
        <w:rPr>
          <w:rFonts w:eastAsia="Calibri"/>
          <w:szCs w:val="24"/>
          <w:lang w:eastAsia="en-US"/>
        </w:rPr>
      </w:pPr>
      <w:r>
        <w:rPr>
          <w:rFonts w:eastAsiaTheme="minorEastAsia"/>
        </w:rPr>
        <w:t xml:space="preserve">L’attraction de l’étoile se décompose sur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r</m:t>
                </m:r>
              </m:sub>
            </m:sSub>
          </m:e>
        </m:acc>
      </m:oMath>
      <w:r>
        <w:rPr>
          <w:rFonts w:eastAsiaTheme="minorEastAsia"/>
        </w:rPr>
        <w:t xml:space="preserve"> et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z</m:t>
                </m:r>
              </m:sub>
            </m:sSub>
          </m:e>
        </m:acc>
      </m:oMath>
      <w:r>
        <w:rPr>
          <w:rFonts w:eastAsiaTheme="minorEastAsia"/>
        </w:rPr>
        <w:t xml:space="preserve"> seulement (comme </w:t>
      </w:r>
      <m:oMath>
        <m:acc>
          <m:accPr>
            <m:chr m:val="⃗"/>
            <m:ctrlPr>
              <w:rPr>
                <w:rFonts w:ascii="Cambria Math" w:hAnsi="Cambria Math"/>
                <w:iCs/>
              </w:rPr>
            </m:ctrlPr>
          </m:accPr>
          <m:e>
            <m:r>
              <m:rPr>
                <m:sty m:val="p"/>
              </m:rPr>
              <w:rPr>
                <w:rFonts w:ascii="Cambria Math" w:hAnsi="Cambria Math"/>
              </w:rPr>
              <m:t>OM</m:t>
            </m:r>
          </m:e>
        </m:acc>
      </m:oMath>
      <w:r>
        <w:rPr>
          <w:rFonts w:eastAsiaTheme="minorEastAsia"/>
        </w:rPr>
        <w:t xml:space="preserve"> : voir question 7) donc la seule composante de force appliquée à la poussière sur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θ</m:t>
                </m:r>
              </m:sub>
            </m:sSub>
          </m:e>
        </m:acc>
      </m:oMath>
      <w:r>
        <w:rPr>
          <w:rFonts w:eastAsiaTheme="minorEastAsia"/>
        </w:rPr>
        <w:t xml:space="preserve"> est celle de la force de friction, avec les vitesses projetées sur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θ</m:t>
                </m:r>
              </m:sub>
            </m:sSub>
          </m:e>
        </m:acc>
      </m:oMath>
      <w:r>
        <w:rPr>
          <w:rFonts w:eastAsiaTheme="minorEastAsia"/>
        </w:rPr>
        <w:t>. Ainsi,</w:t>
      </w:r>
      <w:r w:rsidR="00C348AB">
        <w:rPr>
          <w:rFonts w:eastAsiaTheme="minorEastAsia"/>
        </w:rPr>
        <w:t xml:space="preserve">  </w:t>
      </w:r>
      <w:r w:rsidR="00C348AB" w:rsidRPr="00C348AB">
        <w:rPr>
          <w:rFonts w:eastAsiaTheme="minorEastAsia"/>
          <w:bdr w:val="single" w:sz="4" w:space="0" w:color="auto"/>
        </w:rPr>
        <w:t> </w:t>
      </w:r>
      <m:oMath>
        <m:f>
          <m:fPr>
            <m:ctrlPr>
              <w:rPr>
                <w:rFonts w:ascii="Cambria Math" w:eastAsiaTheme="minorEastAsia" w:hAnsi="Cambria Math"/>
                <w:i/>
                <w:bdr w:val="single" w:sz="4" w:space="0" w:color="auto"/>
              </w:rPr>
            </m:ctrlPr>
          </m:fPr>
          <m:num>
            <m:r>
              <m:rPr>
                <m:sty m:val="p"/>
              </m:rPr>
              <w:rPr>
                <w:rFonts w:ascii="Cambria Math" w:eastAsiaTheme="minorEastAsia" w:hAnsi="Cambria Math"/>
                <w:bdr w:val="single" w:sz="4" w:space="0" w:color="auto"/>
              </w:rPr>
              <m:t>d</m:t>
            </m:r>
            <m:r>
              <w:rPr>
                <w:rFonts w:ascii="Cambria Math" w:eastAsiaTheme="minorEastAsia" w:hAnsi="Cambria Math"/>
                <w:bdr w:val="single" w:sz="4" w:space="0" w:color="auto"/>
              </w:rPr>
              <m:t>(r </m:t>
            </m:r>
            <m:sSub>
              <m:sSubPr>
                <m:ctrlPr>
                  <w:rPr>
                    <w:rFonts w:ascii="Cambria Math" w:hAnsi="Cambria Math"/>
                    <w:i/>
                    <w:bdr w:val="single" w:sz="4" w:space="0" w:color="auto"/>
                  </w:rPr>
                </m:ctrlPr>
              </m:sSubPr>
              <m:e>
                <m:r>
                  <w:rPr>
                    <w:rFonts w:ascii="Cambria Math" w:hAnsi="Cambria Math"/>
                    <w:bdr w:val="single" w:sz="4" w:space="0" w:color="auto"/>
                  </w:rPr>
                  <m:t>v</m:t>
                </m:r>
              </m:e>
              <m:sub>
                <m:r>
                  <w:rPr>
                    <w:rFonts w:ascii="Cambria Math" w:hAnsi="Cambria Math"/>
                    <w:bdr w:val="single" w:sz="4" w:space="0" w:color="auto"/>
                  </w:rPr>
                  <m:t>θ</m:t>
                </m:r>
              </m:sub>
            </m:sSub>
            <m:r>
              <w:rPr>
                <w:rFonts w:ascii="Cambria Math" w:hAnsi="Cambria Math"/>
                <w:bdr w:val="single" w:sz="4" w:space="0" w:color="auto"/>
              </w:rPr>
              <m:t>)</m:t>
            </m:r>
          </m:num>
          <m:den>
            <m:r>
              <m:rPr>
                <m:sty m:val="p"/>
              </m:rPr>
              <w:rPr>
                <w:rFonts w:ascii="Cambria Math" w:eastAsiaTheme="minorEastAsia" w:hAnsi="Cambria Math"/>
                <w:bdr w:val="single" w:sz="4" w:space="0" w:color="auto"/>
              </w:rPr>
              <m:t>d</m:t>
            </m:r>
            <m:r>
              <w:rPr>
                <w:rFonts w:ascii="Cambria Math" w:eastAsiaTheme="minorEastAsia" w:hAnsi="Cambria Math"/>
                <w:bdr w:val="single" w:sz="4" w:space="0" w:color="auto"/>
              </w:rPr>
              <m:t>t</m:t>
            </m:r>
          </m:den>
        </m:f>
        <m:r>
          <w:rPr>
            <w:rFonts w:ascii="Cambria Math" w:eastAsiaTheme="minorEastAsia" w:hAnsi="Cambria Math"/>
            <w:bdr w:val="single" w:sz="4" w:space="0" w:color="auto"/>
          </w:rPr>
          <m:t>=-r </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1</m:t>
            </m:r>
          </m:num>
          <m:den>
            <m:r>
              <w:rPr>
                <w:rFonts w:ascii="Cambria Math" w:eastAsiaTheme="minorEastAsia" w:hAnsi="Cambria Math"/>
                <w:bdr w:val="single" w:sz="4" w:space="0" w:color="auto"/>
              </w:rPr>
              <m:t>m</m:t>
            </m:r>
          </m:den>
        </m:f>
        <m:r>
          <w:rPr>
            <w:rFonts w:ascii="Cambria Math" w:eastAsiaTheme="minorEastAsia" w:hAnsi="Cambria Math"/>
            <w:bdr w:val="single" w:sz="4" w:space="0" w:color="auto"/>
          </w:rPr>
          <m:t> </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4</m:t>
            </m:r>
          </m:num>
          <m:den>
            <m:r>
              <w:rPr>
                <w:rFonts w:ascii="Cambria Math" w:eastAsiaTheme="minorEastAsia" w:hAnsi="Cambria Math"/>
                <w:bdr w:val="single" w:sz="4" w:space="0" w:color="auto"/>
              </w:rPr>
              <m:t>3</m:t>
            </m:r>
          </m:den>
        </m:f>
        <m:r>
          <w:rPr>
            <w:rFonts w:ascii="Cambria Math" w:eastAsiaTheme="minorEastAsia" w:hAnsi="Cambria Math"/>
            <w:bdr w:val="single" w:sz="4" w:space="0" w:color="auto"/>
          </w:rPr>
          <m:t> </m:t>
        </m:r>
        <m:r>
          <m:rPr>
            <m:sty m:val="p"/>
          </m:rPr>
          <w:rPr>
            <w:rFonts w:ascii="Cambria Math" w:eastAsiaTheme="minorEastAsia" w:hAnsi="Cambria Math"/>
            <w:bdr w:val="single" w:sz="4" w:space="0" w:color="auto"/>
          </w:rPr>
          <m:t>π</m:t>
        </m:r>
        <m:r>
          <w:rPr>
            <w:rFonts w:ascii="Cambria Math" w:eastAsiaTheme="minorEastAsia" w:hAnsi="Cambria Math"/>
            <w:bdr w:val="single" w:sz="4" w:space="0" w:color="auto"/>
          </w:rPr>
          <m:t> ρ </m:t>
        </m:r>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c</m:t>
            </m:r>
          </m:e>
          <m:sub>
            <m:r>
              <m:rPr>
                <m:sty m:val="p"/>
              </m:rPr>
              <w:rPr>
                <w:rFonts w:ascii="Cambria Math" w:eastAsiaTheme="minorEastAsia" w:hAnsi="Cambria Math"/>
                <w:bdr w:val="single" w:sz="4" w:space="0" w:color="auto"/>
              </w:rPr>
              <m:t>s</m:t>
            </m:r>
          </m:sub>
        </m:sSub>
        <m:r>
          <w:rPr>
            <w:rFonts w:ascii="Cambria Math" w:eastAsiaTheme="minorEastAsia" w:hAnsi="Cambria Math"/>
            <w:bdr w:val="single" w:sz="4" w:space="0" w:color="auto"/>
          </w:rPr>
          <m:t> </m:t>
        </m:r>
        <m:sSup>
          <m:sSupPr>
            <m:ctrlPr>
              <w:rPr>
                <w:rFonts w:ascii="Cambria Math" w:eastAsiaTheme="minorEastAsia" w:hAnsi="Cambria Math"/>
                <w:i/>
                <w:bdr w:val="single" w:sz="4" w:space="0" w:color="auto"/>
              </w:rPr>
            </m:ctrlPr>
          </m:sSupPr>
          <m:e>
            <m:r>
              <w:rPr>
                <w:rFonts w:ascii="Cambria Math" w:eastAsiaTheme="minorEastAsia" w:hAnsi="Cambria Math"/>
                <w:bdr w:val="single" w:sz="4" w:space="0" w:color="auto"/>
              </w:rPr>
              <m:t>a</m:t>
            </m:r>
          </m:e>
          <m:sup>
            <m:r>
              <w:rPr>
                <w:rFonts w:ascii="Cambria Math" w:eastAsiaTheme="minorEastAsia" w:hAnsi="Cambria Math"/>
                <w:bdr w:val="single" w:sz="4" w:space="0" w:color="auto"/>
              </w:rPr>
              <m:t>2</m:t>
            </m:r>
          </m:sup>
        </m:sSup>
        <m:r>
          <w:rPr>
            <w:rFonts w:ascii="Cambria Math" w:eastAsiaTheme="minorEastAsia" w:hAnsi="Cambria Math"/>
            <w:bdr w:val="single" w:sz="4" w:space="0" w:color="auto"/>
          </w:rPr>
          <m:t> </m:t>
        </m:r>
        <m:d>
          <m:dPr>
            <m:ctrlPr>
              <w:rPr>
                <w:rFonts w:ascii="Cambria Math" w:eastAsiaTheme="minorEastAsia" w:hAnsi="Cambria Math"/>
                <w:i/>
                <w:bdr w:val="single" w:sz="4" w:space="0" w:color="auto"/>
              </w:rPr>
            </m:ctrlPr>
          </m:dPr>
          <m:e>
            <m:sSub>
              <m:sSubPr>
                <m:ctrlPr>
                  <w:rPr>
                    <w:rFonts w:ascii="Cambria Math" w:hAnsi="Cambria Math"/>
                    <w:i/>
                    <w:bdr w:val="single" w:sz="4" w:space="0" w:color="auto"/>
                  </w:rPr>
                </m:ctrlPr>
              </m:sSubPr>
              <m:e>
                <m:r>
                  <w:rPr>
                    <w:rFonts w:ascii="Cambria Math" w:hAnsi="Cambria Math"/>
                    <w:bdr w:val="single" w:sz="4" w:space="0" w:color="auto"/>
                  </w:rPr>
                  <m:t>v</m:t>
                </m:r>
              </m:e>
              <m:sub>
                <m:r>
                  <w:rPr>
                    <w:rFonts w:ascii="Cambria Math" w:hAnsi="Cambria Math"/>
                    <w:bdr w:val="single" w:sz="4" w:space="0" w:color="auto"/>
                  </w:rPr>
                  <m:t>θ</m:t>
                </m:r>
              </m:sub>
            </m:sSub>
            <m:r>
              <w:rPr>
                <w:rFonts w:ascii="Cambria Math" w:hAnsi="Cambria Math"/>
                <w:bdr w:val="single" w:sz="4" w:space="0" w:color="auto"/>
              </w:rPr>
              <m:t>-</m:t>
            </m:r>
            <m:sSubSup>
              <m:sSubSupPr>
                <m:ctrlPr>
                  <w:rPr>
                    <w:rFonts w:ascii="Cambria Math" w:hAnsi="Cambria Math"/>
                    <w:i/>
                    <w:bdr w:val="single" w:sz="4" w:space="0" w:color="auto"/>
                  </w:rPr>
                </m:ctrlPr>
              </m:sSubSupPr>
              <m:e>
                <m:r>
                  <w:rPr>
                    <w:rFonts w:ascii="Cambria Math" w:hAnsi="Cambria Math"/>
                    <w:bdr w:val="single" w:sz="4" w:space="0" w:color="auto"/>
                  </w:rPr>
                  <m:t>v</m:t>
                </m:r>
              </m:e>
              <m:sub>
                <m:r>
                  <w:rPr>
                    <w:rFonts w:ascii="Cambria Math" w:hAnsi="Cambria Math"/>
                    <w:bdr w:val="single" w:sz="4" w:space="0" w:color="auto"/>
                  </w:rPr>
                  <m:t>θ</m:t>
                </m:r>
              </m:sub>
              <m:sup>
                <m:r>
                  <m:rPr>
                    <m:sty m:val="p"/>
                  </m:rPr>
                  <w:rPr>
                    <w:rFonts w:ascii="Cambria Math" w:hAnsi="Cambria Math"/>
                    <w:bdr w:val="single" w:sz="4" w:space="0" w:color="auto"/>
                  </w:rPr>
                  <m:t>g</m:t>
                </m:r>
              </m:sup>
            </m:sSubSup>
          </m:e>
        </m:d>
      </m:oMath>
      <w:r w:rsidR="00C348AB" w:rsidRPr="00C348AB">
        <w:rPr>
          <w:rFonts w:eastAsiaTheme="minorEastAsia"/>
          <w:bdr w:val="single" w:sz="4" w:space="0" w:color="auto"/>
        </w:rPr>
        <w:t> </w:t>
      </w:r>
      <w:r w:rsidR="00C348AB">
        <w:rPr>
          <w:rFonts w:eastAsiaTheme="minorEastAsia"/>
        </w:rPr>
        <w:t xml:space="preserve">  qui est bien de la forme proposée.</w:t>
      </w:r>
    </w:p>
    <w:p w14:paraId="3F3BACA6" w14:textId="6F5B2189" w:rsidR="009E5BDF" w:rsidRDefault="009E5BDF" w:rsidP="009E5BDF">
      <w:pPr>
        <w:overflowPunct/>
        <w:autoSpaceDE/>
        <w:autoSpaceDN/>
        <w:adjustRightInd/>
        <w:spacing w:line="360" w:lineRule="auto"/>
        <w:textAlignment w:val="auto"/>
        <w:rPr>
          <w:rFonts w:eastAsia="Calibri"/>
          <w:szCs w:val="24"/>
          <w:lang w:eastAsia="en-US"/>
        </w:rPr>
      </w:pPr>
    </w:p>
    <w:p w14:paraId="07D56102" w14:textId="72B0325C" w:rsidR="009E5BDF" w:rsidRPr="003D73FB" w:rsidRDefault="009E5BDF" w:rsidP="005B30F3">
      <w:pPr>
        <w:spacing w:line="360" w:lineRule="auto"/>
        <w:ind w:left="-142"/>
        <w:rPr>
          <w:rFonts w:ascii="Arial" w:hAnsi="Arial" w:cs="Arial"/>
          <w:u w:val="single"/>
        </w:rPr>
      </w:pPr>
      <w:r>
        <w:rPr>
          <w:rFonts w:ascii="Arial" w:hAnsi="Arial" w:cs="Arial"/>
          <w:u w:val="single"/>
        </w:rPr>
        <w:t>6.1.</w:t>
      </w:r>
      <w:r w:rsidRPr="00841BC6">
        <w:rPr>
          <w:rFonts w:ascii="Arial" w:hAnsi="Arial" w:cs="Arial"/>
          <w:u w:val="single"/>
        </w:rPr>
        <w:t xml:space="preserve"> </w:t>
      </w:r>
      <w:r w:rsidRPr="009E5BDF">
        <w:rPr>
          <w:rFonts w:ascii="Arial" w:hAnsi="Arial" w:cs="Arial"/>
          <w:u w:val="single"/>
        </w:rPr>
        <w:t>Mouvement vertical : sédimentation</w:t>
      </w:r>
    </w:p>
    <w:p w14:paraId="16227EAE" w14:textId="7DB2A87F" w:rsidR="009E5BDF" w:rsidRPr="00C348AB" w:rsidRDefault="00C348AB" w:rsidP="000D129D">
      <w:pPr>
        <w:overflowPunct/>
        <w:autoSpaceDE/>
        <w:autoSpaceDN/>
        <w:adjustRightInd/>
        <w:spacing w:line="259" w:lineRule="auto"/>
        <w:textAlignment w:val="auto"/>
        <w:rPr>
          <w:rFonts w:eastAsia="Calibri"/>
          <w:szCs w:val="24"/>
          <w:lang w:eastAsia="en-US"/>
        </w:rPr>
      </w:pPr>
      <w:r>
        <w:rPr>
          <w:rFonts w:eastAsia="Calibri"/>
          <w:b/>
          <w:bCs/>
          <w:szCs w:val="24"/>
          <w:lang w:eastAsia="en-US"/>
        </w:rPr>
        <w:t>47.</w:t>
      </w:r>
      <w:r>
        <w:rPr>
          <w:rFonts w:eastAsia="Calibri"/>
          <w:szCs w:val="24"/>
          <w:lang w:eastAsia="en-US"/>
        </w:rPr>
        <w:t> </w:t>
      </w:r>
      <w:r w:rsidR="006F34E6">
        <w:rPr>
          <w:rFonts w:eastAsia="Calibri"/>
          <w:szCs w:val="24"/>
          <w:lang w:eastAsia="en-US"/>
        </w:rPr>
        <w:t>P</w:t>
      </w:r>
      <w:r w:rsidR="006F34E6">
        <w:rPr>
          <w:rFonts w:eastAsiaTheme="minorEastAsia"/>
        </w:rPr>
        <w:t xml:space="preserve">our une poussière sphérique :  </w:t>
      </w:r>
      <m:oMath>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ρ</m:t>
            </m:r>
          </m:e>
          <m:sub>
            <m:r>
              <m:rPr>
                <m:sty m:val="p"/>
              </m:rPr>
              <w:rPr>
                <w:rFonts w:ascii="Cambria Math" w:eastAsiaTheme="minorEastAsia" w:hAnsi="Cambria Math"/>
              </w:rPr>
              <m:t>p</m:t>
            </m:r>
          </m:sub>
        </m:sSub>
        <m:r>
          <w:rPr>
            <w:rFonts w:ascii="Cambria Math" w:eastAsiaTheme="minorEastAsia" w:hAnsi="Cambria Math"/>
          </w:rPr>
          <m:t> </m:t>
        </m:r>
        <m:f>
          <m:fPr>
            <m:ctrlPr>
              <w:rPr>
                <w:rFonts w:ascii="Cambria Math" w:eastAsiaTheme="minorEastAsia" w:hAnsi="Cambria Math"/>
                <w:i/>
              </w:rPr>
            </m:ctrlPr>
          </m:fPr>
          <m:num>
            <m:r>
              <w:rPr>
                <w:rFonts w:ascii="Cambria Math" w:eastAsiaTheme="minorEastAsia" w:hAnsi="Cambria Math"/>
              </w:rPr>
              <m:t>4</m:t>
            </m:r>
          </m:num>
          <m:den>
            <m:r>
              <w:rPr>
                <w:rFonts w:ascii="Cambria Math" w:eastAsiaTheme="minorEastAsia" w:hAnsi="Cambria Math"/>
              </w:rPr>
              <m:t>3</m:t>
            </m:r>
          </m:den>
        </m:f>
        <m:r>
          <w:rPr>
            <w:rFonts w:ascii="Cambria Math" w:eastAsiaTheme="minorEastAsia" w:hAnsi="Cambria Math"/>
          </w:rPr>
          <m:t> </m:t>
        </m:r>
        <m:r>
          <m:rPr>
            <m:sty m:val="p"/>
          </m:rPr>
          <w:rPr>
            <w:rFonts w:ascii="Cambria Math" w:eastAsiaTheme="minorEastAsia" w:hAnsi="Cambria Math"/>
          </w:rPr>
          <m:t>π </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3</m:t>
            </m:r>
          </m:sup>
        </m:sSup>
      </m:oMath>
      <w:r w:rsidR="006F34E6">
        <w:rPr>
          <w:rFonts w:eastAsiaTheme="minorEastAsia"/>
        </w:rPr>
        <w:t xml:space="preserve"> , d’où  </w:t>
      </w:r>
      <m:oMath>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(r </m:t>
            </m:r>
            <m:sSub>
              <m:sSubPr>
                <m:ctrlPr>
                  <w:rPr>
                    <w:rFonts w:ascii="Cambria Math" w:hAnsi="Cambria Math"/>
                    <w:i/>
                  </w:rPr>
                </m:ctrlPr>
              </m:sSubPr>
              <m:e>
                <m:r>
                  <w:rPr>
                    <w:rFonts w:ascii="Cambria Math" w:hAnsi="Cambria Math"/>
                  </w:rPr>
                  <m:t>v</m:t>
                </m:r>
              </m:e>
              <m:sub>
                <m:r>
                  <w:rPr>
                    <w:rFonts w:ascii="Cambria Math" w:hAnsi="Cambria Math"/>
                  </w:rPr>
                  <m:t>θ</m:t>
                </m:r>
              </m:sub>
            </m:sSub>
            <m:r>
              <w:rPr>
                <w:rFonts w:ascii="Cambria Math" w:hAnsi="Cambria Math"/>
              </w:rPr>
              <m:t>)</m:t>
            </m:r>
          </m:num>
          <m:den>
            <m:r>
              <m:rPr>
                <m:sty m:val="p"/>
              </m:rPr>
              <w:rPr>
                <w:rFonts w:ascii="Cambria Math" w:eastAsiaTheme="minorEastAsia" w:hAnsi="Cambria Math"/>
              </w:rPr>
              <m:t>d</m:t>
            </m:r>
            <m:r>
              <w:rPr>
                <w:rFonts w:ascii="Cambria Math" w:eastAsiaTheme="minorEastAsia" w:hAnsi="Cambria Math"/>
              </w:rPr>
              <m:t>t</m:t>
            </m:r>
          </m:den>
        </m:f>
        <m:r>
          <w:rPr>
            <w:rFonts w:ascii="Cambria Math" w:eastAsiaTheme="minorEastAsia" w:hAnsi="Cambria Math"/>
          </w:rPr>
          <m:t>=-r </m:t>
        </m:r>
        <m:f>
          <m:fPr>
            <m:ctrlPr>
              <w:rPr>
                <w:rFonts w:ascii="Cambria Math" w:eastAsiaTheme="minorEastAsia" w:hAnsi="Cambria Math"/>
                <w:i/>
              </w:rPr>
            </m:ctrlPr>
          </m:fPr>
          <m:num>
            <m:r>
              <w:rPr>
                <w:rFonts w:ascii="Cambria Math" w:eastAsiaTheme="minorEastAsia" w:hAnsi="Cambria Math"/>
              </w:rPr>
              <m:t>ρ</m:t>
            </m:r>
          </m:num>
          <m:den>
            <m:sSub>
              <m:sSubPr>
                <m:ctrlPr>
                  <w:rPr>
                    <w:rFonts w:ascii="Cambria Math" w:eastAsiaTheme="minorEastAsia" w:hAnsi="Cambria Math"/>
                    <w:i/>
                  </w:rPr>
                </m:ctrlPr>
              </m:sSubPr>
              <m:e>
                <m:r>
                  <w:rPr>
                    <w:rFonts w:ascii="Cambria Math" w:eastAsiaTheme="minorEastAsia" w:hAnsi="Cambria Math"/>
                  </w:rPr>
                  <m:t>ρ</m:t>
                </m:r>
              </m:e>
              <m:sub>
                <m:r>
                  <m:rPr>
                    <m:sty m:val="p"/>
                  </m:rPr>
                  <w:rPr>
                    <w:rFonts w:ascii="Cambria Math" w:eastAsiaTheme="minorEastAsia" w:hAnsi="Cambria Math"/>
                  </w:rPr>
                  <m:t>p</m:t>
                </m:r>
              </m:sub>
            </m:sSub>
          </m:den>
        </m:f>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c</m:t>
            </m:r>
          </m:e>
          <m:sub>
            <m:r>
              <m:rPr>
                <m:sty m:val="p"/>
              </m:rPr>
              <w:rPr>
                <w:rFonts w:ascii="Cambria Math" w:eastAsiaTheme="minorEastAsia" w:hAnsi="Cambria Math"/>
              </w:rPr>
              <m:t>s</m:t>
            </m:r>
          </m:sub>
        </m:sSub>
        <m:r>
          <w:rPr>
            <w:rFonts w:ascii="Cambria Math" w:eastAsiaTheme="minorEastAsia" w:hAnsi="Cambria Math"/>
          </w:rPr>
          <m:t> </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a</m:t>
            </m:r>
          </m:den>
        </m:f>
        <m:r>
          <w:rPr>
            <w:rFonts w:ascii="Cambria Math" w:eastAsiaTheme="minorEastAsia" w:hAnsi="Cambria Math"/>
          </w:rPr>
          <m:t> </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θ</m:t>
                </m:r>
              </m:sub>
            </m:sSub>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θ</m:t>
                </m:r>
              </m:sub>
              <m:sup>
                <m:r>
                  <m:rPr>
                    <m:sty m:val="p"/>
                  </m:rPr>
                  <w:rPr>
                    <w:rFonts w:ascii="Cambria Math" w:hAnsi="Cambria Math"/>
                  </w:rPr>
                  <m:t>g</m:t>
                </m:r>
              </m:sup>
            </m:sSubSup>
          </m:e>
        </m:d>
      </m:oMath>
      <w:r w:rsidR="006F34E6">
        <w:rPr>
          <w:rFonts w:eastAsiaTheme="minorEastAsia"/>
        </w:rPr>
        <w:t>.</w:t>
      </w:r>
    </w:p>
    <w:p w14:paraId="6D8411F8" w14:textId="1B8AC09E" w:rsidR="006F34E6" w:rsidRDefault="006F34E6" w:rsidP="006F34E6">
      <w:pPr>
        <w:rPr>
          <w:rFonts w:eastAsiaTheme="minorEastAsia"/>
        </w:rPr>
      </w:pPr>
      <w:r>
        <w:rPr>
          <w:rFonts w:eastAsiaTheme="minorEastAsia"/>
        </w:rPr>
        <w:t xml:space="preserve">Par identification,  </w:t>
      </w:r>
      <w:r w:rsidRPr="006F34E6">
        <w:rPr>
          <w:rFonts w:eastAsiaTheme="minorEastAsia"/>
          <w:bdr w:val="single" w:sz="4" w:space="0" w:color="auto"/>
        </w:rPr>
        <w:t> </w:t>
      </w:r>
      <m:oMath>
        <m:r>
          <w:rPr>
            <w:rFonts w:ascii="Cambria Math" w:eastAsiaTheme="minorEastAsia" w:hAnsi="Cambria Math"/>
            <w:bdr w:val="single" w:sz="4" w:space="0" w:color="auto"/>
          </w:rPr>
          <m:t>τ=</m:t>
        </m:r>
        <m:f>
          <m:fPr>
            <m:ctrlPr>
              <w:rPr>
                <w:rFonts w:ascii="Cambria Math" w:eastAsiaTheme="minorEastAsia" w:hAnsi="Cambria Math"/>
                <w:i/>
                <w:bdr w:val="single" w:sz="4" w:space="0" w:color="auto"/>
              </w:rPr>
            </m:ctrlPr>
          </m:fPr>
          <m:num>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ρ</m:t>
                </m:r>
              </m:e>
              <m:sub>
                <m:r>
                  <m:rPr>
                    <m:sty m:val="p"/>
                  </m:rPr>
                  <w:rPr>
                    <w:rFonts w:ascii="Cambria Math" w:eastAsiaTheme="minorEastAsia" w:hAnsi="Cambria Math"/>
                    <w:bdr w:val="single" w:sz="4" w:space="0" w:color="auto"/>
                  </w:rPr>
                  <m:t>p</m:t>
                </m:r>
              </m:sub>
            </m:sSub>
          </m:num>
          <m:den>
            <m:r>
              <w:rPr>
                <w:rFonts w:ascii="Cambria Math" w:eastAsiaTheme="minorEastAsia" w:hAnsi="Cambria Math"/>
                <w:bdr w:val="single" w:sz="4" w:space="0" w:color="auto"/>
              </w:rPr>
              <m:t>ρ</m:t>
            </m:r>
          </m:den>
        </m:f>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a</m:t>
            </m:r>
          </m:num>
          <m:den>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c</m:t>
                </m:r>
              </m:e>
              <m:sub>
                <m:r>
                  <m:rPr>
                    <m:sty m:val="p"/>
                  </m:rPr>
                  <w:rPr>
                    <w:rFonts w:ascii="Cambria Math" w:eastAsiaTheme="minorEastAsia" w:hAnsi="Cambria Math"/>
                    <w:bdr w:val="single" w:sz="4" w:space="0" w:color="auto"/>
                  </w:rPr>
                  <m:t>s</m:t>
                </m:r>
              </m:sub>
            </m:sSub>
          </m:den>
        </m:f>
      </m:oMath>
      <w:r w:rsidRPr="006F34E6">
        <w:rPr>
          <w:rFonts w:eastAsiaTheme="minorEastAsia"/>
          <w:bdr w:val="single" w:sz="4" w:space="0" w:color="auto"/>
        </w:rPr>
        <w:t> </w:t>
      </w:r>
      <w:r>
        <w:rPr>
          <w:rFonts w:eastAsiaTheme="minorEastAsia"/>
        </w:rPr>
        <w:t>.</w:t>
      </w:r>
    </w:p>
    <w:p w14:paraId="6028B230" w14:textId="7EB25A5D" w:rsidR="009E5BDF" w:rsidRDefault="006F34E6" w:rsidP="006F34E6">
      <w:pPr>
        <w:overflowPunct/>
        <w:autoSpaceDE/>
        <w:autoSpaceDN/>
        <w:adjustRightInd/>
        <w:spacing w:line="259" w:lineRule="auto"/>
        <w:textAlignment w:val="auto"/>
        <w:rPr>
          <w:rFonts w:eastAsia="Calibri"/>
          <w:szCs w:val="24"/>
          <w:lang w:eastAsia="en-US"/>
        </w:rPr>
      </w:pPr>
      <w:r>
        <w:rPr>
          <w:rFonts w:eastAsiaTheme="minorEastAsia"/>
        </w:rPr>
        <w:t>Le temps caractéristique de sédimentation est proportionnel au rayon des particules de poussière et à leur masse volumique. Il est plus élevé pour les poussières les plus massiques.</w:t>
      </w:r>
    </w:p>
    <w:p w14:paraId="5D7BEB46" w14:textId="0BD759C1" w:rsidR="009E5BDF" w:rsidRDefault="009E5BDF" w:rsidP="000D129D">
      <w:pPr>
        <w:overflowPunct/>
        <w:autoSpaceDE/>
        <w:autoSpaceDN/>
        <w:adjustRightInd/>
        <w:spacing w:line="259" w:lineRule="auto"/>
        <w:textAlignment w:val="auto"/>
        <w:rPr>
          <w:rFonts w:eastAsia="Calibri"/>
          <w:szCs w:val="24"/>
          <w:lang w:eastAsia="en-US"/>
        </w:rPr>
      </w:pPr>
    </w:p>
    <w:p w14:paraId="5F9AE959" w14:textId="57B5EEDC" w:rsidR="006F34E6" w:rsidRPr="006F34E6" w:rsidRDefault="006F34E6" w:rsidP="000D129D">
      <w:pPr>
        <w:overflowPunct/>
        <w:autoSpaceDE/>
        <w:autoSpaceDN/>
        <w:adjustRightInd/>
        <w:spacing w:line="259" w:lineRule="auto"/>
        <w:textAlignment w:val="auto"/>
        <w:rPr>
          <w:rFonts w:eastAsia="Calibri"/>
          <w:szCs w:val="24"/>
          <w:lang w:eastAsia="en-US"/>
        </w:rPr>
      </w:pPr>
      <w:r>
        <w:rPr>
          <w:rFonts w:eastAsia="Calibri"/>
          <w:b/>
          <w:bCs/>
          <w:szCs w:val="24"/>
          <w:lang w:eastAsia="en-US"/>
        </w:rPr>
        <w:t>48.</w:t>
      </w:r>
      <w:r>
        <w:rPr>
          <w:rFonts w:eastAsia="Calibri"/>
          <w:szCs w:val="24"/>
          <w:lang w:eastAsia="en-US"/>
        </w:rPr>
        <w:t> </w:t>
      </w:r>
      <m:oMath>
        <m:sSub>
          <m:sSubPr>
            <m:ctrlPr>
              <w:rPr>
                <w:rFonts w:ascii="Cambria Math" w:eastAsiaTheme="minorEastAsia" w:hAnsi="Cambria Math"/>
                <w:i/>
              </w:rPr>
            </m:ctrlPr>
          </m:sSubPr>
          <m:e>
            <m:r>
              <m:rPr>
                <m:sty m:val="p"/>
              </m:rPr>
              <w:rPr>
                <w:rFonts w:ascii="Cambria Math" w:eastAsiaTheme="minorEastAsia" w:hAnsi="Cambria Math"/>
              </w:rPr>
              <m:t>Ω</m:t>
            </m:r>
          </m:e>
          <m:sub>
            <m:r>
              <m:rPr>
                <m:sty m:val="p"/>
              </m:rPr>
              <w:rPr>
                <w:rFonts w:ascii="Cambria Math" w:eastAsiaTheme="minorEastAsia" w:hAnsi="Cambria Math"/>
              </w:rPr>
              <m:t>K</m:t>
            </m:r>
          </m:sub>
        </m:sSub>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G</m:t>
                </m:r>
                <m:sSub>
                  <m:sSubPr>
                    <m:ctrlPr>
                      <w:rPr>
                        <w:rFonts w:ascii="Cambria Math" w:eastAsiaTheme="minorEastAsia" w:hAnsi="Cambria Math"/>
                        <w:i/>
                      </w:rPr>
                    </m:ctrlPr>
                  </m:sSubPr>
                  <m:e>
                    <m:r>
                      <w:rPr>
                        <w:rFonts w:ascii="Cambria Math" w:eastAsiaTheme="minorEastAsia" w:hAnsi="Cambria Math"/>
                      </w:rPr>
                      <m:t> M</m:t>
                    </m:r>
                  </m:e>
                  <m:sub>
                    <m:r>
                      <w:rPr>
                        <w:rFonts w:ascii="Cambria Math" w:eastAsiaTheme="minorEastAsia" w:hAnsi="Cambria Math"/>
                      </w:rPr>
                      <m:t>*</m:t>
                    </m:r>
                  </m:sub>
                </m:sSub>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3</m:t>
                    </m:r>
                  </m:sup>
                </m:sSup>
              </m:den>
            </m:f>
          </m:e>
        </m:rad>
      </m:oMath>
      <w:r>
        <w:rPr>
          <w:rFonts w:eastAsia="Calibri"/>
        </w:rPr>
        <w:t> </w:t>
      </w:r>
      <w:r>
        <w:rPr>
          <w:rFonts w:eastAsiaTheme="minorEastAsia"/>
        </w:rPr>
        <w:t xml:space="preserve">, d’où  </w:t>
      </w:r>
      <m:oMath>
        <m:sSub>
          <m:sSubPr>
            <m:ctrlPr>
              <w:rPr>
                <w:rFonts w:ascii="Cambria Math" w:eastAsiaTheme="minorEastAsia" w:hAnsi="Cambria Math"/>
                <w:i/>
              </w:rPr>
            </m:ctrlPr>
          </m:sSubPr>
          <m:e>
            <m:r>
              <m:rPr>
                <m:sty m:val="p"/>
              </m:rPr>
              <w:rPr>
                <w:rFonts w:ascii="Cambria Math" w:eastAsiaTheme="minorEastAsia" w:hAnsi="Cambria Math"/>
              </w:rPr>
              <m:t>S</m:t>
            </m:r>
          </m:e>
          <m:sub>
            <m:r>
              <w:rPr>
                <w:rFonts w:ascii="Cambria Math" w:eastAsiaTheme="minorEastAsia" w:hAnsi="Cambria Math"/>
              </w:rPr>
              <m:t>t</m:t>
            </m:r>
          </m:sub>
        </m:sSub>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G</m:t>
                </m:r>
                <m:sSub>
                  <m:sSubPr>
                    <m:ctrlPr>
                      <w:rPr>
                        <w:rFonts w:ascii="Cambria Math" w:eastAsiaTheme="minorEastAsia" w:hAnsi="Cambria Math"/>
                        <w:i/>
                      </w:rPr>
                    </m:ctrlPr>
                  </m:sSubPr>
                  <m:e>
                    <m:r>
                      <w:rPr>
                        <w:rFonts w:ascii="Cambria Math" w:eastAsiaTheme="minorEastAsia" w:hAnsi="Cambria Math"/>
                      </w:rPr>
                      <m:t> M</m:t>
                    </m:r>
                  </m:e>
                  <m:sub>
                    <m:r>
                      <w:rPr>
                        <w:rFonts w:ascii="Cambria Math" w:eastAsiaTheme="minorEastAsia" w:hAnsi="Cambria Math"/>
                      </w:rPr>
                      <m:t>*</m:t>
                    </m:r>
                  </m:sub>
                </m:sSub>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3</m:t>
                    </m:r>
                  </m:sup>
                </m:sSup>
              </m:den>
            </m:f>
          </m:e>
        </m:rad>
        <m:r>
          <w:rPr>
            <w:rFonts w:ascii="Cambria Math" w:eastAsiaTheme="minorEastAsia" w:hAnsi="Cambria Math"/>
          </w:rPr>
          <m:t>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ρ</m:t>
                </m:r>
              </m:e>
              <m:sub>
                <m:r>
                  <m:rPr>
                    <m:sty m:val="p"/>
                  </m:rPr>
                  <w:rPr>
                    <w:rFonts w:ascii="Cambria Math" w:eastAsiaTheme="minorEastAsia" w:hAnsi="Cambria Math"/>
                  </w:rPr>
                  <m:t>p</m:t>
                </m:r>
              </m:sub>
            </m:sSub>
          </m:num>
          <m:den>
            <m:r>
              <w:rPr>
                <w:rFonts w:ascii="Cambria Math" w:eastAsiaTheme="minorEastAsia" w:hAnsi="Cambria Math"/>
              </w:rPr>
              <m:t>ρ</m:t>
            </m:r>
          </m:den>
        </m:f>
        <m:f>
          <m:fPr>
            <m:ctrlPr>
              <w:rPr>
                <w:rFonts w:ascii="Cambria Math" w:eastAsiaTheme="minorEastAsia" w:hAnsi="Cambria Math"/>
                <w:i/>
              </w:rPr>
            </m:ctrlPr>
          </m:fPr>
          <m:num>
            <m:r>
              <w:rPr>
                <w:rFonts w:ascii="Cambria Math" w:eastAsiaTheme="minorEastAsia" w:hAnsi="Cambria Math"/>
              </w:rPr>
              <m:t>a</m:t>
            </m:r>
          </m:num>
          <m:den>
            <m:sSub>
              <m:sSubPr>
                <m:ctrlPr>
                  <w:rPr>
                    <w:rFonts w:ascii="Cambria Math" w:eastAsiaTheme="minorEastAsia" w:hAnsi="Cambria Math"/>
                    <w:i/>
                  </w:rPr>
                </m:ctrlPr>
              </m:sSubPr>
              <m:e>
                <m:r>
                  <w:rPr>
                    <w:rFonts w:ascii="Cambria Math" w:eastAsiaTheme="minorEastAsia" w:hAnsi="Cambria Math"/>
                  </w:rPr>
                  <m:t>c</m:t>
                </m:r>
              </m:e>
              <m:sub>
                <m:r>
                  <m:rPr>
                    <m:sty m:val="p"/>
                  </m:rPr>
                  <w:rPr>
                    <w:rFonts w:ascii="Cambria Math" w:eastAsiaTheme="minorEastAsia" w:hAnsi="Cambria Math"/>
                  </w:rPr>
                  <m:t>s</m:t>
                </m:r>
              </m:sub>
            </m:sSub>
          </m:den>
        </m:f>
      </m:oMath>
      <w:r>
        <w:rPr>
          <w:rFonts w:eastAsiaTheme="minorEastAsia"/>
        </w:rPr>
        <w:t xml:space="preserve"> . On a  </w:t>
      </w:r>
      <m:oMath>
        <m:sSub>
          <m:sSubPr>
            <m:ctrlPr>
              <w:rPr>
                <w:rFonts w:ascii="Cambria Math" w:eastAsiaTheme="minorEastAsia" w:hAnsi="Cambria Math"/>
                <w:i/>
              </w:rPr>
            </m:ctrlPr>
          </m:sSubPr>
          <m:e>
            <m:r>
              <m:rPr>
                <m:sty m:val="p"/>
              </m:rPr>
              <w:rPr>
                <w:rFonts w:ascii="Cambria Math" w:eastAsiaTheme="minorEastAsia" w:hAnsi="Cambria Math"/>
              </w:rPr>
              <m:t>S</m:t>
            </m:r>
          </m:e>
          <m:sub>
            <m:r>
              <w:rPr>
                <w:rFonts w:ascii="Cambria Math" w:eastAsiaTheme="minorEastAsia" w:hAnsi="Cambria Math"/>
              </w:rPr>
              <m:t>t</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a</m:t>
            </m:r>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0</m:t>
                </m:r>
              </m:sub>
            </m:sSub>
          </m:den>
        </m:f>
      </m:oMath>
      <w:r>
        <w:rPr>
          <w:rFonts w:eastAsiaTheme="minorEastAsia"/>
        </w:rPr>
        <w:t xml:space="preserve">  avec  </w:t>
      </w:r>
      <w:r w:rsidRPr="006F34E6">
        <w:rPr>
          <w:rFonts w:eastAsiaTheme="minorEastAsia"/>
          <w:bdr w:val="single" w:sz="4" w:space="0" w:color="auto"/>
        </w:rPr>
        <w:t> </w:t>
      </w:r>
      <m:oMath>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a</m:t>
            </m:r>
          </m:e>
          <m:sub>
            <m:r>
              <w:rPr>
                <w:rFonts w:ascii="Cambria Math" w:eastAsiaTheme="minorEastAsia" w:hAnsi="Cambria Math"/>
                <w:bdr w:val="single" w:sz="4" w:space="0" w:color="auto"/>
              </w:rPr>
              <m:t>0</m:t>
            </m:r>
          </m:sub>
        </m:sSub>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ρ </m:t>
            </m:r>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c</m:t>
                </m:r>
              </m:e>
              <m:sub>
                <m:r>
                  <m:rPr>
                    <m:sty m:val="p"/>
                  </m:rPr>
                  <w:rPr>
                    <w:rFonts w:ascii="Cambria Math" w:eastAsiaTheme="minorEastAsia" w:hAnsi="Cambria Math"/>
                    <w:bdr w:val="single" w:sz="4" w:space="0" w:color="auto"/>
                  </w:rPr>
                  <m:t>s</m:t>
                </m:r>
              </m:sub>
            </m:sSub>
          </m:num>
          <m:den>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ρ</m:t>
                </m:r>
              </m:e>
              <m:sub>
                <m:r>
                  <m:rPr>
                    <m:sty m:val="p"/>
                  </m:rPr>
                  <w:rPr>
                    <w:rFonts w:ascii="Cambria Math" w:eastAsiaTheme="minorEastAsia" w:hAnsi="Cambria Math"/>
                    <w:bdr w:val="single" w:sz="4" w:space="0" w:color="auto"/>
                  </w:rPr>
                  <m:t>p</m:t>
                </m:r>
              </m:sub>
            </m:sSub>
          </m:den>
        </m:f>
        <m:rad>
          <m:radPr>
            <m:degHide m:val="1"/>
            <m:ctrlPr>
              <w:rPr>
                <w:rFonts w:ascii="Cambria Math" w:eastAsiaTheme="minorEastAsia" w:hAnsi="Cambria Math"/>
                <w:i/>
                <w:bdr w:val="single" w:sz="4" w:space="0" w:color="auto"/>
              </w:rPr>
            </m:ctrlPr>
          </m:radPr>
          <m:deg/>
          <m:e>
            <m:f>
              <m:fPr>
                <m:ctrlPr>
                  <w:rPr>
                    <w:rFonts w:ascii="Cambria Math" w:eastAsiaTheme="minorEastAsia" w:hAnsi="Cambria Math"/>
                    <w:i/>
                    <w:bdr w:val="single" w:sz="4" w:space="0" w:color="auto"/>
                  </w:rPr>
                </m:ctrlPr>
              </m:fPr>
              <m:num>
                <m:sSup>
                  <m:sSupPr>
                    <m:ctrlPr>
                      <w:rPr>
                        <w:rFonts w:ascii="Cambria Math" w:eastAsiaTheme="minorEastAsia" w:hAnsi="Cambria Math"/>
                        <w:i/>
                        <w:bdr w:val="single" w:sz="4" w:space="0" w:color="auto"/>
                      </w:rPr>
                    </m:ctrlPr>
                  </m:sSupPr>
                  <m:e>
                    <m:r>
                      <w:rPr>
                        <w:rFonts w:ascii="Cambria Math" w:eastAsiaTheme="minorEastAsia" w:hAnsi="Cambria Math"/>
                        <w:bdr w:val="single" w:sz="4" w:space="0" w:color="auto"/>
                      </w:rPr>
                      <m:t>r</m:t>
                    </m:r>
                  </m:e>
                  <m:sup>
                    <m:r>
                      <w:rPr>
                        <w:rFonts w:ascii="Cambria Math" w:eastAsiaTheme="minorEastAsia" w:hAnsi="Cambria Math"/>
                        <w:bdr w:val="single" w:sz="4" w:space="0" w:color="auto"/>
                      </w:rPr>
                      <m:t>3</m:t>
                    </m:r>
                  </m:sup>
                </m:sSup>
              </m:num>
              <m:den>
                <m:r>
                  <w:rPr>
                    <w:rFonts w:ascii="Cambria Math" w:eastAsiaTheme="minorEastAsia" w:hAnsi="Cambria Math"/>
                    <w:bdr w:val="single" w:sz="4" w:space="0" w:color="auto"/>
                  </w:rPr>
                  <m:t>G </m:t>
                </m:r>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M</m:t>
                    </m:r>
                  </m:e>
                  <m:sub>
                    <m:r>
                      <w:rPr>
                        <w:rFonts w:ascii="Cambria Math" w:eastAsiaTheme="minorEastAsia" w:hAnsi="Cambria Math"/>
                        <w:bdr w:val="single" w:sz="4" w:space="0" w:color="auto"/>
                      </w:rPr>
                      <m:t>*</m:t>
                    </m:r>
                  </m:sub>
                </m:sSub>
              </m:den>
            </m:f>
          </m:e>
        </m:rad>
      </m:oMath>
      <w:r w:rsidRPr="006F34E6">
        <w:rPr>
          <w:rFonts w:eastAsiaTheme="minorEastAsia"/>
          <w:bdr w:val="single" w:sz="4" w:space="0" w:color="auto"/>
        </w:rPr>
        <w:t> </w:t>
      </w:r>
      <w:r>
        <w:rPr>
          <w:rFonts w:eastAsiaTheme="minorEastAsia"/>
        </w:rPr>
        <w:t>.</w:t>
      </w:r>
    </w:p>
    <w:p w14:paraId="24400478" w14:textId="2EABE39B" w:rsidR="009E5BDF" w:rsidRDefault="006F34E6" w:rsidP="000D129D">
      <w:pPr>
        <w:overflowPunct/>
        <w:autoSpaceDE/>
        <w:autoSpaceDN/>
        <w:adjustRightInd/>
        <w:spacing w:line="259" w:lineRule="auto"/>
        <w:textAlignment w:val="auto"/>
        <w:rPr>
          <w:rFonts w:eastAsia="Calibri"/>
          <w:szCs w:val="24"/>
          <w:lang w:eastAsia="en-US"/>
        </w:rPr>
      </w:pPr>
      <w:r>
        <w:rPr>
          <w:rFonts w:eastAsiaTheme="minorEastAsia"/>
        </w:rPr>
        <w:t xml:space="preserve">Si  </w:t>
      </w:r>
      <m:oMath>
        <m:r>
          <w:rPr>
            <w:rFonts w:ascii="Cambria Math" w:eastAsiaTheme="minorEastAsia" w:hAnsi="Cambria Math"/>
          </w:rPr>
          <m:t>a≫</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0</m:t>
            </m:r>
          </m:sub>
        </m:sSub>
      </m:oMath>
      <w:r>
        <w:rPr>
          <w:rFonts w:eastAsiaTheme="minorEastAsia"/>
        </w:rPr>
        <w:t xml:space="preserve">  alors  </w:t>
      </w:r>
      <m:oMath>
        <m:sSub>
          <m:sSubPr>
            <m:ctrlPr>
              <w:rPr>
                <w:rFonts w:ascii="Cambria Math" w:eastAsiaTheme="minorEastAsia" w:hAnsi="Cambria Math"/>
                <w:i/>
              </w:rPr>
            </m:ctrlPr>
          </m:sSubPr>
          <m:e>
            <m:r>
              <m:rPr>
                <m:sty m:val="p"/>
              </m:rPr>
              <w:rPr>
                <w:rFonts w:ascii="Cambria Math" w:eastAsiaTheme="minorEastAsia" w:hAnsi="Cambria Math"/>
              </w:rPr>
              <m:t>S</m:t>
            </m:r>
          </m:e>
          <m:sub>
            <m:r>
              <w:rPr>
                <w:rFonts w:ascii="Cambria Math" w:eastAsiaTheme="minorEastAsia" w:hAnsi="Cambria Math"/>
              </w:rPr>
              <m:t>t</m:t>
            </m:r>
          </m:sub>
        </m:sSub>
        <m:r>
          <w:rPr>
            <w:rFonts w:ascii="Cambria Math" w:eastAsiaTheme="minorEastAsia" w:hAnsi="Cambria Math"/>
          </w:rPr>
          <m:t>≫1</m:t>
        </m:r>
      </m:oMath>
      <w:r>
        <w:rPr>
          <w:rFonts w:eastAsiaTheme="minorEastAsia"/>
        </w:rPr>
        <w:t xml:space="preserve">  donc  </w:t>
      </w:r>
      <m:oMath>
        <m:r>
          <w:rPr>
            <w:rFonts w:ascii="Cambria Math" w:eastAsiaTheme="minorEastAsia" w:hAnsi="Cambria Math"/>
          </w:rPr>
          <m:t>τ≫</m:t>
        </m:r>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K</m:t>
            </m:r>
          </m:sub>
        </m:sSub>
      </m:oMath>
      <w:r>
        <w:rPr>
          <w:rFonts w:eastAsiaTheme="minorEastAsia"/>
        </w:rPr>
        <w:t> . Les grosses poussières ont un temps de sédimentation long devant la période képlérienne. Le comportement dynamique des grosses poussières est contrôlé par la rotation autour de l’astre.</w:t>
      </w:r>
    </w:p>
    <w:p w14:paraId="3B68988D" w14:textId="0F921511" w:rsidR="009E5BDF" w:rsidRDefault="006F34E6" w:rsidP="000D129D">
      <w:pPr>
        <w:overflowPunct/>
        <w:autoSpaceDE/>
        <w:autoSpaceDN/>
        <w:adjustRightInd/>
        <w:spacing w:line="259" w:lineRule="auto"/>
        <w:textAlignment w:val="auto"/>
        <w:rPr>
          <w:rFonts w:eastAsia="Calibri"/>
          <w:szCs w:val="24"/>
          <w:lang w:eastAsia="en-US"/>
        </w:rPr>
      </w:pPr>
      <w:r>
        <w:rPr>
          <w:rFonts w:eastAsiaTheme="minorEastAsia"/>
        </w:rPr>
        <w:t xml:space="preserve">Si  </w:t>
      </w:r>
      <m:oMath>
        <m:r>
          <w:rPr>
            <w:rFonts w:ascii="Cambria Math" w:eastAsiaTheme="minorEastAsia" w:hAnsi="Cambria Math"/>
          </w:rPr>
          <m:t>a≪</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0</m:t>
            </m:r>
          </m:sub>
        </m:sSub>
      </m:oMath>
      <w:r>
        <w:rPr>
          <w:rFonts w:eastAsiaTheme="minorEastAsia"/>
        </w:rPr>
        <w:t xml:space="preserve">  alors  </w:t>
      </w:r>
      <m:oMath>
        <m:sSub>
          <m:sSubPr>
            <m:ctrlPr>
              <w:rPr>
                <w:rFonts w:ascii="Cambria Math" w:eastAsiaTheme="minorEastAsia" w:hAnsi="Cambria Math"/>
                <w:i/>
              </w:rPr>
            </m:ctrlPr>
          </m:sSubPr>
          <m:e>
            <m:r>
              <m:rPr>
                <m:sty m:val="p"/>
              </m:rPr>
              <w:rPr>
                <w:rFonts w:ascii="Cambria Math" w:eastAsiaTheme="minorEastAsia" w:hAnsi="Cambria Math"/>
              </w:rPr>
              <m:t>S</m:t>
            </m:r>
          </m:e>
          <m:sub>
            <m:r>
              <w:rPr>
                <w:rFonts w:ascii="Cambria Math" w:eastAsiaTheme="minorEastAsia" w:hAnsi="Cambria Math"/>
              </w:rPr>
              <m:t>t</m:t>
            </m:r>
          </m:sub>
        </m:sSub>
        <m:r>
          <w:rPr>
            <w:rFonts w:ascii="Cambria Math" w:eastAsiaTheme="minorEastAsia" w:hAnsi="Cambria Math"/>
          </w:rPr>
          <m:t>≪1</m:t>
        </m:r>
      </m:oMath>
      <w:r>
        <w:rPr>
          <w:rFonts w:eastAsiaTheme="minorEastAsia"/>
        </w:rPr>
        <w:t xml:space="preserve">  donc  </w:t>
      </w:r>
      <m:oMath>
        <m:r>
          <w:rPr>
            <w:rFonts w:ascii="Cambria Math" w:eastAsiaTheme="minorEastAsia" w:hAnsi="Cambria Math"/>
          </w:rPr>
          <m:t>τ≪</m:t>
        </m:r>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K</m:t>
            </m:r>
          </m:sub>
        </m:sSub>
      </m:oMath>
      <w:r>
        <w:rPr>
          <w:rFonts w:eastAsiaTheme="minorEastAsia"/>
        </w:rPr>
        <w:t> . Les petites poussières ont un temps de sédimentation court devant la période képlérienne. Le comportement dynamique des petites poussières est contrôlé par la sédimentation.</w:t>
      </w:r>
    </w:p>
    <w:p w14:paraId="4825F14B" w14:textId="3412ED0D" w:rsidR="009E5BDF" w:rsidRDefault="009E5BDF" w:rsidP="000D129D">
      <w:pPr>
        <w:overflowPunct/>
        <w:autoSpaceDE/>
        <w:autoSpaceDN/>
        <w:adjustRightInd/>
        <w:spacing w:line="259" w:lineRule="auto"/>
        <w:textAlignment w:val="auto"/>
        <w:rPr>
          <w:rFonts w:eastAsia="Calibri"/>
          <w:szCs w:val="24"/>
          <w:lang w:eastAsia="en-US"/>
        </w:rPr>
      </w:pPr>
    </w:p>
    <w:p w14:paraId="551CD05B" w14:textId="1A475014" w:rsidR="00F02F59" w:rsidRDefault="00F02F59" w:rsidP="000D129D">
      <w:pPr>
        <w:overflowPunct/>
        <w:autoSpaceDE/>
        <w:autoSpaceDN/>
        <w:adjustRightInd/>
        <w:spacing w:line="259" w:lineRule="auto"/>
        <w:textAlignment w:val="auto"/>
        <w:rPr>
          <w:rFonts w:eastAsia="Calibri"/>
          <w:szCs w:val="24"/>
          <w:lang w:eastAsia="en-US"/>
        </w:rPr>
      </w:pPr>
      <w:r>
        <w:rPr>
          <w:rFonts w:eastAsia="Calibri"/>
          <w:b/>
          <w:bCs/>
          <w:szCs w:val="24"/>
          <w:lang w:eastAsia="en-US"/>
        </w:rPr>
        <w:t>49.</w:t>
      </w:r>
      <w:r>
        <w:rPr>
          <w:rFonts w:eastAsia="Calibri"/>
          <w:szCs w:val="24"/>
          <w:lang w:eastAsia="en-US"/>
        </w:rPr>
        <w:t xml:space="preserve"> On injecte les relations  </w:t>
      </w:r>
      <w:r>
        <w:rPr>
          <w:rFonts w:eastAsia="Calibri"/>
          <w:i/>
          <w:iCs/>
          <w:szCs w:val="24"/>
          <w:lang w:eastAsia="en-US"/>
        </w:rPr>
        <w:t>z</w:t>
      </w:r>
      <w:r>
        <w:rPr>
          <w:rFonts w:eastAsia="Calibri"/>
          <w:szCs w:val="24"/>
          <w:lang w:eastAsia="en-US"/>
        </w:rPr>
        <w:t> = </w:t>
      </w:r>
      <w:r>
        <w:rPr>
          <w:rFonts w:eastAsia="Calibri"/>
          <w:i/>
          <w:iCs/>
          <w:szCs w:val="24"/>
          <w:lang w:eastAsia="en-US"/>
        </w:rPr>
        <w:t>Z</w:t>
      </w:r>
      <w:r>
        <w:rPr>
          <w:rFonts w:eastAsia="Calibri"/>
          <w:szCs w:val="24"/>
          <w:lang w:eastAsia="en-US"/>
        </w:rPr>
        <w:t> </w:t>
      </w:r>
      <w:r>
        <w:rPr>
          <w:rFonts w:eastAsia="Calibri"/>
          <w:i/>
          <w:iCs/>
          <w:szCs w:val="24"/>
          <w:lang w:eastAsia="en-US"/>
        </w:rPr>
        <w:t>H</w:t>
      </w:r>
      <w:r>
        <w:rPr>
          <w:rFonts w:eastAsia="Calibri"/>
          <w:szCs w:val="24"/>
          <w:lang w:eastAsia="en-US"/>
        </w:rPr>
        <w:t xml:space="preserve">  et  </w:t>
      </w:r>
      <w:r>
        <w:rPr>
          <w:rFonts w:eastAsia="Calibri"/>
          <w:i/>
          <w:iCs/>
          <w:szCs w:val="24"/>
          <w:lang w:eastAsia="en-US"/>
        </w:rPr>
        <w:t>t</w:t>
      </w:r>
      <w:r>
        <w:rPr>
          <w:rFonts w:eastAsia="Calibri"/>
          <w:szCs w:val="24"/>
          <w:lang w:eastAsia="en-US"/>
        </w:rPr>
        <w:t> = </w:t>
      </w:r>
      <w:r>
        <w:rPr>
          <w:rFonts w:eastAsia="Calibri"/>
          <w:i/>
          <w:iCs/>
          <w:szCs w:val="24"/>
          <w:lang w:eastAsia="en-US"/>
        </w:rPr>
        <w:t>T</w:t>
      </w:r>
      <w:r>
        <w:rPr>
          <w:rFonts w:eastAsia="Calibri"/>
          <w:szCs w:val="24"/>
          <w:lang w:eastAsia="en-US"/>
        </w:rPr>
        <w:t> / </w:t>
      </w:r>
      <w:r>
        <w:rPr>
          <w:rFonts w:eastAsia="Calibri"/>
          <w:szCs w:val="24"/>
          <w:lang w:val="el-GR" w:eastAsia="en-US"/>
        </w:rPr>
        <w:t>Ω</w:t>
      </w:r>
      <w:r>
        <w:rPr>
          <w:rFonts w:eastAsia="Calibri"/>
          <w:szCs w:val="24"/>
          <w:vertAlign w:val="subscript"/>
          <w:lang w:eastAsia="en-US"/>
        </w:rPr>
        <w:t>K</w:t>
      </w:r>
      <w:r>
        <w:rPr>
          <w:rFonts w:eastAsia="Calibri"/>
          <w:szCs w:val="24"/>
          <w:lang w:eastAsia="en-US"/>
        </w:rPr>
        <w:t xml:space="preserve">  dans l’expression (26) :</w:t>
      </w:r>
    </w:p>
    <w:p w14:paraId="2FEEE1AC" w14:textId="3C73340B" w:rsidR="00F02F59" w:rsidRDefault="00FE53E3" w:rsidP="00F02F59">
      <w:pPr>
        <w:rPr>
          <w:rFonts w:eastAsiaTheme="minorEastAsia"/>
        </w:rPr>
      </w:pPr>
      <m:oMathPara>
        <m:oMath>
          <m:f>
            <m:fPr>
              <m:ctrlPr>
                <w:rPr>
                  <w:rFonts w:ascii="Cambria Math" w:eastAsiaTheme="minorEastAsia" w:hAnsi="Cambria Math"/>
                  <w:i/>
                </w:rPr>
              </m:ctrlPr>
            </m:fPr>
            <m:num>
              <m:sSup>
                <m:sSupPr>
                  <m:ctrlPr>
                    <w:rPr>
                      <w:rFonts w:ascii="Cambria Math" w:eastAsiaTheme="minorEastAsia" w:hAnsi="Cambria Math"/>
                      <w:i/>
                    </w:rPr>
                  </m:ctrlPr>
                </m:sSupPr>
                <m:e>
                  <m:r>
                    <m:rPr>
                      <m:sty m:val="p"/>
                    </m:rP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Z</m:t>
              </m:r>
            </m:num>
            <m:den>
              <m:r>
                <m:rPr>
                  <m:sty m:val="p"/>
                </m:rPr>
                <w:rPr>
                  <w:rFonts w:ascii="Cambria Math" w:eastAsiaTheme="minorEastAsia" w:hAnsi="Cambria Math"/>
                </w:rPr>
                <m:t>d</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den>
          </m:f>
          <m:r>
            <w:rPr>
              <w:rFonts w:ascii="Cambria Math" w:eastAsiaTheme="minorEastAsia" w:hAnsi="Cambria Math"/>
            </w:rPr>
            <m:t>H </m:t>
          </m:r>
          <m:sSup>
            <m:sSupPr>
              <m:ctrlPr>
                <w:rPr>
                  <w:rFonts w:ascii="Cambria Math" w:eastAsiaTheme="minorEastAsia" w:hAnsi="Cambria Math"/>
                  <w:i/>
                </w:rPr>
              </m:ctrlPr>
            </m:sSupPr>
            <m:e>
              <m:sSub>
                <m:sSubPr>
                  <m:ctrlPr>
                    <w:rPr>
                      <w:rFonts w:ascii="Cambria Math" w:eastAsiaTheme="minorEastAsia" w:hAnsi="Cambria Math"/>
                      <w:i/>
                    </w:rPr>
                  </m:ctrlPr>
                </m:sSubPr>
                <m:e>
                  <m:r>
                    <m:rPr>
                      <m:sty m:val="p"/>
                    </m:rPr>
                    <w:rPr>
                      <w:rFonts w:ascii="Cambria Math" w:eastAsiaTheme="minorEastAsia" w:hAnsi="Cambria Math"/>
                    </w:rPr>
                    <m:t>Ω</m:t>
                  </m:r>
                </m:e>
                <m:sub>
                  <m:r>
                    <m:rPr>
                      <m:sty m:val="p"/>
                    </m:rPr>
                    <w:rPr>
                      <w:rFonts w:ascii="Cambria Math" w:eastAsiaTheme="minorEastAsia" w:hAnsi="Cambria Math"/>
                    </w:rPr>
                    <m:t>K</m:t>
                  </m:r>
                </m:sub>
              </m:sSub>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m:rPr>
                      <m:sty m:val="p"/>
                    </m:rPr>
                    <w:rPr>
                      <w:rFonts w:ascii="Cambria Math" w:eastAsiaTheme="minorEastAsia" w:hAnsi="Cambria Math"/>
                    </w:rPr>
                    <m:t>e</m:t>
                  </m:r>
                </m:e>
                <m:sup>
                  <m:r>
                    <w:rPr>
                      <w:rFonts w:ascii="Cambria Math" w:eastAsiaTheme="minorEastAsia" w:hAnsi="Cambria Math"/>
                    </w:rPr>
                    <m:t>-</m:t>
                  </m:r>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num>
                    <m:den>
                      <m:r>
                        <w:rPr>
                          <w:rFonts w:ascii="Cambria Math" w:eastAsiaTheme="minorEastAsia" w:hAnsi="Cambria Math"/>
                        </w:rPr>
                        <m:t>2</m:t>
                      </m:r>
                    </m:den>
                  </m:f>
                </m:sup>
              </m:sSup>
            </m:num>
            <m:den>
              <m:sSup>
                <m:sSupPr>
                  <m:ctrlPr>
                    <w:rPr>
                      <w:rFonts w:ascii="Cambria Math" w:eastAsiaTheme="minorEastAsia" w:hAnsi="Cambria Math"/>
                      <w:i/>
                    </w:rPr>
                  </m:ctrlPr>
                </m:sSupPr>
                <m:e>
                  <m:r>
                    <w:rPr>
                      <w:rFonts w:ascii="Cambria Math" w:eastAsiaTheme="minorEastAsia" w:hAnsi="Cambria Math"/>
                    </w:rPr>
                    <m:t>τ</m:t>
                  </m:r>
                </m:e>
                <m:sup>
                  <m:r>
                    <w:rPr>
                      <w:rFonts w:ascii="Cambria Math" w:eastAsiaTheme="minorEastAsia" w:hAnsi="Cambria Math"/>
                    </w:rPr>
                    <m:t>0</m:t>
                  </m:r>
                </m:sup>
              </m:sSup>
            </m:den>
          </m:f>
          <m:r>
            <w:rPr>
              <w:rFonts w:ascii="Cambria Math" w:eastAsiaTheme="minorEastAsia" w:hAnsi="Cambria Math"/>
            </w:rPr>
            <m:t> </m:t>
          </m:r>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Z</m:t>
              </m:r>
            </m:num>
            <m:den>
              <m:r>
                <m:rPr>
                  <m:sty m:val="p"/>
                </m:rPr>
                <w:rPr>
                  <w:rFonts w:ascii="Cambria Math" w:eastAsiaTheme="minorEastAsia" w:hAnsi="Cambria Math"/>
                </w:rPr>
                <m:t>d</m:t>
              </m:r>
              <m:r>
                <w:rPr>
                  <w:rFonts w:ascii="Cambria Math" w:eastAsiaTheme="minorEastAsia" w:hAnsi="Cambria Math"/>
                </w:rPr>
                <m:t>T</m:t>
              </m:r>
            </m:den>
          </m:f>
          <m:r>
            <w:rPr>
              <w:rFonts w:ascii="Cambria Math" w:eastAsiaTheme="minorEastAsia" w:hAnsi="Cambria Math"/>
            </w:rPr>
            <m:t> H </m:t>
          </m:r>
          <m:sSub>
            <m:sSubPr>
              <m:ctrlPr>
                <w:rPr>
                  <w:rFonts w:ascii="Cambria Math" w:eastAsiaTheme="minorEastAsia" w:hAnsi="Cambria Math"/>
                  <w:i/>
                </w:rPr>
              </m:ctrlPr>
            </m:sSubPr>
            <m:e>
              <m:r>
                <m:rPr>
                  <m:sty m:val="p"/>
                </m:rPr>
                <w:rPr>
                  <w:rFonts w:ascii="Cambria Math" w:eastAsiaTheme="minorEastAsia" w:hAnsi="Cambria Math"/>
                </w:rPr>
                <m:t>Ω</m:t>
              </m:r>
            </m:e>
            <m:sub>
              <m:r>
                <m:rPr>
                  <m:sty m:val="p"/>
                </m:rPr>
                <w:rPr>
                  <w:rFonts w:ascii="Cambria Math" w:eastAsiaTheme="minorEastAsia" w:hAnsi="Cambria Math"/>
                </w:rPr>
                <m:t>K</m:t>
              </m:r>
            </m:sub>
          </m:sSub>
          <m:r>
            <w:rPr>
              <w:rFonts w:ascii="Cambria Math" w:eastAsiaTheme="minorEastAsia" w:hAnsi="Cambria Math"/>
            </w:rPr>
            <m:t>+G </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r>
            <w:rPr>
              <w:rFonts w:ascii="Cambria Math" w:eastAsiaTheme="minorEastAsia" w:hAnsi="Cambria Math"/>
            </w:rPr>
            <m:t> </m:t>
          </m:r>
          <m:f>
            <m:fPr>
              <m:ctrlPr>
                <w:rPr>
                  <w:rFonts w:ascii="Cambria Math" w:eastAsiaTheme="minorEastAsia" w:hAnsi="Cambria Math"/>
                  <w:i/>
                </w:rPr>
              </m:ctrlPr>
            </m:fPr>
            <m:num>
              <m:r>
                <w:rPr>
                  <w:rFonts w:ascii="Cambria Math" w:eastAsiaTheme="minorEastAsia" w:hAnsi="Cambria Math"/>
                </w:rPr>
                <m:t>Z H</m:t>
              </m:r>
            </m:num>
            <m:den>
              <m:sSup>
                <m:sSupPr>
                  <m:ctrlPr>
                    <w:rPr>
                      <w:rFonts w:ascii="Cambria Math" w:eastAsiaTheme="minorEastAsia" w:hAnsi="Cambria Math"/>
                      <w:i/>
                    </w:rPr>
                  </m:ctrlPr>
                </m:sSupPr>
                <m:e>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(H Z)</m:t>
                          </m:r>
                        </m:e>
                        <m:sup>
                          <m:r>
                            <w:rPr>
                              <w:rFonts w:ascii="Cambria Math" w:eastAsiaTheme="minorEastAsia" w:hAnsi="Cambria Math"/>
                            </w:rPr>
                            <m:t>2</m:t>
                          </m:r>
                        </m:sup>
                      </m:sSup>
                    </m:e>
                  </m:d>
                </m:e>
                <m:sup>
                  <m:f>
                    <m:fPr>
                      <m:type m:val="lin"/>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up>
              </m:sSup>
            </m:den>
          </m:f>
          <m:r>
            <w:rPr>
              <w:rFonts w:ascii="Cambria Math" w:eastAsiaTheme="minorEastAsia" w:hAnsi="Cambria Math"/>
            </w:rPr>
            <m:t>=0</m:t>
          </m:r>
        </m:oMath>
      </m:oMathPara>
    </w:p>
    <w:p w14:paraId="7A546317" w14:textId="5DEBCDED" w:rsidR="00F02F59" w:rsidRPr="006D003D" w:rsidRDefault="00FE53E3" w:rsidP="00F02F59">
      <w:pPr>
        <w:rPr>
          <w:rFonts w:eastAsiaTheme="minorEastAsia"/>
        </w:rPr>
      </w:pPr>
      <m:oMathPara>
        <m:oMath>
          <m:f>
            <m:fPr>
              <m:ctrlPr>
                <w:rPr>
                  <w:rFonts w:ascii="Cambria Math" w:eastAsiaTheme="minorEastAsia" w:hAnsi="Cambria Math"/>
                  <w:i/>
                </w:rPr>
              </m:ctrlPr>
            </m:fPr>
            <m:num>
              <m:sSup>
                <m:sSupPr>
                  <m:ctrlPr>
                    <w:rPr>
                      <w:rFonts w:ascii="Cambria Math" w:eastAsiaTheme="minorEastAsia" w:hAnsi="Cambria Math"/>
                      <w:i/>
                    </w:rPr>
                  </m:ctrlPr>
                </m:sSupPr>
                <m:e>
                  <m:r>
                    <m:rPr>
                      <m:sty m:val="p"/>
                    </m:rP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Z</m:t>
              </m:r>
            </m:num>
            <m:den>
              <m:r>
                <m:rPr>
                  <m:sty m:val="p"/>
                </m:rPr>
                <w:rPr>
                  <w:rFonts w:ascii="Cambria Math" w:eastAsiaTheme="minorEastAsia" w:hAnsi="Cambria Math"/>
                </w:rPr>
                <m:t>d</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den>
          </m:f>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m:rPr>
                      <m:sty m:val="p"/>
                    </m:rPr>
                    <w:rPr>
                      <w:rFonts w:ascii="Cambria Math" w:eastAsiaTheme="minorEastAsia" w:hAnsi="Cambria Math"/>
                    </w:rPr>
                    <m:t>e</m:t>
                  </m:r>
                </m:e>
                <m:sup>
                  <m:r>
                    <w:rPr>
                      <w:rFonts w:ascii="Cambria Math" w:eastAsiaTheme="minorEastAsia" w:hAnsi="Cambria Math"/>
                    </w:rPr>
                    <m:t>-</m:t>
                  </m:r>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num>
                    <m:den>
                      <m:r>
                        <w:rPr>
                          <w:rFonts w:ascii="Cambria Math" w:eastAsiaTheme="minorEastAsia" w:hAnsi="Cambria Math"/>
                        </w:rPr>
                        <m:t>2</m:t>
                      </m:r>
                    </m:den>
                  </m:f>
                </m:sup>
              </m:sSup>
            </m:num>
            <m:den>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den>
          </m:f>
          <m:r>
            <w:rPr>
              <w:rFonts w:ascii="Cambria Math" w:eastAsiaTheme="minorEastAsia" w:hAnsi="Cambria Math"/>
            </w:rPr>
            <m:t> </m:t>
          </m:r>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Z</m:t>
              </m:r>
            </m:num>
            <m:den>
              <m:r>
                <m:rPr>
                  <m:sty m:val="p"/>
                </m:rPr>
                <w:rPr>
                  <w:rFonts w:ascii="Cambria Math" w:eastAsiaTheme="minorEastAsia" w:hAnsi="Cambria Math"/>
                </w:rPr>
                <m:t>d</m:t>
              </m:r>
              <m:r>
                <w:rPr>
                  <w:rFonts w:ascii="Cambria Math" w:eastAsiaTheme="minorEastAsia" w:hAnsi="Cambria Math"/>
                </w:rPr>
                <m:t>T</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G</m:t>
              </m:r>
              <m:sSub>
                <m:sSubPr>
                  <m:ctrlPr>
                    <w:rPr>
                      <w:rFonts w:ascii="Cambria Math" w:eastAsiaTheme="minorEastAsia" w:hAnsi="Cambria Math"/>
                      <w:i/>
                    </w:rPr>
                  </m:ctrlPr>
                </m:sSubPr>
                <m:e>
                  <m:r>
                    <w:rPr>
                      <w:rFonts w:ascii="Cambria Math" w:eastAsiaTheme="minorEastAsia" w:hAnsi="Cambria Math"/>
                    </w:rPr>
                    <m:t> M</m:t>
                  </m:r>
                </m:e>
                <m:sub>
                  <m:r>
                    <w:rPr>
                      <w:rFonts w:ascii="Cambria Math" w:eastAsiaTheme="minorEastAsia" w:hAnsi="Cambria Math"/>
                    </w:rPr>
                    <m:t>*</m:t>
                  </m:r>
                </m:sub>
              </m:sSub>
            </m:num>
            <m:den>
              <m:sSup>
                <m:sSupPr>
                  <m:ctrlPr>
                    <w:rPr>
                      <w:rFonts w:ascii="Cambria Math" w:eastAsiaTheme="minorEastAsia" w:hAnsi="Cambria Math"/>
                      <w:i/>
                    </w:rPr>
                  </m:ctrlPr>
                </m:sSupPr>
                <m:e>
                  <m:sSub>
                    <m:sSubPr>
                      <m:ctrlPr>
                        <w:rPr>
                          <w:rFonts w:ascii="Cambria Math" w:eastAsiaTheme="minorEastAsia" w:hAnsi="Cambria Math"/>
                          <w:i/>
                        </w:rPr>
                      </m:ctrlPr>
                    </m:sSubPr>
                    <m:e>
                      <m:r>
                        <m:rPr>
                          <m:sty m:val="p"/>
                        </m:rPr>
                        <w:rPr>
                          <w:rFonts w:ascii="Cambria Math" w:eastAsiaTheme="minorEastAsia" w:hAnsi="Cambria Math"/>
                        </w:rPr>
                        <m:t>Ω</m:t>
                      </m:r>
                    </m:e>
                    <m:sub>
                      <m:r>
                        <m:rPr>
                          <m:sty m:val="p"/>
                        </m:rPr>
                        <w:rPr>
                          <w:rFonts w:ascii="Cambria Math" w:eastAsiaTheme="minorEastAsia" w:hAnsi="Cambria Math"/>
                        </w:rPr>
                        <m:t>K</m:t>
                      </m:r>
                    </m:sub>
                  </m:sSub>
                </m:e>
                <m:sup>
                  <m:r>
                    <w:rPr>
                      <w:rFonts w:ascii="Cambria Math" w:eastAsiaTheme="minorEastAsia" w:hAnsi="Cambria Math"/>
                    </w:rPr>
                    <m:t>2</m:t>
                  </m:r>
                </m:sup>
              </m:sSup>
            </m:den>
          </m:f>
          <m:f>
            <m:fPr>
              <m:ctrlPr>
                <w:rPr>
                  <w:rFonts w:ascii="Cambria Math" w:eastAsiaTheme="minorEastAsia" w:hAnsi="Cambria Math"/>
                  <w:i/>
                </w:rPr>
              </m:ctrlPr>
            </m:fPr>
            <m:num>
              <m:r>
                <w:rPr>
                  <w:rFonts w:ascii="Cambria Math" w:eastAsiaTheme="minorEastAsia" w:hAnsi="Cambria Math"/>
                </w:rPr>
                <m:t>Z</m:t>
              </m:r>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3</m:t>
                  </m:r>
                </m:sup>
              </m:sSup>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r>
                        <w:rPr>
                          <w:rFonts w:ascii="Cambria Math" w:eastAsiaTheme="minorEastAsia" w:hAnsi="Cambria Math"/>
                        </w:rPr>
                        <m:t> </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H</m:t>
                                  </m:r>
                                </m:num>
                                <m:den>
                                  <m:r>
                                    <w:rPr>
                                      <w:rFonts w:ascii="Cambria Math" w:eastAsiaTheme="minorEastAsia" w:hAnsi="Cambria Math"/>
                                    </w:rPr>
                                    <m:t>r</m:t>
                                  </m:r>
                                </m:den>
                              </m:f>
                            </m:e>
                          </m:d>
                        </m:e>
                        <m:sup>
                          <m:r>
                            <w:rPr>
                              <w:rFonts w:ascii="Cambria Math" w:eastAsiaTheme="minorEastAsia" w:hAnsi="Cambria Math"/>
                            </w:rPr>
                            <m:t>2</m:t>
                          </m:r>
                        </m:sup>
                      </m:sSup>
                    </m:e>
                  </m:d>
                </m:e>
                <m:sup>
                  <m:f>
                    <m:fPr>
                      <m:type m:val="lin"/>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up>
              </m:sSup>
            </m:den>
          </m:f>
          <m:r>
            <w:rPr>
              <w:rFonts w:ascii="Cambria Math" w:eastAsiaTheme="minorEastAsia" w:hAnsi="Cambria Math"/>
            </w:rPr>
            <m:t>=0</m:t>
          </m:r>
        </m:oMath>
      </m:oMathPara>
    </w:p>
    <w:p w14:paraId="126A60DF" w14:textId="58CB33AF" w:rsidR="00F02F59" w:rsidRPr="006D003D" w:rsidRDefault="00F02F59" w:rsidP="00F02F59">
      <w:pPr>
        <w:rPr>
          <w:rFonts w:eastAsiaTheme="minorEastAsia"/>
        </w:rPr>
      </w:pPr>
      <m:oMathPara>
        <m:oMath>
          <m:r>
            <w:rPr>
              <w:rFonts w:ascii="Cambria Math" w:eastAsiaTheme="minorEastAsia" w:hAnsi="Cambria Math"/>
              <w:bdr w:val="single" w:sz="4" w:space="0" w:color="auto"/>
            </w:rPr>
            <w:lastRenderedPageBreak/>
            <m:t> </m:t>
          </m:r>
          <m:f>
            <m:fPr>
              <m:ctrlPr>
                <w:rPr>
                  <w:rFonts w:ascii="Cambria Math" w:eastAsiaTheme="minorEastAsia" w:hAnsi="Cambria Math"/>
                  <w:i/>
                  <w:bdr w:val="single" w:sz="4" w:space="0" w:color="auto"/>
                </w:rPr>
              </m:ctrlPr>
            </m:fPr>
            <m:num>
              <m:sSup>
                <m:sSupPr>
                  <m:ctrlPr>
                    <w:rPr>
                      <w:rFonts w:ascii="Cambria Math" w:eastAsiaTheme="minorEastAsia" w:hAnsi="Cambria Math"/>
                      <w:i/>
                      <w:bdr w:val="single" w:sz="4" w:space="0" w:color="auto"/>
                    </w:rPr>
                  </m:ctrlPr>
                </m:sSupPr>
                <m:e>
                  <m:r>
                    <m:rPr>
                      <m:sty m:val="p"/>
                    </m:rPr>
                    <w:rPr>
                      <w:rFonts w:ascii="Cambria Math" w:eastAsiaTheme="minorEastAsia" w:hAnsi="Cambria Math"/>
                      <w:bdr w:val="single" w:sz="4" w:space="0" w:color="auto"/>
                    </w:rPr>
                    <m:t>d</m:t>
                  </m:r>
                </m:e>
                <m:sup>
                  <m:r>
                    <w:rPr>
                      <w:rFonts w:ascii="Cambria Math" w:eastAsiaTheme="minorEastAsia" w:hAnsi="Cambria Math"/>
                      <w:bdr w:val="single" w:sz="4" w:space="0" w:color="auto"/>
                    </w:rPr>
                    <m:t>2</m:t>
                  </m:r>
                </m:sup>
              </m:sSup>
              <m:r>
                <w:rPr>
                  <w:rFonts w:ascii="Cambria Math" w:eastAsiaTheme="minorEastAsia" w:hAnsi="Cambria Math"/>
                  <w:bdr w:val="single" w:sz="4" w:space="0" w:color="auto"/>
                </w:rPr>
                <m:t>Z</m:t>
              </m:r>
            </m:num>
            <m:den>
              <m:r>
                <m:rPr>
                  <m:sty m:val="p"/>
                </m:rPr>
                <w:rPr>
                  <w:rFonts w:ascii="Cambria Math" w:eastAsiaTheme="minorEastAsia" w:hAnsi="Cambria Math"/>
                  <w:bdr w:val="single" w:sz="4" w:space="0" w:color="auto"/>
                </w:rPr>
                <m:t>d</m:t>
              </m:r>
              <m:sSup>
                <m:sSupPr>
                  <m:ctrlPr>
                    <w:rPr>
                      <w:rFonts w:ascii="Cambria Math" w:eastAsiaTheme="minorEastAsia" w:hAnsi="Cambria Math"/>
                      <w:i/>
                      <w:bdr w:val="single" w:sz="4" w:space="0" w:color="auto"/>
                    </w:rPr>
                  </m:ctrlPr>
                </m:sSupPr>
                <m:e>
                  <m:r>
                    <w:rPr>
                      <w:rFonts w:ascii="Cambria Math" w:eastAsiaTheme="minorEastAsia" w:hAnsi="Cambria Math"/>
                      <w:bdr w:val="single" w:sz="4" w:space="0" w:color="auto"/>
                    </w:rPr>
                    <m:t>T</m:t>
                  </m:r>
                </m:e>
                <m:sup>
                  <m:r>
                    <w:rPr>
                      <w:rFonts w:ascii="Cambria Math" w:eastAsiaTheme="minorEastAsia" w:hAnsi="Cambria Math"/>
                      <w:bdr w:val="single" w:sz="4" w:space="0" w:color="auto"/>
                    </w:rPr>
                    <m:t>2</m:t>
                  </m:r>
                </m:sup>
              </m:sSup>
            </m:den>
          </m:f>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sSup>
                <m:sSupPr>
                  <m:ctrlPr>
                    <w:rPr>
                      <w:rFonts w:ascii="Cambria Math" w:eastAsiaTheme="minorEastAsia" w:hAnsi="Cambria Math"/>
                      <w:i/>
                      <w:bdr w:val="single" w:sz="4" w:space="0" w:color="auto"/>
                    </w:rPr>
                  </m:ctrlPr>
                </m:sSupPr>
                <m:e>
                  <m:r>
                    <m:rPr>
                      <m:sty m:val="p"/>
                    </m:rPr>
                    <w:rPr>
                      <w:rFonts w:ascii="Cambria Math" w:eastAsiaTheme="minorEastAsia" w:hAnsi="Cambria Math"/>
                      <w:bdr w:val="single" w:sz="4" w:space="0" w:color="auto"/>
                    </w:rPr>
                    <m:t>e</m:t>
                  </m:r>
                </m:e>
                <m:sup>
                  <m:r>
                    <w:rPr>
                      <w:rFonts w:ascii="Cambria Math" w:eastAsiaTheme="minorEastAsia" w:hAnsi="Cambria Math"/>
                      <w:bdr w:val="single" w:sz="4" w:space="0" w:color="auto"/>
                    </w:rPr>
                    <m:t>-</m:t>
                  </m:r>
                  <m:f>
                    <m:fPr>
                      <m:type m:val="lin"/>
                      <m:ctrlPr>
                        <w:rPr>
                          <w:rFonts w:ascii="Cambria Math" w:eastAsiaTheme="minorEastAsia" w:hAnsi="Cambria Math"/>
                          <w:i/>
                          <w:bdr w:val="single" w:sz="4" w:space="0" w:color="auto"/>
                        </w:rPr>
                      </m:ctrlPr>
                    </m:fPr>
                    <m:num>
                      <m:sSup>
                        <m:sSupPr>
                          <m:ctrlPr>
                            <w:rPr>
                              <w:rFonts w:ascii="Cambria Math" w:eastAsiaTheme="minorEastAsia" w:hAnsi="Cambria Math"/>
                              <w:i/>
                              <w:bdr w:val="single" w:sz="4" w:space="0" w:color="auto"/>
                            </w:rPr>
                          </m:ctrlPr>
                        </m:sSupPr>
                        <m:e>
                          <m:r>
                            <w:rPr>
                              <w:rFonts w:ascii="Cambria Math" w:eastAsiaTheme="minorEastAsia" w:hAnsi="Cambria Math"/>
                              <w:bdr w:val="single" w:sz="4" w:space="0" w:color="auto"/>
                            </w:rPr>
                            <m:t>Z</m:t>
                          </m:r>
                        </m:e>
                        <m:sup>
                          <m:r>
                            <w:rPr>
                              <w:rFonts w:ascii="Cambria Math" w:eastAsiaTheme="minorEastAsia" w:hAnsi="Cambria Math"/>
                              <w:bdr w:val="single" w:sz="4" w:space="0" w:color="auto"/>
                            </w:rPr>
                            <m:t>2</m:t>
                          </m:r>
                        </m:sup>
                      </m:sSup>
                    </m:num>
                    <m:den>
                      <m:r>
                        <w:rPr>
                          <w:rFonts w:ascii="Cambria Math" w:eastAsiaTheme="minorEastAsia" w:hAnsi="Cambria Math"/>
                          <w:bdr w:val="single" w:sz="4" w:space="0" w:color="auto"/>
                        </w:rPr>
                        <m:t>2</m:t>
                      </m:r>
                    </m:den>
                  </m:f>
                </m:sup>
              </m:sSup>
            </m:num>
            <m:den>
              <m:sSubSup>
                <m:sSubSupPr>
                  <m:ctrlPr>
                    <w:rPr>
                      <w:rFonts w:ascii="Cambria Math" w:eastAsiaTheme="minorEastAsia" w:hAnsi="Cambria Math"/>
                      <w:i/>
                      <w:bdr w:val="single" w:sz="4" w:space="0" w:color="auto"/>
                    </w:rPr>
                  </m:ctrlPr>
                </m:sSubSupPr>
                <m:e>
                  <m:r>
                    <w:rPr>
                      <w:rFonts w:ascii="Cambria Math" w:eastAsiaTheme="minorEastAsia" w:hAnsi="Cambria Math"/>
                      <w:bdr w:val="single" w:sz="4" w:space="0" w:color="auto"/>
                    </w:rPr>
                    <m:t>S</m:t>
                  </m:r>
                </m:e>
                <m:sub>
                  <m:r>
                    <w:rPr>
                      <w:rFonts w:ascii="Cambria Math" w:eastAsiaTheme="minorEastAsia" w:hAnsi="Cambria Math"/>
                      <w:bdr w:val="single" w:sz="4" w:space="0" w:color="auto"/>
                    </w:rPr>
                    <m:t>t</m:t>
                  </m:r>
                </m:sub>
                <m:sup>
                  <m:r>
                    <w:rPr>
                      <w:rFonts w:ascii="Cambria Math" w:eastAsiaTheme="minorEastAsia" w:hAnsi="Cambria Math"/>
                      <w:bdr w:val="single" w:sz="4" w:space="0" w:color="auto"/>
                    </w:rPr>
                    <m:t>0</m:t>
                  </m:r>
                </m:sup>
              </m:sSubSup>
            </m:den>
          </m:f>
          <m:r>
            <w:rPr>
              <w:rFonts w:ascii="Cambria Math" w:eastAsiaTheme="minorEastAsia" w:hAnsi="Cambria Math"/>
              <w:bdr w:val="single" w:sz="4" w:space="0" w:color="auto"/>
            </w:rPr>
            <m:t> </m:t>
          </m:r>
          <m:f>
            <m:fPr>
              <m:ctrlPr>
                <w:rPr>
                  <w:rFonts w:ascii="Cambria Math" w:eastAsiaTheme="minorEastAsia" w:hAnsi="Cambria Math"/>
                  <w:i/>
                  <w:bdr w:val="single" w:sz="4" w:space="0" w:color="auto"/>
                </w:rPr>
              </m:ctrlPr>
            </m:fPr>
            <m:num>
              <m:r>
                <m:rPr>
                  <m:sty m:val="p"/>
                </m:rPr>
                <w:rPr>
                  <w:rFonts w:ascii="Cambria Math" w:eastAsiaTheme="minorEastAsia" w:hAnsi="Cambria Math"/>
                  <w:bdr w:val="single" w:sz="4" w:space="0" w:color="auto"/>
                </w:rPr>
                <m:t>d</m:t>
              </m:r>
              <m:r>
                <w:rPr>
                  <w:rFonts w:ascii="Cambria Math" w:eastAsiaTheme="minorEastAsia" w:hAnsi="Cambria Math"/>
                  <w:bdr w:val="single" w:sz="4" w:space="0" w:color="auto"/>
                </w:rPr>
                <m:t>Z</m:t>
              </m:r>
            </m:num>
            <m:den>
              <m:r>
                <m:rPr>
                  <m:sty m:val="p"/>
                </m:rPr>
                <w:rPr>
                  <w:rFonts w:ascii="Cambria Math" w:eastAsiaTheme="minorEastAsia" w:hAnsi="Cambria Math"/>
                  <w:bdr w:val="single" w:sz="4" w:space="0" w:color="auto"/>
                </w:rPr>
                <m:t>d</m:t>
              </m:r>
              <m:r>
                <w:rPr>
                  <w:rFonts w:ascii="Cambria Math" w:eastAsiaTheme="minorEastAsia" w:hAnsi="Cambria Math"/>
                  <w:bdr w:val="single" w:sz="4" w:space="0" w:color="auto"/>
                </w:rPr>
                <m:t>T</m:t>
              </m:r>
            </m:den>
          </m:f>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Z</m:t>
              </m:r>
            </m:num>
            <m:den>
              <m:sSup>
                <m:sSupPr>
                  <m:ctrlPr>
                    <w:rPr>
                      <w:rFonts w:ascii="Cambria Math" w:eastAsiaTheme="minorEastAsia" w:hAnsi="Cambria Math"/>
                      <w:i/>
                      <w:bdr w:val="single" w:sz="4" w:space="0" w:color="auto"/>
                    </w:rPr>
                  </m:ctrlPr>
                </m:sSupPr>
                <m:e>
                  <m:d>
                    <m:dPr>
                      <m:ctrlPr>
                        <w:rPr>
                          <w:rFonts w:ascii="Cambria Math" w:eastAsiaTheme="minorEastAsia" w:hAnsi="Cambria Math"/>
                          <w:i/>
                          <w:bdr w:val="single" w:sz="4" w:space="0" w:color="auto"/>
                        </w:rPr>
                      </m:ctrlPr>
                    </m:dPr>
                    <m:e>
                      <m:r>
                        <w:rPr>
                          <w:rFonts w:ascii="Cambria Math" w:eastAsiaTheme="minorEastAsia" w:hAnsi="Cambria Math"/>
                          <w:bdr w:val="single" w:sz="4" w:space="0" w:color="auto"/>
                        </w:rPr>
                        <m:t>1+</m:t>
                      </m:r>
                      <m:sSup>
                        <m:sSupPr>
                          <m:ctrlPr>
                            <w:rPr>
                              <w:rFonts w:ascii="Cambria Math" w:eastAsiaTheme="minorEastAsia" w:hAnsi="Cambria Math"/>
                              <w:i/>
                              <w:bdr w:val="single" w:sz="4" w:space="0" w:color="auto"/>
                            </w:rPr>
                          </m:ctrlPr>
                        </m:sSupPr>
                        <m:e>
                          <m:r>
                            <w:rPr>
                              <w:rFonts w:ascii="Cambria Math" w:eastAsiaTheme="minorEastAsia" w:hAnsi="Cambria Math"/>
                              <w:bdr w:val="single" w:sz="4" w:space="0" w:color="auto"/>
                            </w:rPr>
                            <m:t>Z</m:t>
                          </m:r>
                        </m:e>
                        <m:sup>
                          <m:r>
                            <w:rPr>
                              <w:rFonts w:ascii="Cambria Math" w:eastAsiaTheme="minorEastAsia" w:hAnsi="Cambria Math"/>
                              <w:bdr w:val="single" w:sz="4" w:space="0" w:color="auto"/>
                            </w:rPr>
                            <m:t>2</m:t>
                          </m:r>
                        </m:sup>
                      </m:sSup>
                      <m:r>
                        <w:rPr>
                          <w:rFonts w:ascii="Cambria Math" w:eastAsiaTheme="minorEastAsia" w:hAnsi="Cambria Math"/>
                          <w:bdr w:val="single" w:sz="4" w:space="0" w:color="auto"/>
                        </w:rPr>
                        <m:t> </m:t>
                      </m:r>
                      <m:sSup>
                        <m:sSupPr>
                          <m:ctrlPr>
                            <w:rPr>
                              <w:rFonts w:ascii="Cambria Math" w:eastAsiaTheme="minorEastAsia" w:hAnsi="Cambria Math"/>
                              <w:i/>
                              <w:bdr w:val="single" w:sz="4" w:space="0" w:color="auto"/>
                            </w:rPr>
                          </m:ctrlPr>
                        </m:sSupPr>
                        <m:e>
                          <m:d>
                            <m:dPr>
                              <m:ctrlPr>
                                <w:rPr>
                                  <w:rFonts w:ascii="Cambria Math" w:eastAsiaTheme="minorEastAsia" w:hAnsi="Cambria Math"/>
                                  <w:i/>
                                  <w:bdr w:val="single" w:sz="4" w:space="0" w:color="auto"/>
                                </w:rPr>
                              </m:ctrlPr>
                            </m:dPr>
                            <m:e>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H</m:t>
                                  </m:r>
                                </m:num>
                                <m:den>
                                  <m:r>
                                    <w:rPr>
                                      <w:rFonts w:ascii="Cambria Math" w:eastAsiaTheme="minorEastAsia" w:hAnsi="Cambria Math"/>
                                      <w:bdr w:val="single" w:sz="4" w:space="0" w:color="auto"/>
                                    </w:rPr>
                                    <m:t>r</m:t>
                                  </m:r>
                                </m:den>
                              </m:f>
                            </m:e>
                          </m:d>
                        </m:e>
                        <m:sup>
                          <m:r>
                            <w:rPr>
                              <w:rFonts w:ascii="Cambria Math" w:eastAsiaTheme="minorEastAsia" w:hAnsi="Cambria Math"/>
                              <w:bdr w:val="single" w:sz="4" w:space="0" w:color="auto"/>
                            </w:rPr>
                            <m:t>2</m:t>
                          </m:r>
                        </m:sup>
                      </m:sSup>
                    </m:e>
                  </m:d>
                </m:e>
                <m:sup>
                  <m:f>
                    <m:fPr>
                      <m:type m:val="lin"/>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3</m:t>
                      </m:r>
                    </m:num>
                    <m:den>
                      <m:r>
                        <w:rPr>
                          <w:rFonts w:ascii="Cambria Math" w:eastAsiaTheme="minorEastAsia" w:hAnsi="Cambria Math"/>
                          <w:bdr w:val="single" w:sz="4" w:space="0" w:color="auto"/>
                        </w:rPr>
                        <m:t>2</m:t>
                      </m:r>
                    </m:den>
                  </m:f>
                </m:sup>
              </m:sSup>
            </m:den>
          </m:f>
          <m:r>
            <w:rPr>
              <w:rFonts w:ascii="Cambria Math" w:eastAsiaTheme="minorEastAsia" w:hAnsi="Cambria Math"/>
              <w:bdr w:val="single" w:sz="4" w:space="0" w:color="auto"/>
            </w:rPr>
            <m:t>=0 </m:t>
          </m:r>
        </m:oMath>
      </m:oMathPara>
    </w:p>
    <w:p w14:paraId="3CD7D58D" w14:textId="068A9CAA" w:rsidR="00F02F59" w:rsidRDefault="00F02F59" w:rsidP="000D129D">
      <w:pPr>
        <w:overflowPunct/>
        <w:autoSpaceDE/>
        <w:autoSpaceDN/>
        <w:adjustRightInd/>
        <w:spacing w:line="259" w:lineRule="auto"/>
        <w:textAlignment w:val="auto"/>
        <w:rPr>
          <w:rFonts w:eastAsia="Calibri"/>
          <w:szCs w:val="24"/>
          <w:lang w:eastAsia="en-US"/>
        </w:rPr>
      </w:pPr>
    </w:p>
    <w:p w14:paraId="620BD07B" w14:textId="078B2071" w:rsidR="00D3733D" w:rsidRDefault="00F02F59" w:rsidP="00D3733D">
      <w:pPr>
        <w:rPr>
          <w:rFonts w:eastAsia="Calibri"/>
        </w:rPr>
      </w:pPr>
      <w:r>
        <w:rPr>
          <w:rFonts w:eastAsia="Calibri"/>
          <w:b/>
          <w:bCs/>
          <w:szCs w:val="24"/>
          <w:lang w:eastAsia="en-US"/>
        </w:rPr>
        <w:t>50.</w:t>
      </w:r>
      <w:r>
        <w:rPr>
          <w:rFonts w:eastAsia="Calibri"/>
          <w:szCs w:val="24"/>
          <w:lang w:eastAsia="en-US"/>
        </w:rPr>
        <w:t> </w:t>
      </w:r>
      <w:r w:rsidR="00D3733D">
        <w:rPr>
          <w:rFonts w:eastAsia="Calibri"/>
          <w:szCs w:val="24"/>
          <w:lang w:eastAsia="en-US"/>
        </w:rPr>
        <w:t xml:space="preserve">Avec  </w:t>
      </w:r>
      <w:r w:rsidR="00D3733D">
        <w:rPr>
          <w:rFonts w:eastAsia="Calibri"/>
          <w:i/>
          <w:iCs/>
          <w:szCs w:val="24"/>
          <w:lang w:eastAsia="en-US"/>
        </w:rPr>
        <w:t>H</w:t>
      </w:r>
      <w:r w:rsidR="00D3733D">
        <w:rPr>
          <w:rFonts w:eastAsia="Calibri"/>
          <w:szCs w:val="24"/>
          <w:lang w:eastAsia="en-US"/>
        </w:rPr>
        <w:t> / </w:t>
      </w:r>
      <w:r w:rsidR="00D3733D">
        <w:rPr>
          <w:rFonts w:eastAsia="Calibri"/>
          <w:i/>
          <w:iCs/>
          <w:szCs w:val="24"/>
          <w:lang w:eastAsia="en-US"/>
        </w:rPr>
        <w:t>r</w:t>
      </w:r>
      <w:r w:rsidR="00D3733D">
        <w:rPr>
          <w:rFonts w:eastAsia="Calibri"/>
          <w:szCs w:val="24"/>
          <w:lang w:eastAsia="en-US"/>
        </w:rPr>
        <w:t> </w:t>
      </w:r>
      <w:r w:rsidR="00D3733D">
        <w:rPr>
          <w:rFonts w:ascii="Cambria Math" w:eastAsia="Calibri" w:hAnsi="Cambria Math"/>
          <w:szCs w:val="24"/>
          <w:lang w:eastAsia="en-US"/>
        </w:rPr>
        <w:t>≪</w:t>
      </w:r>
      <w:r w:rsidR="00D3733D">
        <w:rPr>
          <w:rFonts w:eastAsia="Calibri"/>
          <w:szCs w:val="24"/>
          <w:lang w:eastAsia="en-US"/>
        </w:rPr>
        <w:t xml:space="preserve"> 1  et  </w:t>
      </w:r>
      <w:r w:rsidR="00D3733D">
        <w:rPr>
          <w:rFonts w:eastAsia="Calibri"/>
          <w:i/>
          <w:iCs/>
          <w:szCs w:val="24"/>
          <w:lang w:eastAsia="en-US"/>
        </w:rPr>
        <w:t>Z</w:t>
      </w:r>
      <w:r w:rsidR="00D3733D">
        <w:rPr>
          <w:rFonts w:eastAsia="Calibri"/>
          <w:szCs w:val="24"/>
          <w:lang w:eastAsia="en-US"/>
        </w:rPr>
        <w:t> </w:t>
      </w:r>
      <w:r w:rsidR="00D3733D">
        <w:rPr>
          <w:rFonts w:ascii="Cambria Math" w:eastAsia="Calibri" w:hAnsi="Cambria Math"/>
          <w:szCs w:val="24"/>
          <w:lang w:eastAsia="en-US"/>
        </w:rPr>
        <w:t>≪</w:t>
      </w:r>
      <w:r w:rsidR="00D3733D">
        <w:rPr>
          <w:rFonts w:eastAsia="Calibri"/>
          <w:szCs w:val="24"/>
          <w:lang w:eastAsia="en-US"/>
        </w:rPr>
        <w:t xml:space="preserve"> 1 , il reste  </w:t>
      </w:r>
      <w:r w:rsidR="00D3733D" w:rsidRPr="00D3733D">
        <w:rPr>
          <w:rFonts w:eastAsia="Calibri"/>
          <w:szCs w:val="24"/>
          <w:bdr w:val="single" w:sz="4" w:space="0" w:color="auto"/>
          <w:lang w:eastAsia="en-US"/>
        </w:rPr>
        <w:t> </w:t>
      </w:r>
      <m:oMath>
        <m:f>
          <m:fPr>
            <m:ctrlPr>
              <w:rPr>
                <w:rFonts w:ascii="Cambria Math" w:eastAsiaTheme="minorEastAsia" w:hAnsi="Cambria Math"/>
                <w:i/>
                <w:bdr w:val="single" w:sz="4" w:space="0" w:color="auto"/>
              </w:rPr>
            </m:ctrlPr>
          </m:fPr>
          <m:num>
            <m:sSup>
              <m:sSupPr>
                <m:ctrlPr>
                  <w:rPr>
                    <w:rFonts w:ascii="Cambria Math" w:eastAsiaTheme="minorEastAsia" w:hAnsi="Cambria Math"/>
                    <w:i/>
                    <w:bdr w:val="single" w:sz="4" w:space="0" w:color="auto"/>
                  </w:rPr>
                </m:ctrlPr>
              </m:sSupPr>
              <m:e>
                <m:r>
                  <m:rPr>
                    <m:sty m:val="p"/>
                  </m:rPr>
                  <w:rPr>
                    <w:rFonts w:ascii="Cambria Math" w:eastAsiaTheme="minorEastAsia" w:hAnsi="Cambria Math"/>
                    <w:bdr w:val="single" w:sz="4" w:space="0" w:color="auto"/>
                  </w:rPr>
                  <m:t>d</m:t>
                </m:r>
              </m:e>
              <m:sup>
                <m:r>
                  <w:rPr>
                    <w:rFonts w:ascii="Cambria Math" w:eastAsiaTheme="minorEastAsia" w:hAnsi="Cambria Math"/>
                    <w:bdr w:val="single" w:sz="4" w:space="0" w:color="auto"/>
                  </w:rPr>
                  <m:t>2</m:t>
                </m:r>
              </m:sup>
            </m:sSup>
            <m:r>
              <w:rPr>
                <w:rFonts w:ascii="Cambria Math" w:eastAsiaTheme="minorEastAsia" w:hAnsi="Cambria Math"/>
                <w:bdr w:val="single" w:sz="4" w:space="0" w:color="auto"/>
              </w:rPr>
              <m:t>Z</m:t>
            </m:r>
          </m:num>
          <m:den>
            <m:r>
              <m:rPr>
                <m:sty m:val="p"/>
              </m:rPr>
              <w:rPr>
                <w:rFonts w:ascii="Cambria Math" w:eastAsiaTheme="minorEastAsia" w:hAnsi="Cambria Math"/>
                <w:bdr w:val="single" w:sz="4" w:space="0" w:color="auto"/>
              </w:rPr>
              <m:t>d</m:t>
            </m:r>
            <m:sSup>
              <m:sSupPr>
                <m:ctrlPr>
                  <w:rPr>
                    <w:rFonts w:ascii="Cambria Math" w:eastAsiaTheme="minorEastAsia" w:hAnsi="Cambria Math"/>
                    <w:i/>
                    <w:bdr w:val="single" w:sz="4" w:space="0" w:color="auto"/>
                  </w:rPr>
                </m:ctrlPr>
              </m:sSupPr>
              <m:e>
                <m:r>
                  <w:rPr>
                    <w:rFonts w:ascii="Cambria Math" w:eastAsiaTheme="minorEastAsia" w:hAnsi="Cambria Math"/>
                    <w:bdr w:val="single" w:sz="4" w:space="0" w:color="auto"/>
                  </w:rPr>
                  <m:t>T</m:t>
                </m:r>
              </m:e>
              <m:sup>
                <m:r>
                  <w:rPr>
                    <w:rFonts w:ascii="Cambria Math" w:eastAsiaTheme="minorEastAsia" w:hAnsi="Cambria Math"/>
                    <w:bdr w:val="single" w:sz="4" w:space="0" w:color="auto"/>
                  </w:rPr>
                  <m:t>2</m:t>
                </m:r>
              </m:sup>
            </m:sSup>
          </m:den>
        </m:f>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1</m:t>
            </m:r>
          </m:num>
          <m:den>
            <m:sSubSup>
              <m:sSubSupPr>
                <m:ctrlPr>
                  <w:rPr>
                    <w:rFonts w:ascii="Cambria Math" w:eastAsiaTheme="minorEastAsia" w:hAnsi="Cambria Math"/>
                    <w:i/>
                    <w:bdr w:val="single" w:sz="4" w:space="0" w:color="auto"/>
                  </w:rPr>
                </m:ctrlPr>
              </m:sSubSupPr>
              <m:e>
                <m:r>
                  <w:rPr>
                    <w:rFonts w:ascii="Cambria Math" w:eastAsiaTheme="minorEastAsia" w:hAnsi="Cambria Math"/>
                    <w:bdr w:val="single" w:sz="4" w:space="0" w:color="auto"/>
                  </w:rPr>
                  <m:t>S</m:t>
                </m:r>
              </m:e>
              <m:sub>
                <m:r>
                  <w:rPr>
                    <w:rFonts w:ascii="Cambria Math" w:eastAsiaTheme="minorEastAsia" w:hAnsi="Cambria Math"/>
                    <w:bdr w:val="single" w:sz="4" w:space="0" w:color="auto"/>
                  </w:rPr>
                  <m:t>t</m:t>
                </m:r>
              </m:sub>
              <m:sup>
                <m:r>
                  <w:rPr>
                    <w:rFonts w:ascii="Cambria Math" w:eastAsiaTheme="minorEastAsia" w:hAnsi="Cambria Math"/>
                    <w:bdr w:val="single" w:sz="4" w:space="0" w:color="auto"/>
                  </w:rPr>
                  <m:t>0</m:t>
                </m:r>
              </m:sup>
            </m:sSubSup>
          </m:den>
        </m:f>
        <m:r>
          <w:rPr>
            <w:rFonts w:ascii="Cambria Math" w:eastAsiaTheme="minorEastAsia" w:hAnsi="Cambria Math"/>
            <w:bdr w:val="single" w:sz="4" w:space="0" w:color="auto"/>
          </w:rPr>
          <m:t> </m:t>
        </m:r>
        <m:f>
          <m:fPr>
            <m:ctrlPr>
              <w:rPr>
                <w:rFonts w:ascii="Cambria Math" w:eastAsiaTheme="minorEastAsia" w:hAnsi="Cambria Math"/>
                <w:i/>
                <w:bdr w:val="single" w:sz="4" w:space="0" w:color="auto"/>
              </w:rPr>
            </m:ctrlPr>
          </m:fPr>
          <m:num>
            <m:r>
              <m:rPr>
                <m:sty m:val="p"/>
              </m:rPr>
              <w:rPr>
                <w:rFonts w:ascii="Cambria Math" w:eastAsiaTheme="minorEastAsia" w:hAnsi="Cambria Math"/>
                <w:bdr w:val="single" w:sz="4" w:space="0" w:color="auto"/>
              </w:rPr>
              <m:t>d</m:t>
            </m:r>
            <m:r>
              <w:rPr>
                <w:rFonts w:ascii="Cambria Math" w:eastAsiaTheme="minorEastAsia" w:hAnsi="Cambria Math"/>
                <w:bdr w:val="single" w:sz="4" w:space="0" w:color="auto"/>
              </w:rPr>
              <m:t>Z</m:t>
            </m:r>
          </m:num>
          <m:den>
            <m:r>
              <m:rPr>
                <m:sty m:val="p"/>
              </m:rPr>
              <w:rPr>
                <w:rFonts w:ascii="Cambria Math" w:eastAsiaTheme="minorEastAsia" w:hAnsi="Cambria Math"/>
                <w:bdr w:val="single" w:sz="4" w:space="0" w:color="auto"/>
              </w:rPr>
              <m:t>d</m:t>
            </m:r>
            <m:r>
              <w:rPr>
                <w:rFonts w:ascii="Cambria Math" w:eastAsiaTheme="minorEastAsia" w:hAnsi="Cambria Math"/>
                <w:bdr w:val="single" w:sz="4" w:space="0" w:color="auto"/>
              </w:rPr>
              <m:t>T</m:t>
            </m:r>
          </m:den>
        </m:f>
        <m:r>
          <w:rPr>
            <w:rFonts w:ascii="Cambria Math" w:eastAsiaTheme="minorEastAsia" w:hAnsi="Cambria Math"/>
            <w:bdr w:val="single" w:sz="4" w:space="0" w:color="auto"/>
          </w:rPr>
          <m:t>+Z=0</m:t>
        </m:r>
      </m:oMath>
      <w:r w:rsidR="00D3733D" w:rsidRPr="00D3733D">
        <w:rPr>
          <w:rFonts w:eastAsia="Calibri"/>
          <w:bdr w:val="single" w:sz="4" w:space="0" w:color="auto"/>
        </w:rPr>
        <w:t> </w:t>
      </w:r>
      <w:r w:rsidR="00D3733D">
        <w:rPr>
          <w:rFonts w:eastAsia="Calibri"/>
        </w:rPr>
        <w:t>.</w:t>
      </w:r>
    </w:p>
    <w:p w14:paraId="7F68522F" w14:textId="6025CBAF" w:rsidR="00D3733D" w:rsidRDefault="00D3733D" w:rsidP="00D3733D">
      <w:pPr>
        <w:rPr>
          <w:rFonts w:eastAsia="Calibri"/>
        </w:rPr>
      </w:pPr>
    </w:p>
    <w:p w14:paraId="20EBF966" w14:textId="2A50F061" w:rsidR="00D3733D" w:rsidRDefault="00D3733D" w:rsidP="00D3733D">
      <w:pPr>
        <w:rPr>
          <w:rFonts w:eastAsiaTheme="minorEastAsia"/>
        </w:rPr>
      </w:pPr>
      <w:r>
        <w:rPr>
          <w:rFonts w:eastAsia="Calibri"/>
          <w:b/>
          <w:bCs/>
        </w:rPr>
        <w:t>51.</w:t>
      </w:r>
      <w:r>
        <w:rPr>
          <w:rFonts w:eastAsia="Calibri"/>
        </w:rPr>
        <w:t xml:space="preserve"> L’équation différentielle du second ordre  </w:t>
      </w:r>
      <m:oMath>
        <m:f>
          <m:fPr>
            <m:ctrlPr>
              <w:rPr>
                <w:rFonts w:ascii="Cambria Math" w:eastAsiaTheme="minorEastAsia" w:hAnsi="Cambria Math"/>
                <w:i/>
              </w:rPr>
            </m:ctrlPr>
          </m:fPr>
          <m:num>
            <m:sSup>
              <m:sSupPr>
                <m:ctrlPr>
                  <w:rPr>
                    <w:rFonts w:ascii="Cambria Math" w:eastAsiaTheme="minorEastAsia" w:hAnsi="Cambria Math"/>
                    <w:i/>
                  </w:rPr>
                </m:ctrlPr>
              </m:sSupPr>
              <m:e>
                <m:r>
                  <m:rPr>
                    <m:sty m:val="p"/>
                  </m:rP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Z</m:t>
            </m:r>
          </m:num>
          <m:den>
            <m:r>
              <m:rPr>
                <m:sty m:val="p"/>
              </m:rPr>
              <w:rPr>
                <w:rFonts w:ascii="Cambria Math" w:eastAsiaTheme="minorEastAsia" w:hAnsi="Cambria Math"/>
              </w:rPr>
              <m:t>d</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den>
        </m:f>
        <m:r>
          <w:rPr>
            <w:rFonts w:ascii="Cambria Math" w:eastAsiaTheme="minorEastAsia" w:hAnsi="Cambria Math"/>
          </w:rPr>
          <m:t>+2 α </m:t>
        </m:r>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Z</m:t>
            </m:r>
          </m:num>
          <m:den>
            <m:r>
              <m:rPr>
                <m:sty m:val="p"/>
              </m:rPr>
              <w:rPr>
                <w:rFonts w:ascii="Cambria Math" w:eastAsiaTheme="minorEastAsia" w:hAnsi="Cambria Math"/>
              </w:rPr>
              <m:t>d</m:t>
            </m:r>
            <m:r>
              <w:rPr>
                <w:rFonts w:ascii="Cambria Math" w:eastAsiaTheme="minorEastAsia" w:hAnsi="Cambria Math"/>
              </w:rPr>
              <m:t>T</m:t>
            </m:r>
          </m:den>
        </m:f>
        <m:r>
          <w:rPr>
            <w:rFonts w:ascii="Cambria Math" w:eastAsiaTheme="minorEastAsia" w:hAnsi="Cambria Math"/>
          </w:rPr>
          <m:t>+Z=0</m:t>
        </m:r>
      </m:oMath>
      <w:r>
        <w:rPr>
          <w:rFonts w:eastAsia="Calibri"/>
        </w:rPr>
        <w:t xml:space="preserve">  est associée à une équation caractéristique de discriminant  </w:t>
      </w:r>
      <m:oMath>
        <m:r>
          <m:rPr>
            <m:sty m:val="p"/>
          </m:rPr>
          <w:rPr>
            <w:rFonts w:ascii="Cambria Math" w:eastAsiaTheme="minorEastAsia" w:hAnsi="Cambria Math"/>
          </w:rPr>
          <m:t>Δ</m:t>
        </m:r>
        <m:r>
          <w:rPr>
            <w:rFonts w:ascii="Cambria Math" w:eastAsiaTheme="minorEastAsia" w:hAnsi="Cambria Math"/>
          </w:rPr>
          <m:t>=4 </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2</m:t>
                </m:r>
              </m:sup>
            </m:sSup>
            <m:r>
              <w:rPr>
                <w:rFonts w:ascii="Cambria Math" w:eastAsiaTheme="minorEastAsia" w:hAnsi="Cambria Math"/>
              </w:rPr>
              <m:t>-1</m:t>
            </m:r>
          </m:e>
        </m:d>
      </m:oMath>
      <w:r>
        <w:rPr>
          <w:rFonts w:eastAsia="Calibri"/>
        </w:rPr>
        <w:t> </w:t>
      </w:r>
      <w:r>
        <w:rPr>
          <w:rFonts w:eastAsiaTheme="minorEastAsia"/>
        </w:rPr>
        <w:t>.</w:t>
      </w:r>
    </w:p>
    <w:p w14:paraId="211EE26C" w14:textId="720C6E92" w:rsidR="00D3733D" w:rsidRPr="00D3733D" w:rsidRDefault="00D3733D" w:rsidP="00D3733D">
      <w:pPr>
        <w:rPr>
          <w:rFonts w:eastAsiaTheme="minorEastAsia"/>
        </w:rPr>
      </w:pPr>
      <w:r>
        <w:rPr>
          <w:rFonts w:eastAsiaTheme="minorEastAsia"/>
        </w:rPr>
        <w:t xml:space="preserve">• Si  </w:t>
      </w:r>
      <m:oMath>
        <m:r>
          <w:rPr>
            <w:rFonts w:ascii="Cambria Math" w:eastAsiaTheme="minorEastAsia" w:hAnsi="Cambria Math"/>
          </w:rPr>
          <m:t>α&gt;1 </m:t>
        </m:r>
      </m:oMath>
      <w:r>
        <w:rPr>
          <w:rFonts w:eastAsiaTheme="minorEastAsia"/>
        </w:rPr>
        <w:t xml:space="preserve"> (c’est-à-dire si  </w:t>
      </w: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r>
          <w:rPr>
            <w:rFonts w:ascii="Cambria Math" w:eastAsiaTheme="minorEastAsia" w:hAnsi="Cambria Math"/>
          </w:rPr>
          <m:t>&lt;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r>
        <w:rPr>
          <w:rFonts w:eastAsiaTheme="minorEastAsia"/>
        </w:rPr>
        <w:t xml:space="preserve"> , pour les petites poussières) : </w:t>
      </w:r>
      <m:oMath>
        <m:r>
          <m:rPr>
            <m:sty m:val="p"/>
          </m:rPr>
          <w:rPr>
            <w:rFonts w:ascii="Cambria Math" w:eastAsiaTheme="minorEastAsia" w:hAnsi="Cambria Math"/>
          </w:rPr>
          <m:t>Δ&gt;0</m:t>
        </m:r>
      </m:oMath>
      <w:r>
        <w:rPr>
          <w:rFonts w:eastAsiaTheme="minorEastAsia"/>
        </w:rPr>
        <w:t xml:space="preserve"> . Les solutions de l’équation caractéristique sont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m:t>
            </m:r>
          </m:sub>
        </m:sSub>
        <m:r>
          <w:rPr>
            <w:rFonts w:ascii="Cambria Math" w:eastAsiaTheme="minorEastAsia" w:hAnsi="Cambria Math"/>
          </w:rPr>
          <m:t>=- α±</m:t>
        </m:r>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2</m:t>
                </m:r>
              </m:sup>
            </m:sSup>
            <m:r>
              <w:rPr>
                <w:rFonts w:ascii="Cambria Math" w:eastAsiaTheme="minorEastAsia" w:hAnsi="Cambria Math"/>
              </w:rPr>
              <m:t>-1</m:t>
            </m:r>
          </m:e>
        </m:rad>
      </m:oMath>
      <w:r>
        <w:rPr>
          <w:rFonts w:eastAsiaTheme="minorEastAsia"/>
        </w:rPr>
        <w:t xml:space="preserve">  et la solution de l’équation différentielle est </w:t>
      </w:r>
      <w:r>
        <w:rPr>
          <w:rFonts w:eastAsiaTheme="minorEastAsia"/>
          <w:b/>
          <w:bCs/>
        </w:rPr>
        <w:t>apériodique</w:t>
      </w:r>
      <w:r>
        <w:rPr>
          <w:rFonts w:eastAsiaTheme="minorEastAsia"/>
        </w:rPr>
        <w:t> :</w:t>
      </w:r>
    </w:p>
    <w:p w14:paraId="38E117FC" w14:textId="671D357E" w:rsidR="00D3733D" w:rsidRPr="006D003D" w:rsidRDefault="00D3733D" w:rsidP="00D3733D">
      <w:pPr>
        <w:rPr>
          <w:rFonts w:eastAsiaTheme="minorEastAsia"/>
        </w:rPr>
      </w:pPr>
      <m:oMathPara>
        <m:oMath>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=A</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d>
                    <m:dPr>
                      <m:ctrlPr>
                        <w:rPr>
                          <w:rFonts w:ascii="Cambria Math" w:eastAsiaTheme="minorEastAsia" w:hAnsi="Cambria Math"/>
                          <w:i/>
                        </w:rPr>
                      </m:ctrlPr>
                    </m:dPr>
                    <m:e>
                      <m:r>
                        <w:rPr>
                          <w:rFonts w:ascii="Cambria Math" w:eastAsiaTheme="minorEastAsia" w:hAnsi="Cambria Math"/>
                        </w:rPr>
                        <m:t>-α-</m:t>
                      </m:r>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2</m:t>
                              </m:r>
                            </m:sup>
                          </m:sSup>
                          <m:r>
                            <w:rPr>
                              <w:rFonts w:ascii="Cambria Math" w:eastAsiaTheme="minorEastAsia" w:hAnsi="Cambria Math"/>
                            </w:rPr>
                            <m:t>-1</m:t>
                          </m:r>
                        </m:e>
                      </m:rad>
                    </m:e>
                  </m:d>
                  <m:r>
                    <w:rPr>
                      <w:rFonts w:ascii="Cambria Math" w:eastAsiaTheme="minorEastAsia" w:hAnsi="Cambria Math"/>
                    </w:rPr>
                    <m:t>T</m:t>
                  </m:r>
                </m:e>
              </m:d>
            </m:e>
          </m:func>
          <m:r>
            <w:rPr>
              <w:rFonts w:ascii="Cambria Math" w:eastAsiaTheme="minorEastAsia" w:hAnsi="Cambria Math"/>
            </w:rPr>
            <m:t>+B</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d>
                    <m:dPr>
                      <m:ctrlPr>
                        <w:rPr>
                          <w:rFonts w:ascii="Cambria Math" w:eastAsiaTheme="minorEastAsia" w:hAnsi="Cambria Math"/>
                          <w:i/>
                        </w:rPr>
                      </m:ctrlPr>
                    </m:dPr>
                    <m:e>
                      <m:r>
                        <w:rPr>
                          <w:rFonts w:ascii="Cambria Math" w:eastAsiaTheme="minorEastAsia" w:hAnsi="Cambria Math"/>
                        </w:rPr>
                        <m:t>-α+</m:t>
                      </m:r>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2</m:t>
                              </m:r>
                            </m:sup>
                          </m:sSup>
                          <m:r>
                            <w:rPr>
                              <w:rFonts w:ascii="Cambria Math" w:eastAsiaTheme="minorEastAsia" w:hAnsi="Cambria Math"/>
                            </w:rPr>
                            <m:t>-1</m:t>
                          </m:r>
                        </m:e>
                      </m:rad>
                    </m:e>
                  </m:d>
                  <m:r>
                    <w:rPr>
                      <w:rFonts w:ascii="Cambria Math" w:eastAsiaTheme="minorEastAsia" w:hAnsi="Cambria Math"/>
                    </w:rPr>
                    <m:t>T</m:t>
                  </m:r>
                </m:e>
              </m:d>
            </m:e>
          </m:func>
        </m:oMath>
      </m:oMathPara>
    </w:p>
    <w:p w14:paraId="2E61F4B7" w14:textId="6ED0936D" w:rsidR="00D3733D" w:rsidRDefault="00D3733D" w:rsidP="00D3733D">
      <w:pPr>
        <w:rPr>
          <w:rFonts w:eastAsiaTheme="minorEastAsia"/>
        </w:rPr>
      </w:pPr>
      <w:r>
        <w:rPr>
          <w:rFonts w:eastAsiaTheme="minorEastAsia"/>
        </w:rPr>
        <w:t xml:space="preserve">• Si  </w:t>
      </w:r>
      <m:oMath>
        <m:r>
          <w:rPr>
            <w:rFonts w:ascii="Cambria Math" w:eastAsiaTheme="minorEastAsia" w:hAnsi="Cambria Math"/>
          </w:rPr>
          <m:t>α=1 </m:t>
        </m:r>
      </m:oMath>
      <w:r>
        <w:rPr>
          <w:rFonts w:eastAsiaTheme="minorEastAsia"/>
        </w:rPr>
        <w:t xml:space="preserve"> (c’est-à-dire si  </w:t>
      </w: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r>
        <w:rPr>
          <w:rFonts w:eastAsiaTheme="minorEastAsia"/>
        </w:rPr>
        <w:t xml:space="preserve">) : </w:t>
      </w:r>
      <m:oMath>
        <m:r>
          <m:rPr>
            <m:sty m:val="p"/>
          </m:rPr>
          <w:rPr>
            <w:rFonts w:ascii="Cambria Math" w:eastAsiaTheme="minorEastAsia" w:hAnsi="Cambria Math"/>
          </w:rPr>
          <m:t>Δ=0</m:t>
        </m:r>
      </m:oMath>
      <w:r>
        <w:rPr>
          <w:rFonts w:eastAsiaTheme="minorEastAsia"/>
        </w:rPr>
        <w:t xml:space="preserve">. La solution de l’équation différentielle est </w:t>
      </w:r>
      <w:r>
        <w:rPr>
          <w:rFonts w:eastAsiaTheme="minorEastAsia"/>
          <w:b/>
          <w:bCs/>
        </w:rPr>
        <w:t>apériodique critique</w:t>
      </w:r>
      <w:r>
        <w:rPr>
          <w:rFonts w:eastAsiaTheme="minorEastAsia"/>
        </w:rPr>
        <w:t> :</w:t>
      </w:r>
    </w:p>
    <w:p w14:paraId="7EF5E5F8" w14:textId="76FF590B" w:rsidR="00D3733D" w:rsidRPr="00B41191" w:rsidRDefault="00D3733D" w:rsidP="00D3733D">
      <w:pPr>
        <w:rPr>
          <w:rFonts w:eastAsiaTheme="minorEastAsia"/>
        </w:rPr>
      </w:pPr>
      <m:oMathPara>
        <m:oMath>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=(A+B T) </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-αT</m:t>
                  </m:r>
                </m:e>
              </m:d>
            </m:e>
          </m:func>
        </m:oMath>
      </m:oMathPara>
    </w:p>
    <w:p w14:paraId="3A8464F6" w14:textId="7F08D67A" w:rsidR="00D3733D" w:rsidRPr="006D003D" w:rsidRDefault="00D3733D" w:rsidP="00D3733D">
      <w:pPr>
        <w:rPr>
          <w:rFonts w:eastAsiaTheme="minorEastAsia"/>
        </w:rPr>
      </w:pPr>
      <w:r>
        <w:rPr>
          <w:rFonts w:eastAsiaTheme="minorEastAsia"/>
        </w:rPr>
        <w:t xml:space="preserve">• Si  </w:t>
      </w:r>
      <m:oMath>
        <m:r>
          <w:rPr>
            <w:rFonts w:ascii="Cambria Math" w:eastAsiaTheme="minorEastAsia" w:hAnsi="Cambria Math"/>
          </w:rPr>
          <m:t>α&lt;1 </m:t>
        </m:r>
      </m:oMath>
      <w:r>
        <w:rPr>
          <w:rFonts w:eastAsiaTheme="minorEastAsia"/>
        </w:rPr>
        <w:t xml:space="preserve"> (c’est-à-dire si  </w:t>
      </w: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r>
          <w:rPr>
            <w:rFonts w:ascii="Cambria Math" w:eastAsiaTheme="minorEastAsia" w:hAnsi="Cambria Math"/>
          </w:rPr>
          <m:t>&gt;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r>
        <w:rPr>
          <w:rFonts w:eastAsiaTheme="minorEastAsia"/>
        </w:rPr>
        <w:t xml:space="preserve"> , pour les grosses poussières) : </w:t>
      </w:r>
      <m:oMath>
        <m:r>
          <m:rPr>
            <m:sty m:val="p"/>
          </m:rPr>
          <w:rPr>
            <w:rFonts w:ascii="Cambria Math" w:eastAsiaTheme="minorEastAsia" w:hAnsi="Cambria Math"/>
          </w:rPr>
          <m:t>Δ&lt;0</m:t>
        </m:r>
      </m:oMath>
      <w:r>
        <w:rPr>
          <w:rFonts w:eastAsiaTheme="minorEastAsia"/>
        </w:rPr>
        <w:t xml:space="preserve"> . Les solutions de l’équation caractéristique sont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m:t>
            </m:r>
          </m:sub>
        </m:sSub>
        <m:r>
          <w:rPr>
            <w:rFonts w:ascii="Cambria Math" w:eastAsiaTheme="minorEastAsia" w:hAnsi="Cambria Math"/>
          </w:rPr>
          <m:t>=-α±</m:t>
        </m:r>
        <m:r>
          <m:rPr>
            <m:sty m:val="p"/>
          </m:rPr>
          <w:rPr>
            <w:rFonts w:ascii="Cambria Math" w:eastAsiaTheme="minorEastAsia" w:hAnsi="Cambria Math"/>
          </w:rPr>
          <m:t>j</m:t>
        </m:r>
        <m:r>
          <w:rPr>
            <w:rFonts w:ascii="Cambria Math" w:eastAsiaTheme="minorEastAsia" w:hAnsi="Cambria Math"/>
          </w:rPr>
          <m:t> </m:t>
        </m:r>
        <m:rad>
          <m:radPr>
            <m:degHide m:val="1"/>
            <m:ctrlPr>
              <w:rPr>
                <w:rFonts w:ascii="Cambria Math" w:eastAsiaTheme="minorEastAsia" w:hAnsi="Cambria Math"/>
                <w:i/>
              </w:rPr>
            </m:ctrlPr>
          </m:radPr>
          <m:deg/>
          <m:e>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2</m:t>
                </m:r>
              </m:sup>
            </m:sSup>
          </m:e>
        </m:rad>
      </m:oMath>
      <w:r>
        <w:rPr>
          <w:rFonts w:eastAsiaTheme="minorEastAsia"/>
        </w:rPr>
        <w:t xml:space="preserve">  et la solution de l’équation différentielle est </w:t>
      </w:r>
      <w:proofErr w:type="spellStart"/>
      <w:r w:rsidR="00F87EC4" w:rsidRPr="00F87EC4">
        <w:rPr>
          <w:rFonts w:eastAsiaTheme="minorEastAsia"/>
          <w:b/>
          <w:bCs/>
        </w:rPr>
        <w:t>pseudo-</w:t>
      </w:r>
      <w:r>
        <w:rPr>
          <w:rFonts w:eastAsiaTheme="minorEastAsia"/>
          <w:b/>
          <w:bCs/>
        </w:rPr>
        <w:t>périodique</w:t>
      </w:r>
      <w:proofErr w:type="spellEnd"/>
      <w:r>
        <w:rPr>
          <w:rFonts w:eastAsiaTheme="minorEastAsia"/>
        </w:rPr>
        <w:t> :</w:t>
      </w:r>
    </w:p>
    <w:p w14:paraId="0422139A" w14:textId="25117D9F" w:rsidR="00D3733D" w:rsidRPr="00A271AE" w:rsidRDefault="00D3733D" w:rsidP="00D3733D">
      <w:pPr>
        <w:rPr>
          <w:rFonts w:eastAsiaTheme="minorEastAsia"/>
        </w:rPr>
      </w:pPr>
      <m:oMathPara>
        <m:oMath>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-αT</m:t>
                  </m:r>
                </m:e>
              </m:d>
            </m:e>
          </m:func>
          <m:d>
            <m:dPr>
              <m:begChr m:val="["/>
              <m:endChr m:val="]"/>
              <m:ctrlPr>
                <w:rPr>
                  <w:rFonts w:ascii="Cambria Math" w:eastAsiaTheme="minorEastAsia" w:hAnsi="Cambria Math"/>
                  <w:i/>
                </w:rPr>
              </m:ctrlPr>
            </m:dPr>
            <m:e>
              <m:r>
                <w:rPr>
                  <w:rFonts w:ascii="Cambria Math" w:eastAsiaTheme="minorEastAsia" w:hAnsi="Cambria Math"/>
                </w:rPr>
                <m:t>A</m:t>
              </m:r>
              <m:func>
                <m:funcPr>
                  <m:ctrlPr>
                    <w:rPr>
                      <w:rFonts w:ascii="Cambria Math" w:eastAsiaTheme="minorEastAsia" w:hAnsi="Cambria Math"/>
                      <w:i/>
                    </w:rPr>
                  </m:ctrlPr>
                </m:funcPr>
                <m:fName>
                  <m:r>
                    <m:rPr>
                      <m:sty m:val="p"/>
                    </m:rPr>
                    <w:rPr>
                      <w:rFonts w:ascii="Cambria Math" w:eastAsiaTheme="minorEastAsia" w:hAnsi="Cambria Math"/>
                    </w:rPr>
                    <m:t>cos</m:t>
                  </m:r>
                </m:fName>
                <m:e>
                  <m:d>
                    <m:dPr>
                      <m:ctrlPr>
                        <w:rPr>
                          <w:rFonts w:ascii="Cambria Math" w:eastAsiaTheme="minorEastAsia" w:hAnsi="Cambria Math"/>
                          <w:i/>
                        </w:rPr>
                      </m:ctrlPr>
                    </m:dPr>
                    <m:e>
                      <m:d>
                        <m:dPr>
                          <m:ctrlPr>
                            <w:rPr>
                              <w:rFonts w:ascii="Cambria Math" w:eastAsiaTheme="minorEastAsia" w:hAnsi="Cambria Math"/>
                              <w:i/>
                            </w:rPr>
                          </m:ctrlPr>
                        </m:dPr>
                        <m:e>
                          <m:rad>
                            <m:radPr>
                              <m:degHide m:val="1"/>
                              <m:ctrlPr>
                                <w:rPr>
                                  <w:rFonts w:ascii="Cambria Math" w:eastAsiaTheme="minorEastAsia" w:hAnsi="Cambria Math"/>
                                  <w:i/>
                                </w:rPr>
                              </m:ctrlPr>
                            </m:radPr>
                            <m:deg/>
                            <m:e>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2</m:t>
                                  </m:r>
                                </m:sup>
                              </m:sSup>
                            </m:e>
                          </m:rad>
                        </m:e>
                      </m:d>
                      <m:r>
                        <w:rPr>
                          <w:rFonts w:ascii="Cambria Math" w:eastAsiaTheme="minorEastAsia" w:hAnsi="Cambria Math"/>
                        </w:rPr>
                        <m:t>T</m:t>
                      </m:r>
                    </m:e>
                  </m:d>
                </m:e>
              </m:func>
              <m:r>
                <w:rPr>
                  <w:rFonts w:ascii="Cambria Math" w:eastAsiaTheme="minorEastAsia" w:hAnsi="Cambria Math"/>
                </w:rPr>
                <m:t>+B</m:t>
              </m:r>
              <m:func>
                <m:funcPr>
                  <m:ctrlPr>
                    <w:rPr>
                      <w:rFonts w:ascii="Cambria Math" w:eastAsiaTheme="minorEastAsia" w:hAnsi="Cambria Math"/>
                      <w:i/>
                    </w:rPr>
                  </m:ctrlPr>
                </m:funcPr>
                <m:fName>
                  <m:r>
                    <m:rPr>
                      <m:sty m:val="p"/>
                    </m:rPr>
                    <w:rPr>
                      <w:rFonts w:ascii="Cambria Math" w:eastAsiaTheme="minorEastAsia" w:hAnsi="Cambria Math"/>
                    </w:rPr>
                    <m:t>sin</m:t>
                  </m:r>
                </m:fName>
                <m:e>
                  <m:d>
                    <m:dPr>
                      <m:ctrlPr>
                        <w:rPr>
                          <w:rFonts w:ascii="Cambria Math" w:eastAsiaTheme="minorEastAsia" w:hAnsi="Cambria Math"/>
                          <w:i/>
                        </w:rPr>
                      </m:ctrlPr>
                    </m:dPr>
                    <m:e>
                      <m:d>
                        <m:dPr>
                          <m:ctrlPr>
                            <w:rPr>
                              <w:rFonts w:ascii="Cambria Math" w:eastAsiaTheme="minorEastAsia" w:hAnsi="Cambria Math"/>
                              <w:i/>
                            </w:rPr>
                          </m:ctrlPr>
                        </m:dPr>
                        <m:e>
                          <m:rad>
                            <m:radPr>
                              <m:degHide m:val="1"/>
                              <m:ctrlPr>
                                <w:rPr>
                                  <w:rFonts w:ascii="Cambria Math" w:eastAsiaTheme="minorEastAsia" w:hAnsi="Cambria Math"/>
                                  <w:i/>
                                </w:rPr>
                              </m:ctrlPr>
                            </m:radPr>
                            <m:deg/>
                            <m:e>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2</m:t>
                                  </m:r>
                                </m:sup>
                              </m:sSup>
                            </m:e>
                          </m:rad>
                        </m:e>
                      </m:d>
                      <m:r>
                        <w:rPr>
                          <w:rFonts w:ascii="Cambria Math" w:eastAsiaTheme="minorEastAsia" w:hAnsi="Cambria Math"/>
                        </w:rPr>
                        <m:t>T</m:t>
                      </m:r>
                    </m:e>
                  </m:d>
                </m:e>
              </m:func>
            </m:e>
          </m:d>
        </m:oMath>
      </m:oMathPara>
    </w:p>
    <w:p w14:paraId="50D949B4" w14:textId="2B0D0A3D" w:rsidR="00D3733D" w:rsidRDefault="00D3733D" w:rsidP="00D3733D">
      <w:pPr>
        <w:rPr>
          <w:rFonts w:eastAsiaTheme="minorEastAsia"/>
        </w:rPr>
      </w:pPr>
    </w:p>
    <w:p w14:paraId="2E4E98F5" w14:textId="27B5C8FE" w:rsidR="00D3733D" w:rsidRPr="00D3733D" w:rsidRDefault="00D3733D" w:rsidP="00D3733D">
      <w:pPr>
        <w:rPr>
          <w:rFonts w:eastAsiaTheme="minorEastAsia"/>
        </w:rPr>
      </w:pPr>
      <w:r>
        <w:rPr>
          <w:rFonts w:eastAsiaTheme="minorEastAsia"/>
          <w:b/>
          <w:bCs/>
        </w:rPr>
        <w:t>52.</w:t>
      </w:r>
      <w:r>
        <w:rPr>
          <w:rFonts w:eastAsiaTheme="minorEastAsia"/>
        </w:rPr>
        <w:t> </w:t>
      </w:r>
      <w:r w:rsidR="003E4615">
        <w:rPr>
          <w:rFonts w:eastAsiaTheme="minorEastAsia"/>
        </w:rPr>
        <w:t xml:space="preserve">Si  </w:t>
      </w:r>
      <m:oMath>
        <m:r>
          <w:rPr>
            <w:rFonts w:ascii="Cambria Math" w:eastAsiaTheme="minorEastAsia" w:hAnsi="Cambria Math"/>
          </w:rPr>
          <m:t>α≫1</m:t>
        </m:r>
      </m:oMath>
      <w:r w:rsidR="003E4615">
        <w:rPr>
          <w:rFonts w:eastAsiaTheme="minorEastAsia"/>
        </w:rPr>
        <w:t xml:space="preserve"> , (c’est-à-dire si  </w:t>
      </w: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r>
          <w:rPr>
            <w:rFonts w:ascii="Cambria Math" w:eastAsiaTheme="minorEastAsia" w:hAnsi="Cambria Math"/>
          </w:rPr>
          <m:t>≪1</m:t>
        </m:r>
      </m:oMath>
      <w:r w:rsidR="003E4615">
        <w:rPr>
          <w:rFonts w:eastAsiaTheme="minorEastAsia"/>
        </w:rPr>
        <w:t> , pour les très petites poussières) :</w:t>
      </w:r>
    </w:p>
    <w:p w14:paraId="4C45C342" w14:textId="5E1BA62F" w:rsidR="003E4615" w:rsidRPr="00A271AE" w:rsidRDefault="003E4615" w:rsidP="003E4615">
      <w:pPr>
        <w:rPr>
          <w:rFonts w:eastAsiaTheme="minorEastAsia"/>
        </w:rPr>
      </w:pPr>
      <m:oMathPara>
        <m:oMath>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≈A</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-2 α T</m:t>
                  </m:r>
                </m:e>
              </m:d>
            </m:e>
          </m:func>
          <m:r>
            <w:rPr>
              <w:rFonts w:ascii="Cambria Math" w:eastAsiaTheme="minorEastAsia" w:hAnsi="Cambria Math"/>
            </w:rPr>
            <m:t>+B</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d>
                    <m:dPr>
                      <m:ctrlPr>
                        <w:rPr>
                          <w:rFonts w:ascii="Cambria Math" w:eastAsiaTheme="minorEastAsia" w:hAnsi="Cambria Math"/>
                          <w:i/>
                        </w:rPr>
                      </m:ctrlPr>
                    </m:dPr>
                    <m:e>
                      <m:r>
                        <w:rPr>
                          <w:rFonts w:ascii="Cambria Math" w:eastAsiaTheme="minorEastAsia" w:hAnsi="Cambria Math"/>
                        </w:rPr>
                        <m:t>-α+α</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1</m:t>
                                  </m:r>
                                </m:num>
                                <m:den>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2</m:t>
                                      </m:r>
                                    </m:sup>
                                  </m:sSup>
                                </m:den>
                              </m:f>
                            </m:e>
                          </m:d>
                        </m:e>
                        <m:sup>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e>
                  </m:d>
                  <m:r>
                    <w:rPr>
                      <w:rFonts w:ascii="Cambria Math" w:eastAsiaTheme="minorEastAsia" w:hAnsi="Cambria Math"/>
                    </w:rPr>
                    <m:t>T</m:t>
                  </m:r>
                </m:e>
              </m:d>
            </m:e>
          </m:func>
        </m:oMath>
      </m:oMathPara>
    </w:p>
    <w:p w14:paraId="12D6499B" w14:textId="173299A9" w:rsidR="003E4615" w:rsidRDefault="003E4615" w:rsidP="003E4615">
      <w:pPr>
        <w:rPr>
          <w:rFonts w:eastAsiaTheme="minorEastAsia"/>
        </w:rPr>
      </w:pPr>
      <w:r>
        <w:rPr>
          <w:rFonts w:eastAsiaTheme="minorEastAsia"/>
        </w:rPr>
        <w:t xml:space="preserve">Le terme en  </w:t>
      </w:r>
      <m:oMath>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-2 α T</m:t>
                </m:r>
              </m:e>
            </m:d>
          </m:e>
        </m:func>
      </m:oMath>
      <w:r>
        <w:rPr>
          <w:rFonts w:eastAsiaTheme="minorEastAsia"/>
        </w:rPr>
        <w:t xml:space="preserve">  décroit très rapidement : il ne décrit pas l’évolution de </w:t>
      </w:r>
      <m:oMath>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T</m:t>
            </m:r>
          </m:e>
        </m:d>
      </m:oMath>
      <w:r>
        <w:rPr>
          <w:rFonts w:eastAsiaTheme="minorEastAsia"/>
        </w:rPr>
        <w:t xml:space="preserve">. Après un temps très court, </w:t>
      </w:r>
      <m:oMath>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T</m:t>
            </m:r>
          </m:e>
        </m:d>
      </m:oMath>
      <w:r>
        <w:rPr>
          <w:rFonts w:eastAsiaTheme="minorEastAsia"/>
        </w:rPr>
        <w:t xml:space="preserve"> devient alors :</w:t>
      </w:r>
    </w:p>
    <w:p w14:paraId="0D123297" w14:textId="130C8EDB" w:rsidR="003E4615" w:rsidRPr="00A271AE" w:rsidRDefault="003E4615" w:rsidP="003E4615">
      <w:pPr>
        <w:rPr>
          <w:rFonts w:eastAsiaTheme="minorEastAsia"/>
        </w:rPr>
      </w:pPr>
      <m:oMathPara>
        <m:oMath>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≈B</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d>
                    <m:dPr>
                      <m:ctrlPr>
                        <w:rPr>
                          <w:rFonts w:ascii="Cambria Math" w:eastAsiaTheme="minorEastAsia" w:hAnsi="Cambria Math"/>
                          <w:i/>
                        </w:rPr>
                      </m:ctrlPr>
                    </m:dPr>
                    <m:e>
                      <m:r>
                        <w:rPr>
                          <w:rFonts w:ascii="Cambria Math" w:eastAsiaTheme="minorEastAsia" w:hAnsi="Cambria Math"/>
                        </w:rPr>
                        <m:t>-α+α</m:t>
                      </m:r>
                      <m:d>
                        <m:dPr>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2</m:t>
                                  </m:r>
                                </m:sup>
                              </m:sSup>
                            </m:den>
                          </m:f>
                        </m:e>
                      </m:d>
                    </m:e>
                  </m:d>
                  <m:r>
                    <w:rPr>
                      <w:rFonts w:ascii="Cambria Math" w:eastAsiaTheme="minorEastAsia" w:hAnsi="Cambria Math"/>
                    </w:rPr>
                    <m:t>T</m:t>
                  </m:r>
                </m:e>
              </m:d>
              <m:r>
                <w:rPr>
                  <w:rFonts w:ascii="Cambria Math" w:eastAsiaTheme="minorEastAsia" w:hAnsi="Cambria Math"/>
                </w:rPr>
                <m:t>=B</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T</m:t>
                          </m:r>
                        </m:num>
                        <m:den>
                          <m:r>
                            <w:rPr>
                              <w:rFonts w:ascii="Cambria Math" w:eastAsiaTheme="minorEastAsia" w:hAnsi="Cambria Math"/>
                            </w:rPr>
                            <m:t>2α</m:t>
                          </m:r>
                        </m:den>
                      </m:f>
                    </m:e>
                  </m:d>
                </m:e>
              </m:func>
            </m:e>
          </m:func>
        </m:oMath>
      </m:oMathPara>
    </w:p>
    <w:p w14:paraId="1DA62494" w14:textId="688EC6ED" w:rsidR="003E4615" w:rsidRDefault="003E4615" w:rsidP="003E4615">
      <w:pPr>
        <w:rPr>
          <w:rFonts w:eastAsiaTheme="minorEastAsia"/>
        </w:rPr>
      </w:pPr>
      <w:r>
        <w:rPr>
          <w:rFonts w:eastAsiaTheme="minorEastAsia"/>
        </w:rPr>
        <w:t xml:space="preserve">D’où  </w:t>
      </w:r>
      <w:r w:rsidRPr="003E4615">
        <w:rPr>
          <w:rFonts w:eastAsiaTheme="minorEastAsia"/>
          <w:bdr w:val="single" w:sz="4" w:space="0" w:color="auto"/>
        </w:rPr>
        <w:t> </w:t>
      </w:r>
      <m:oMath>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T</m:t>
            </m:r>
          </m:e>
          <m:sub>
            <m:r>
              <m:rPr>
                <m:sty m:val="p"/>
              </m:rPr>
              <w:rPr>
                <w:rFonts w:ascii="Cambria Math" w:eastAsiaTheme="minorEastAsia" w:hAnsi="Cambria Math"/>
                <w:bdr w:val="single" w:sz="4" w:space="0" w:color="auto"/>
              </w:rPr>
              <m:t>sed</m:t>
            </m:r>
          </m:sub>
        </m:sSub>
        <m:r>
          <w:rPr>
            <w:rFonts w:ascii="Cambria Math" w:eastAsiaTheme="minorEastAsia" w:hAnsi="Cambria Math"/>
            <w:bdr w:val="single" w:sz="4" w:space="0" w:color="auto"/>
          </w:rPr>
          <m:t>=2 α=</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1</m:t>
            </m:r>
          </m:num>
          <m:den>
            <m:sSubSup>
              <m:sSubSupPr>
                <m:ctrlPr>
                  <w:rPr>
                    <w:rFonts w:ascii="Cambria Math" w:eastAsiaTheme="minorEastAsia" w:hAnsi="Cambria Math"/>
                    <w:i/>
                    <w:bdr w:val="single" w:sz="4" w:space="0" w:color="auto"/>
                  </w:rPr>
                </m:ctrlPr>
              </m:sSubSupPr>
              <m:e>
                <m:r>
                  <w:rPr>
                    <w:rFonts w:ascii="Cambria Math" w:eastAsiaTheme="minorEastAsia" w:hAnsi="Cambria Math"/>
                    <w:bdr w:val="single" w:sz="4" w:space="0" w:color="auto"/>
                  </w:rPr>
                  <m:t>S</m:t>
                </m:r>
              </m:e>
              <m:sub>
                <m:r>
                  <w:rPr>
                    <w:rFonts w:ascii="Cambria Math" w:eastAsiaTheme="minorEastAsia" w:hAnsi="Cambria Math"/>
                    <w:bdr w:val="single" w:sz="4" w:space="0" w:color="auto"/>
                  </w:rPr>
                  <m:t>t</m:t>
                </m:r>
              </m:sub>
              <m:sup>
                <m:r>
                  <w:rPr>
                    <w:rFonts w:ascii="Cambria Math" w:eastAsiaTheme="minorEastAsia" w:hAnsi="Cambria Math"/>
                    <w:bdr w:val="single" w:sz="4" w:space="0" w:color="auto"/>
                  </w:rPr>
                  <m:t>0</m:t>
                </m:r>
              </m:sup>
            </m:sSubSup>
          </m:den>
        </m:f>
      </m:oMath>
      <w:r w:rsidRPr="003E4615">
        <w:rPr>
          <w:rFonts w:eastAsiaTheme="minorEastAsia"/>
          <w:bdr w:val="single" w:sz="4" w:space="0" w:color="auto"/>
        </w:rPr>
        <w:t> </w:t>
      </w:r>
      <w:r>
        <w:rPr>
          <w:rFonts w:eastAsiaTheme="minorEastAsia"/>
        </w:rPr>
        <w:t xml:space="preserve">. L’expression donnée de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sed</m:t>
            </m:r>
          </m:sub>
        </m:sSub>
      </m:oMath>
      <w:r>
        <w:rPr>
          <w:rFonts w:eastAsiaTheme="minorEastAsia"/>
        </w:rPr>
        <w:t xml:space="preserve"> est bien équivalente à </w:t>
      </w:r>
      <m:oMath>
        <m:f>
          <m:fPr>
            <m:ctrlPr>
              <w:rPr>
                <w:rFonts w:ascii="Cambria Math" w:eastAsiaTheme="minorEastAsia" w:hAnsi="Cambria Math"/>
                <w:i/>
              </w:rPr>
            </m:ctrlPr>
          </m:fPr>
          <m:num>
            <m:r>
              <w:rPr>
                <w:rFonts w:ascii="Cambria Math" w:eastAsiaTheme="minorEastAsia" w:hAnsi="Cambria Math"/>
              </w:rPr>
              <m:t>1</m:t>
            </m:r>
          </m:num>
          <m:den>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den>
        </m:f>
      </m:oMath>
      <w:r>
        <w:rPr>
          <w:rFonts w:eastAsiaTheme="minorEastAsia"/>
        </w:rPr>
        <w:t xml:space="preserve"> pour les faibles valeurs de </w:t>
      </w: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oMath>
      <w:r>
        <w:rPr>
          <w:rFonts w:eastAsiaTheme="minorEastAsia"/>
        </w:rPr>
        <w:t>.</w:t>
      </w:r>
    </w:p>
    <w:p w14:paraId="7D4637E0" w14:textId="755F6F44" w:rsidR="003E4615" w:rsidRDefault="003E4615" w:rsidP="003E4615">
      <w:pPr>
        <w:rPr>
          <w:rFonts w:eastAsiaTheme="minorEastAsia"/>
        </w:rPr>
      </w:pPr>
      <w:r>
        <w:rPr>
          <w:rFonts w:eastAsiaTheme="minorEastAsia"/>
        </w:rPr>
        <w:t xml:space="preserve">• Si  </w:t>
      </w:r>
      <m:oMath>
        <m:r>
          <w:rPr>
            <w:rFonts w:ascii="Cambria Math" w:eastAsiaTheme="minorEastAsia" w:hAnsi="Cambria Math"/>
          </w:rPr>
          <m:t>α=1 </m:t>
        </m:r>
      </m:oMath>
      <w:r>
        <w:rPr>
          <w:rFonts w:eastAsiaTheme="minorEastAsia"/>
        </w:rPr>
        <w:t xml:space="preserve"> (c’est-à-dire si  </w:t>
      </w: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r>
        <w:rPr>
          <w:rFonts w:eastAsiaTheme="minorEastAsia"/>
        </w:rPr>
        <w:t xml:space="preserve">),  </w:t>
      </w:r>
      <w:r w:rsidRPr="003E4615">
        <w:rPr>
          <w:rFonts w:eastAsiaTheme="minorEastAsia"/>
          <w:bdr w:val="single" w:sz="4" w:space="0" w:color="auto"/>
        </w:rPr>
        <w:t> </w:t>
      </w:r>
      <m:oMath>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T</m:t>
            </m:r>
          </m:e>
          <m:sub>
            <m:r>
              <m:rPr>
                <m:sty m:val="p"/>
              </m:rPr>
              <w:rPr>
                <w:rFonts w:ascii="Cambria Math" w:eastAsiaTheme="minorEastAsia" w:hAnsi="Cambria Math"/>
                <w:bdr w:val="single" w:sz="4" w:space="0" w:color="auto"/>
              </w:rPr>
              <m:t>sed</m:t>
            </m:r>
          </m:sub>
        </m:sSub>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1</m:t>
            </m:r>
          </m:num>
          <m:den>
            <m:r>
              <w:rPr>
                <w:rFonts w:ascii="Cambria Math" w:eastAsiaTheme="minorEastAsia" w:hAnsi="Cambria Math"/>
                <w:bdr w:val="single" w:sz="4" w:space="0" w:color="auto"/>
              </w:rPr>
              <m:t>α</m:t>
            </m:r>
          </m:den>
        </m:f>
        <m:r>
          <w:rPr>
            <w:rFonts w:ascii="Cambria Math" w:eastAsiaTheme="minorEastAsia" w:hAnsi="Cambria Math"/>
            <w:bdr w:val="single" w:sz="4" w:space="0" w:color="auto"/>
          </w:rPr>
          <m:t>=1</m:t>
        </m:r>
      </m:oMath>
      <w:r w:rsidRPr="003E4615">
        <w:rPr>
          <w:rFonts w:eastAsiaTheme="minorEastAsia"/>
          <w:bdr w:val="single" w:sz="4" w:space="0" w:color="auto"/>
        </w:rPr>
        <w:t> </w:t>
      </w:r>
      <w:r>
        <w:rPr>
          <w:rFonts w:eastAsiaTheme="minorEastAsia"/>
        </w:rPr>
        <w:t xml:space="preserve">. On retrouve bien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sed</m:t>
            </m:r>
          </m:sub>
        </m:sSub>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e>
        </m:d>
        <m:r>
          <w:rPr>
            <w:rFonts w:ascii="Cambria Math" w:eastAsiaTheme="minorEastAsia" w:hAnsi="Cambria Math"/>
          </w:rPr>
          <m:t>=1</m:t>
        </m:r>
      </m:oMath>
      <w:r>
        <w:rPr>
          <w:rFonts w:eastAsiaTheme="minorEastAsia"/>
        </w:rPr>
        <w:t xml:space="preserve">  dans l’expression donnée de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sed</m:t>
            </m:r>
          </m:sub>
        </m:sSub>
      </m:oMath>
      <w:r>
        <w:rPr>
          <w:rFonts w:eastAsiaTheme="minorEastAsia"/>
        </w:rPr>
        <w:t>.</w:t>
      </w:r>
    </w:p>
    <w:p w14:paraId="061A6DA8" w14:textId="6C091793" w:rsidR="003E4615" w:rsidRDefault="003E4615" w:rsidP="003E4615">
      <w:pPr>
        <w:rPr>
          <w:rFonts w:eastAsiaTheme="minorEastAsia"/>
        </w:rPr>
      </w:pPr>
      <w:r>
        <w:rPr>
          <w:rFonts w:eastAsiaTheme="minorEastAsia"/>
        </w:rPr>
        <w:t xml:space="preserve">• Si  </w:t>
      </w:r>
      <m:oMath>
        <m:r>
          <w:rPr>
            <w:rFonts w:ascii="Cambria Math" w:eastAsiaTheme="minorEastAsia" w:hAnsi="Cambria Math"/>
          </w:rPr>
          <m:t>α≪1 </m:t>
        </m:r>
      </m:oMath>
      <w:r>
        <w:rPr>
          <w:rFonts w:eastAsiaTheme="minorEastAsia"/>
        </w:rPr>
        <w:t xml:space="preserve"> (c’est-à-dire si  </w:t>
      </w: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r>
          <w:rPr>
            <w:rFonts w:ascii="Cambria Math" w:eastAsiaTheme="minorEastAsia" w:hAnsi="Cambria Math"/>
          </w:rPr>
          <m:t>≫1</m:t>
        </m:r>
      </m:oMath>
      <w:r>
        <w:rPr>
          <w:rFonts w:eastAsiaTheme="minorEastAsia"/>
        </w:rPr>
        <w:t xml:space="preserve"> , pour les très grosses poussières),  </w:t>
      </w:r>
      <w:r w:rsidRPr="003E4615">
        <w:rPr>
          <w:rFonts w:eastAsiaTheme="minorEastAsia"/>
          <w:bdr w:val="single" w:sz="4" w:space="0" w:color="auto"/>
        </w:rPr>
        <w:t> </w:t>
      </w:r>
      <m:oMath>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T</m:t>
            </m:r>
          </m:e>
          <m:sub>
            <m:r>
              <m:rPr>
                <m:sty m:val="p"/>
              </m:rPr>
              <w:rPr>
                <w:rFonts w:ascii="Cambria Math" w:eastAsiaTheme="minorEastAsia" w:hAnsi="Cambria Math"/>
                <w:bdr w:val="single" w:sz="4" w:space="0" w:color="auto"/>
              </w:rPr>
              <m:t>sed</m:t>
            </m:r>
          </m:sub>
        </m:sSub>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1</m:t>
            </m:r>
          </m:num>
          <m:den>
            <m:r>
              <w:rPr>
                <w:rFonts w:ascii="Cambria Math" w:eastAsiaTheme="minorEastAsia" w:hAnsi="Cambria Math"/>
                <w:bdr w:val="single" w:sz="4" w:space="0" w:color="auto"/>
              </w:rPr>
              <m:t>α</m:t>
            </m:r>
          </m:den>
        </m:f>
        <m:r>
          <w:rPr>
            <w:rFonts w:ascii="Cambria Math" w:eastAsiaTheme="minorEastAsia" w:hAnsi="Cambria Math"/>
            <w:bdr w:val="single" w:sz="4" w:space="0" w:color="auto"/>
          </w:rPr>
          <m:t>=2 </m:t>
        </m:r>
        <m:sSubSup>
          <m:sSubSupPr>
            <m:ctrlPr>
              <w:rPr>
                <w:rFonts w:ascii="Cambria Math" w:eastAsiaTheme="minorEastAsia" w:hAnsi="Cambria Math"/>
                <w:i/>
                <w:bdr w:val="single" w:sz="4" w:space="0" w:color="auto"/>
              </w:rPr>
            </m:ctrlPr>
          </m:sSubSupPr>
          <m:e>
            <m:r>
              <w:rPr>
                <w:rFonts w:ascii="Cambria Math" w:eastAsiaTheme="minorEastAsia" w:hAnsi="Cambria Math"/>
                <w:bdr w:val="single" w:sz="4" w:space="0" w:color="auto"/>
              </w:rPr>
              <m:t>S</m:t>
            </m:r>
          </m:e>
          <m:sub>
            <m:r>
              <w:rPr>
                <w:rFonts w:ascii="Cambria Math" w:eastAsiaTheme="minorEastAsia" w:hAnsi="Cambria Math"/>
                <w:bdr w:val="single" w:sz="4" w:space="0" w:color="auto"/>
              </w:rPr>
              <m:t>t</m:t>
            </m:r>
          </m:sub>
          <m:sup>
            <m:r>
              <w:rPr>
                <w:rFonts w:ascii="Cambria Math" w:eastAsiaTheme="minorEastAsia" w:hAnsi="Cambria Math"/>
                <w:bdr w:val="single" w:sz="4" w:space="0" w:color="auto"/>
              </w:rPr>
              <m:t>0</m:t>
            </m:r>
          </m:sup>
        </m:sSubSup>
      </m:oMath>
      <w:r w:rsidRPr="003E4615">
        <w:rPr>
          <w:rFonts w:eastAsiaTheme="minorEastAsia"/>
          <w:bdr w:val="single" w:sz="4" w:space="0" w:color="auto"/>
        </w:rPr>
        <w:t> </w:t>
      </w:r>
      <w:r>
        <w:rPr>
          <w:rFonts w:eastAsiaTheme="minorEastAsia"/>
        </w:rPr>
        <w:t xml:space="preserve">. L’expression donnée de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sed</m:t>
            </m:r>
          </m:sub>
        </m:sSub>
      </m:oMath>
      <w:r>
        <w:rPr>
          <w:rFonts w:eastAsiaTheme="minorEastAsia"/>
        </w:rPr>
        <w:t xml:space="preserve"> est bien équivalente à </w:t>
      </w:r>
      <m:oMath>
        <m:r>
          <w:rPr>
            <w:rFonts w:ascii="Cambria Math" w:eastAsiaTheme="minorEastAsia" w:hAnsi="Cambria Math"/>
          </w:rPr>
          <m:t>2 </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oMath>
      <w:r>
        <w:rPr>
          <w:rFonts w:eastAsiaTheme="minorEastAsia"/>
        </w:rPr>
        <w:t xml:space="preserve"> pour les grandes valeurs de </w:t>
      </w: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t</m:t>
            </m:r>
          </m:sub>
          <m:sup>
            <m:r>
              <w:rPr>
                <w:rFonts w:ascii="Cambria Math" w:eastAsiaTheme="minorEastAsia" w:hAnsi="Cambria Math"/>
              </w:rPr>
              <m:t>0</m:t>
            </m:r>
          </m:sup>
        </m:sSubSup>
      </m:oMath>
      <w:r>
        <w:rPr>
          <w:rFonts w:eastAsiaTheme="minorEastAsia"/>
        </w:rPr>
        <w:t>.</w:t>
      </w:r>
    </w:p>
    <w:p w14:paraId="33DA5113" w14:textId="59650451" w:rsidR="003E4615" w:rsidRDefault="003E4615" w:rsidP="003E4615">
      <w:pPr>
        <w:rPr>
          <w:rFonts w:eastAsiaTheme="minorEastAsi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5952"/>
      </w:tblGrid>
      <w:tr w:rsidR="00F87EC4" w14:paraId="7BA14C69" w14:textId="77777777" w:rsidTr="003E0AB9">
        <w:tc>
          <w:tcPr>
            <w:tcW w:w="4820" w:type="dxa"/>
          </w:tcPr>
          <w:p w14:paraId="34B3E6CD" w14:textId="77777777" w:rsidR="00F87EC4" w:rsidRDefault="00F87EC4" w:rsidP="003E4615">
            <w:pPr>
              <w:rPr>
                <w:rFonts w:eastAsiaTheme="minorEastAsia"/>
              </w:rPr>
            </w:pPr>
            <w:r>
              <w:rPr>
                <w:rFonts w:eastAsiaTheme="minorEastAsia"/>
                <w:b/>
                <w:bCs/>
              </w:rPr>
              <w:t>53.</w:t>
            </w:r>
            <w:r>
              <w:rPr>
                <w:rFonts w:eastAsiaTheme="minorEastAsia"/>
              </w:rPr>
              <w:t> Voir ci-contre.</w:t>
            </w:r>
          </w:p>
          <w:p w14:paraId="45AEEEE4" w14:textId="77777777" w:rsidR="00F87EC4" w:rsidRDefault="00F87EC4" w:rsidP="003E4615">
            <w:pPr>
              <w:rPr>
                <w:rFonts w:eastAsiaTheme="minorEastAsia"/>
              </w:rPr>
            </w:pPr>
            <w:r>
              <w:rPr>
                <w:rFonts w:eastAsiaTheme="minorEastAsia"/>
              </w:rPr>
              <w:t>Pour les petites particules, le temps caractéristique de la friction est court, donc la friction a une influence importante : la sédimentation est longue, on est en régime apériodique.</w:t>
            </w:r>
          </w:p>
          <w:p w14:paraId="3EFA9292" w14:textId="1118FCA3" w:rsidR="00F87EC4" w:rsidRPr="00F87EC4" w:rsidRDefault="00F87EC4" w:rsidP="003E4615">
            <w:pPr>
              <w:rPr>
                <w:rFonts w:eastAsiaTheme="minorEastAsia"/>
              </w:rPr>
            </w:pPr>
            <w:r>
              <w:rPr>
                <w:rFonts w:eastAsiaTheme="minorEastAsia"/>
              </w:rPr>
              <w:t xml:space="preserve">Pour les grosses particules, le régime est </w:t>
            </w:r>
            <w:proofErr w:type="spellStart"/>
            <w:r>
              <w:rPr>
                <w:rFonts w:eastAsiaTheme="minorEastAsia"/>
              </w:rPr>
              <w:t>pseudo-périodique</w:t>
            </w:r>
            <w:proofErr w:type="spellEnd"/>
            <w:r>
              <w:rPr>
                <w:rFonts w:eastAsiaTheme="minorEastAsia"/>
              </w:rPr>
              <w:t xml:space="preserve"> avec amortissement très faible, donc la sédimentation est lente. En effet, le temps caractéristique de la friction est très long devant celui de la rotation autour de l’étoile.</w:t>
            </w:r>
          </w:p>
        </w:tc>
        <w:tc>
          <w:tcPr>
            <w:tcW w:w="5952" w:type="dxa"/>
          </w:tcPr>
          <w:p w14:paraId="2DD5BC30" w14:textId="457C0E27" w:rsidR="00F87EC4" w:rsidRDefault="00F87EC4" w:rsidP="00F87EC4">
            <w:pPr>
              <w:jc w:val="right"/>
              <w:rPr>
                <w:rFonts w:eastAsiaTheme="minorEastAsia"/>
              </w:rPr>
            </w:pPr>
            <w:r>
              <w:rPr>
                <w:noProof/>
              </w:rPr>
              <w:drawing>
                <wp:inline distT="0" distB="0" distL="0" distR="0" wp14:anchorId="4337C3F6" wp14:editId="33EC18BD">
                  <wp:extent cx="3409950" cy="2743200"/>
                  <wp:effectExtent l="0" t="0" r="0" b="0"/>
                  <wp:docPr id="4" name="Graphique 4">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0"/>
                    </a:graphicData>
                  </a:graphic>
                </wp:inline>
              </w:drawing>
            </w:r>
          </w:p>
        </w:tc>
      </w:tr>
    </w:tbl>
    <w:p w14:paraId="1EAD6DB5" w14:textId="313A20D2" w:rsidR="009E5BDF" w:rsidRPr="003D73FB" w:rsidRDefault="009E5BDF" w:rsidP="005B30F3">
      <w:pPr>
        <w:spacing w:line="360" w:lineRule="auto"/>
        <w:ind w:left="-142"/>
        <w:rPr>
          <w:rFonts w:ascii="Arial" w:hAnsi="Arial" w:cs="Arial"/>
          <w:u w:val="single"/>
        </w:rPr>
      </w:pPr>
      <w:r>
        <w:rPr>
          <w:rFonts w:ascii="Arial" w:hAnsi="Arial" w:cs="Arial"/>
          <w:u w:val="single"/>
        </w:rPr>
        <w:lastRenderedPageBreak/>
        <w:t>6.2.</w:t>
      </w:r>
      <w:r w:rsidRPr="00841BC6">
        <w:rPr>
          <w:rFonts w:ascii="Arial" w:hAnsi="Arial" w:cs="Arial"/>
          <w:u w:val="single"/>
        </w:rPr>
        <w:t xml:space="preserve"> </w:t>
      </w:r>
      <w:r w:rsidRPr="009E5BDF">
        <w:rPr>
          <w:rFonts w:ascii="Arial" w:hAnsi="Arial" w:cs="Arial"/>
          <w:u w:val="single"/>
        </w:rPr>
        <w:t>Mouvement radial</w:t>
      </w:r>
    </w:p>
    <w:p w14:paraId="6D4C6506" w14:textId="05C72544" w:rsidR="009E5BDF" w:rsidRPr="00955DB3" w:rsidRDefault="00F87EC4" w:rsidP="000D129D">
      <w:pPr>
        <w:overflowPunct/>
        <w:autoSpaceDE/>
        <w:autoSpaceDN/>
        <w:adjustRightInd/>
        <w:spacing w:line="259" w:lineRule="auto"/>
        <w:textAlignment w:val="auto"/>
        <w:rPr>
          <w:rFonts w:eastAsia="Calibri"/>
          <w:i/>
          <w:iCs/>
          <w:szCs w:val="24"/>
          <w:lang w:eastAsia="en-US"/>
        </w:rPr>
      </w:pPr>
      <w:r>
        <w:rPr>
          <w:rFonts w:eastAsia="Calibri"/>
          <w:b/>
          <w:bCs/>
          <w:szCs w:val="24"/>
          <w:lang w:eastAsia="en-US"/>
        </w:rPr>
        <w:t>54.</w:t>
      </w:r>
      <w:r>
        <w:rPr>
          <w:rFonts w:eastAsia="Calibri"/>
          <w:szCs w:val="24"/>
          <w:lang w:eastAsia="en-US"/>
        </w:rPr>
        <w:t> </w:t>
      </w:r>
      <w:r w:rsidR="00955DB3">
        <w:rPr>
          <w:rFonts w:eastAsia="Calibri"/>
          <w:szCs w:val="24"/>
          <w:lang w:eastAsia="en-US"/>
        </w:rPr>
        <w:t xml:space="preserve">En remplaçant </w:t>
      </w:r>
      <w:r w:rsidR="00955DB3">
        <w:rPr>
          <w:rFonts w:eastAsia="Calibri"/>
          <w:i/>
          <w:iCs/>
          <w:szCs w:val="24"/>
          <w:lang w:eastAsia="en-US"/>
        </w:rPr>
        <w:t>v</w:t>
      </w:r>
      <w:r w:rsidR="00955DB3">
        <w:rPr>
          <w:rFonts w:eastAsia="Calibri"/>
          <w:i/>
          <w:iCs/>
          <w:szCs w:val="24"/>
          <w:vertAlign w:val="subscript"/>
          <w:lang w:val="el-GR" w:eastAsia="en-US"/>
        </w:rPr>
        <w:t>θ</w:t>
      </w:r>
      <w:r w:rsidR="00955DB3" w:rsidRPr="00955DB3">
        <w:rPr>
          <w:rFonts w:eastAsia="Calibri"/>
          <w:szCs w:val="24"/>
          <w:lang w:eastAsia="en-US"/>
        </w:rPr>
        <w:t xml:space="preserve"> par </w:t>
      </w:r>
      <w:proofErr w:type="spellStart"/>
      <w:r w:rsidR="00955DB3" w:rsidRPr="00955DB3">
        <w:rPr>
          <w:rFonts w:eastAsia="Calibri"/>
          <w:i/>
          <w:iCs/>
          <w:szCs w:val="24"/>
          <w:lang w:eastAsia="en-US"/>
        </w:rPr>
        <w:t>v</w:t>
      </w:r>
      <w:r w:rsidR="00955DB3" w:rsidRPr="00955DB3">
        <w:rPr>
          <w:rFonts w:eastAsia="Calibri"/>
          <w:szCs w:val="24"/>
          <w:vertAlign w:val="subscript"/>
          <w:lang w:eastAsia="en-US"/>
        </w:rPr>
        <w:t>K</w:t>
      </w:r>
      <w:proofErr w:type="spellEnd"/>
      <w:r w:rsidR="00955DB3" w:rsidRPr="00955DB3">
        <w:rPr>
          <w:rFonts w:eastAsia="Calibri"/>
          <w:szCs w:val="24"/>
          <w:lang w:eastAsia="en-US"/>
        </w:rPr>
        <w:t xml:space="preserve"> , </w:t>
      </w:r>
      <m:oMath>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(r</m:t>
            </m:r>
            <m:sSub>
              <m:sSubPr>
                <m:ctrlPr>
                  <w:rPr>
                    <w:rFonts w:ascii="Cambria Math" w:eastAsiaTheme="minorEastAsia" w:hAnsi="Cambria Math"/>
                    <w:i/>
                  </w:rPr>
                </m:ctrlPr>
              </m:sSubPr>
              <m:e>
                <m:r>
                  <w:rPr>
                    <w:rFonts w:ascii="Cambria Math" w:eastAsiaTheme="minorEastAsia" w:hAnsi="Cambria Math"/>
                  </w:rPr>
                  <m:t> v</m:t>
                </m:r>
              </m:e>
              <m:sub>
                <m:r>
                  <w:rPr>
                    <w:rFonts w:ascii="Cambria Math" w:eastAsiaTheme="minorEastAsia" w:hAnsi="Cambria Math"/>
                  </w:rPr>
                  <m:t>θ</m:t>
                </m:r>
              </m:sub>
            </m:sSub>
            <m:r>
              <w:rPr>
                <w:rFonts w:ascii="Cambria Math" w:eastAsiaTheme="minorEastAsia" w:hAnsi="Cambria Math"/>
              </w:rPr>
              <m:t>)</m:t>
            </m:r>
          </m:num>
          <m:den>
            <m:r>
              <m:rPr>
                <m:sty m:val="p"/>
              </m:rPr>
              <w:rPr>
                <w:rFonts w:ascii="Cambria Math" w:eastAsiaTheme="minorEastAsia" w:hAnsi="Cambria Math"/>
              </w:rPr>
              <m:t>d</m:t>
            </m:r>
            <m:r>
              <w:rPr>
                <w:rFonts w:ascii="Cambria Math" w:eastAsiaTheme="minorEastAsia" w:hAnsi="Cambria Math"/>
              </w:rPr>
              <m:t>t</m:t>
            </m:r>
          </m:den>
        </m:f>
        <m:r>
          <w:rPr>
            <w:rFonts w:ascii="Cambria Math" w:eastAsiaTheme="minorEastAsia" w:hAnsi="Cambria Math"/>
          </w:rPr>
          <m:t>=</m:t>
        </m:r>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(r </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Κ</m:t>
                </m:r>
              </m:sub>
            </m:sSub>
            <m:r>
              <w:rPr>
                <w:rFonts w:ascii="Cambria Math" w:eastAsiaTheme="minorEastAsia" w:hAnsi="Cambria Math"/>
              </w:rPr>
              <m:t>)</m:t>
            </m:r>
          </m:num>
          <m:den>
            <m:r>
              <m:rPr>
                <m:sty m:val="p"/>
              </m:rPr>
              <w:rPr>
                <w:rFonts w:ascii="Cambria Math" w:eastAsiaTheme="minorEastAsia" w:hAnsi="Cambria Math"/>
              </w:rPr>
              <m:t>d</m:t>
            </m:r>
            <m:r>
              <w:rPr>
                <w:rFonts w:ascii="Cambria Math" w:eastAsiaTheme="minorEastAsia" w:hAnsi="Cambria Math"/>
              </w:rPr>
              <m:t>t</m:t>
            </m:r>
          </m:den>
        </m:f>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Κ</m:t>
            </m:r>
          </m:sub>
        </m:sSub>
        <m:r>
          <w:rPr>
            <w:rFonts w:ascii="Cambria Math" w:eastAsiaTheme="minorEastAsia" w:hAnsi="Cambria Math"/>
          </w:rPr>
          <m:t>+r </m:t>
        </m:r>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k</m:t>
                </m:r>
              </m:sub>
            </m:sSub>
            <m:r>
              <w:rPr>
                <w:rFonts w:ascii="Cambria Math" w:eastAsiaTheme="minorEastAsia" w:hAnsi="Cambria Math"/>
              </w:rPr>
              <m:t>)</m:t>
            </m:r>
          </m:num>
          <m:den>
            <m:r>
              <m:rPr>
                <m:sty m:val="p"/>
              </m:rPr>
              <w:rPr>
                <w:rFonts w:ascii="Cambria Math" w:eastAsiaTheme="minorEastAsia" w:hAnsi="Cambria Math"/>
              </w:rPr>
              <m:t>d</m:t>
            </m:r>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Κ</m:t>
            </m:r>
          </m:sub>
        </m:sSub>
        <m:r>
          <w:rPr>
            <w:rFonts w:ascii="Cambria Math" w:eastAsiaTheme="minorEastAsia" w:hAnsi="Cambria Math"/>
          </w:rPr>
          <m:t>+r </m:t>
        </m:r>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Κ</m:t>
                </m:r>
              </m:sub>
            </m:sSub>
            <m:r>
              <w:rPr>
                <w:rFonts w:ascii="Cambria Math" w:eastAsiaTheme="minorEastAsia" w:hAnsi="Cambria Math"/>
              </w:rPr>
              <m:t>)</m:t>
            </m:r>
          </m:num>
          <m:den>
            <m:r>
              <m:rPr>
                <m:sty m:val="p"/>
              </m:rPr>
              <w:rPr>
                <w:rFonts w:ascii="Cambria Math" w:eastAsiaTheme="minorEastAsia" w:hAnsi="Cambria Math"/>
              </w:rPr>
              <m:t>d</m:t>
            </m:r>
            <m:r>
              <w:rPr>
                <w:rFonts w:ascii="Cambria Math" w:eastAsiaTheme="minorEastAsia" w:hAnsi="Cambria Math"/>
              </w:rPr>
              <m:t>r</m:t>
            </m:r>
          </m:den>
        </m:f>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oMath>
    </w:p>
    <w:p w14:paraId="631A4C2A" w14:textId="6A3CFDBA" w:rsidR="00955DB3" w:rsidRDefault="00955DB3" w:rsidP="00955DB3">
      <w:pPr>
        <w:rPr>
          <w:rFonts w:eastAsiaTheme="minorEastAsia"/>
        </w:rPr>
      </w:pPr>
      <w:r>
        <w:rPr>
          <w:rFonts w:eastAsiaTheme="minorEastAsia"/>
        </w:rPr>
        <w:t xml:space="preserve">Or </w:t>
      </w:r>
      <w:r>
        <w:rPr>
          <w:rFonts w:eastAsiaTheme="minorEastAsia"/>
          <w:lang w:val="el-GR"/>
        </w:rPr>
        <w:t xml:space="preserve"> </w:t>
      </w:r>
      <m:oMath>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Κ</m:t>
            </m:r>
          </m:sub>
        </m:sSub>
        <m:r>
          <w:rPr>
            <w:rFonts w:ascii="Cambria Math" w:eastAsiaTheme="minorEastAsia" w:hAnsi="Cambria Math"/>
          </w:rPr>
          <m:t>=</m:t>
        </m:r>
        <m:rad>
          <m:radPr>
            <m:degHide m:val="1"/>
            <m:ctrlPr>
              <w:rPr>
                <w:rFonts w:ascii="Cambria Math" w:eastAsiaTheme="minorEastAsia" w:hAnsi="Cambria Math"/>
                <w:i/>
              </w:rPr>
            </m:ctrlPr>
          </m:radPr>
          <m:deg/>
          <m:e>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r>
              <w:rPr>
                <w:rFonts w:ascii="Cambria Math" w:eastAsiaTheme="minorEastAsia" w:hAnsi="Cambria Math"/>
              </w:rPr>
              <m:t> g</m:t>
            </m:r>
          </m:e>
        </m:rad>
        <m:r>
          <w:rPr>
            <w:rFonts w:ascii="Cambria Math" w:eastAsiaTheme="minorEastAsia" w:hAnsi="Cambria Math"/>
          </w:rPr>
          <m:t> </m:t>
        </m:r>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-1/2</m:t>
            </m:r>
          </m:sup>
        </m:sSup>
      </m:oMath>
      <w:r>
        <w:rPr>
          <w:rFonts w:eastAsiaTheme="minorEastAsia"/>
        </w:rPr>
        <w:t xml:space="preserve">  donc  </w:t>
      </w:r>
      <m:oMath>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r>
              <w:rPr>
                <w:rFonts w:ascii="Cambria Math" w:eastAsiaTheme="minorEastAsia" w:hAnsi="Cambria Math"/>
              </w:rPr>
              <m:t>)</m:t>
            </m:r>
          </m:num>
          <m:den>
            <m:r>
              <m:rPr>
                <m:sty m:val="p"/>
              </m:rPr>
              <w:rPr>
                <w:rFonts w:ascii="Cambria Math" w:eastAsiaTheme="minorEastAsia" w:hAnsi="Cambria Math"/>
              </w:rPr>
              <m:t>d</m:t>
            </m:r>
            <m:r>
              <w:rPr>
                <w:rFonts w:ascii="Cambria Math" w:eastAsiaTheme="minorEastAsia" w:hAnsi="Cambria Math"/>
              </w:rPr>
              <m:t>r</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 </m:t>
        </m:r>
        <m:rad>
          <m:radPr>
            <m:degHide m:val="1"/>
            <m:ctrlPr>
              <w:rPr>
                <w:rFonts w:ascii="Cambria Math" w:eastAsiaTheme="minorEastAsia" w:hAnsi="Cambria Math"/>
                <w:i/>
              </w:rPr>
            </m:ctrlPr>
          </m:radPr>
          <m:deg/>
          <m:e>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r>
              <w:rPr>
                <w:rFonts w:ascii="Cambria Math" w:eastAsiaTheme="minorEastAsia" w:hAnsi="Cambria Math"/>
              </w:rPr>
              <m:t> g</m:t>
            </m:r>
          </m:e>
        </m:rad>
        <m:r>
          <w:rPr>
            <w:rFonts w:ascii="Cambria Math" w:eastAsiaTheme="minorEastAsia" w:hAnsi="Cambria Math"/>
          </w:rPr>
          <m:t> </m:t>
        </m:r>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num>
          <m:den>
            <m:r>
              <w:rPr>
                <w:rFonts w:ascii="Cambria Math" w:eastAsiaTheme="minorEastAsia" w:hAnsi="Cambria Math"/>
              </w:rPr>
              <m:t>r</m:t>
            </m:r>
          </m:den>
        </m:f>
      </m:oMath>
      <w:r>
        <w:rPr>
          <w:rFonts w:eastAsiaTheme="minorEastAsia"/>
        </w:rPr>
        <w:t>.</w:t>
      </w:r>
    </w:p>
    <w:p w14:paraId="0EB6605C" w14:textId="61323BDB" w:rsidR="009E5BDF" w:rsidRDefault="00955DB3" w:rsidP="000D129D">
      <w:pPr>
        <w:overflowPunct/>
        <w:autoSpaceDE/>
        <w:autoSpaceDN/>
        <w:adjustRightInd/>
        <w:spacing w:line="259" w:lineRule="auto"/>
        <w:textAlignment w:val="auto"/>
        <w:rPr>
          <w:rFonts w:eastAsia="Calibri"/>
          <w:szCs w:val="24"/>
          <w:lang w:eastAsia="en-US"/>
        </w:rPr>
      </w:pPr>
      <w:r>
        <w:rPr>
          <w:rFonts w:eastAsia="Calibri"/>
          <w:szCs w:val="24"/>
          <w:lang w:eastAsia="en-US"/>
        </w:rPr>
        <w:t xml:space="preserve">Ainsi  </w:t>
      </w:r>
      <m:oMath>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(r </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r>
              <w:rPr>
                <w:rFonts w:ascii="Cambria Math" w:eastAsiaTheme="minorEastAsia" w:hAnsi="Cambria Math"/>
              </w:rPr>
              <m:t>)</m:t>
            </m:r>
          </m:num>
          <m:den>
            <m:r>
              <m:rPr>
                <m:sty m:val="p"/>
              </m:rPr>
              <w:rPr>
                <w:rFonts w:ascii="Cambria Math" w:eastAsiaTheme="minorEastAsia" w:hAnsi="Cambria Math"/>
              </w:rPr>
              <m:t>d</m:t>
            </m:r>
            <m:r>
              <w:rPr>
                <w:rFonts w:ascii="Cambria Math" w:eastAsiaTheme="minorEastAsia" w:hAnsi="Cambria Math"/>
              </w:rPr>
              <m:t>t</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oMath>
      <w:r>
        <w:rPr>
          <w:rFonts w:eastAsiaTheme="minorEastAsia"/>
        </w:rPr>
        <w:t xml:space="preserve">  d’où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r</m:t>
            </m:r>
          </m:num>
          <m:den>
            <m:r>
              <w:rPr>
                <w:rFonts w:ascii="Cambria Math" w:eastAsiaTheme="minorEastAsia" w:hAnsi="Cambria Math"/>
              </w:rPr>
              <m:t>τ</m:t>
            </m:r>
          </m:den>
        </m:f>
        <m:r>
          <w:rPr>
            <w:rFonts w:ascii="Cambria Math" w:eastAsiaTheme="minorEastAsia" w:hAnsi="Cambria Math"/>
          </w:rPr>
          <m:t>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θ</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θ</m:t>
                </m:r>
              </m:sub>
              <m:sup>
                <m:r>
                  <m:rPr>
                    <m:sty m:val="p"/>
                  </m:rPr>
                  <w:rPr>
                    <w:rFonts w:ascii="Cambria Math" w:eastAsiaTheme="minorEastAsia" w:hAnsi="Cambria Math"/>
                  </w:rPr>
                  <m:t>g</m:t>
                </m:r>
              </m:sup>
            </m:sSubSup>
          </m:e>
        </m:d>
      </m:oMath>
      <w:r>
        <w:rPr>
          <w:rFonts w:eastAsiaTheme="minorEastAsia"/>
        </w:rPr>
        <w:t xml:space="preserve">  puis l’équation (29).</w:t>
      </w:r>
    </w:p>
    <w:p w14:paraId="340B57F2" w14:textId="5F2F208A" w:rsidR="009E5BDF" w:rsidRDefault="009E5BDF" w:rsidP="000D129D">
      <w:pPr>
        <w:overflowPunct/>
        <w:autoSpaceDE/>
        <w:autoSpaceDN/>
        <w:adjustRightInd/>
        <w:spacing w:line="259" w:lineRule="auto"/>
        <w:textAlignment w:val="auto"/>
        <w:rPr>
          <w:rFonts w:eastAsia="Calibri"/>
          <w:szCs w:val="24"/>
          <w:lang w:eastAsia="en-US"/>
        </w:rPr>
      </w:pPr>
    </w:p>
    <w:p w14:paraId="2E004220" w14:textId="5C67C538" w:rsidR="00955DB3" w:rsidRPr="00955DB3" w:rsidRDefault="00955DB3" w:rsidP="000D129D">
      <w:pPr>
        <w:overflowPunct/>
        <w:autoSpaceDE/>
        <w:autoSpaceDN/>
        <w:adjustRightInd/>
        <w:spacing w:line="259" w:lineRule="auto"/>
        <w:textAlignment w:val="auto"/>
        <w:rPr>
          <w:rFonts w:eastAsia="Calibri"/>
          <w:szCs w:val="24"/>
          <w:lang w:eastAsia="en-US"/>
        </w:rPr>
      </w:pPr>
      <w:r>
        <w:rPr>
          <w:rFonts w:eastAsia="Calibri"/>
          <w:b/>
          <w:bCs/>
          <w:szCs w:val="24"/>
          <w:lang w:eastAsia="en-US"/>
        </w:rPr>
        <w:t>55.</w:t>
      </w:r>
      <w:r>
        <w:rPr>
          <w:rFonts w:eastAsia="Calibri"/>
          <w:szCs w:val="24"/>
          <w:lang w:eastAsia="en-US"/>
        </w:rPr>
        <w:t> </w:t>
      </w:r>
      <w:r>
        <w:rPr>
          <w:rFonts w:eastAsiaTheme="minorEastAsia"/>
        </w:rPr>
        <w:t xml:space="preserve">D’après (29),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θ</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r>
          <w:rPr>
            <w:rFonts w:ascii="Cambria Math" w:eastAsiaTheme="minorEastAsia" w:hAnsi="Cambria Math"/>
          </w:rPr>
          <m:t> </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1-η</m:t>
                </m:r>
              </m:e>
            </m:d>
          </m:e>
          <m:sup>
            <m:f>
              <m:fPr>
                <m:type m:val="lin"/>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τ </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 </m:t>
                </m:r>
              </m:sub>
            </m:sSub>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num>
          <m:den>
            <m:r>
              <w:rPr>
                <w:rFonts w:ascii="Cambria Math" w:eastAsiaTheme="minorEastAsia" w:hAnsi="Cambria Math"/>
              </w:rPr>
              <m:t>2 r</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d>
          <m:dPr>
            <m:ctrlPr>
              <w:rPr>
                <w:rFonts w:ascii="Cambria Math" w:eastAsiaTheme="minorEastAsia" w:hAnsi="Cambria Math"/>
                <w:i/>
              </w:rPr>
            </m:ctrlPr>
          </m:dPr>
          <m:e>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1-η</m:t>
                    </m:r>
                  </m:e>
                </m:d>
              </m:e>
              <m:sup>
                <m:f>
                  <m:fPr>
                    <m:type m:val="lin"/>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τ </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num>
              <m:den>
                <m:r>
                  <w:rPr>
                    <w:rFonts w:ascii="Cambria Math" w:eastAsiaTheme="minorEastAsia" w:hAnsi="Cambria Math"/>
                  </w:rPr>
                  <m:t>2 r</m:t>
                </m:r>
              </m:den>
            </m:f>
          </m:e>
        </m:d>
      </m:oMath>
      <w:r w:rsidR="00A045D1">
        <w:rPr>
          <w:rFonts w:eastAsiaTheme="minorEastAsia"/>
        </w:rPr>
        <w:t> .</w:t>
      </w:r>
    </w:p>
    <w:p w14:paraId="6BF9680C" w14:textId="6AA18466" w:rsidR="00A045D1" w:rsidRPr="00A045D1" w:rsidRDefault="00A045D1" w:rsidP="00A045D1">
      <w:pPr>
        <w:overflowPunct/>
        <w:autoSpaceDE/>
        <w:autoSpaceDN/>
        <w:adjustRightInd/>
        <w:spacing w:line="259" w:lineRule="auto"/>
        <w:textAlignment w:val="auto"/>
        <w:rPr>
          <w:rFonts w:eastAsia="Calibri"/>
          <w:szCs w:val="24"/>
          <w:lang w:eastAsia="en-US"/>
        </w:rPr>
      </w:pPr>
      <w:r>
        <w:rPr>
          <w:rFonts w:eastAsia="Calibri"/>
          <w:szCs w:val="24"/>
          <w:lang w:eastAsia="en-US"/>
        </w:rPr>
        <w:t>L’</w:t>
      </w:r>
      <w:r w:rsidRPr="00A045D1">
        <w:rPr>
          <w:rFonts w:eastAsia="Calibri"/>
          <w:szCs w:val="24"/>
          <w:lang w:eastAsia="en-US"/>
        </w:rPr>
        <w:t>équation radiale de (28) devient</w:t>
      </w:r>
      <w:r>
        <w:rPr>
          <w:rFonts w:eastAsia="Calibri"/>
          <w:szCs w:val="24"/>
          <w:lang w:eastAsia="en-US"/>
        </w:rPr>
        <w:t xml:space="preserve"> alors</w:t>
      </w:r>
      <w:r w:rsidRPr="00A045D1">
        <w:rPr>
          <w:rFonts w:eastAsia="Calibri"/>
          <w:szCs w:val="24"/>
          <w:lang w:eastAsia="en-US"/>
        </w:rPr>
        <w:t xml:space="preserve"> </w:t>
      </w:r>
      <w:r>
        <w:rPr>
          <w:rFonts w:eastAsia="Calibri"/>
          <w:szCs w:val="24"/>
          <w:lang w:eastAsia="en-US"/>
        </w:rPr>
        <w:t xml:space="preserve"> </w:t>
      </w:r>
      <m:oMath>
        <m:f>
          <m:fPr>
            <m:ctrlPr>
              <w:rPr>
                <w:rFonts w:ascii="Cambria Math" w:eastAsia="Calibri" w:hAnsi="Cambria Math"/>
                <w:i/>
                <w:szCs w:val="24"/>
                <w:lang w:eastAsia="en-US"/>
              </w:rPr>
            </m:ctrlPr>
          </m:fPr>
          <m:num>
            <m:r>
              <m:rPr>
                <m:sty m:val="p"/>
              </m:rPr>
              <w:rPr>
                <w:rFonts w:ascii="Cambria Math" w:eastAsia="Calibri" w:hAnsi="Cambria Math"/>
                <w:szCs w:val="24"/>
                <w:lang w:eastAsia="en-US"/>
              </w:rPr>
              <m:t>d</m:t>
            </m:r>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num>
          <m:den>
            <m:r>
              <m:rPr>
                <m:sty m:val="p"/>
              </m:rPr>
              <w:rPr>
                <w:rFonts w:ascii="Cambria Math" w:eastAsia="Calibri" w:hAnsi="Cambria Math"/>
                <w:szCs w:val="24"/>
                <w:lang w:eastAsia="en-US"/>
              </w:rPr>
              <m:t>d</m:t>
            </m:r>
            <m:r>
              <w:rPr>
                <w:rFonts w:ascii="Cambria Math" w:eastAsia="Calibri" w:hAnsi="Cambria Math"/>
                <w:szCs w:val="24"/>
                <w:lang w:eastAsia="en-US"/>
              </w:rPr>
              <m:t>t</m:t>
            </m:r>
          </m:den>
        </m:f>
        <m:r>
          <w:rPr>
            <w:rFonts w:ascii="Cambria Math" w:eastAsia="Calibri" w:hAnsi="Cambria Math"/>
            <w:szCs w:val="24"/>
            <w:lang w:eastAsia="en-US"/>
          </w:rPr>
          <m:t>=</m:t>
        </m:r>
        <m:f>
          <m:fPr>
            <m:ctrlPr>
              <w:rPr>
                <w:rFonts w:ascii="Cambria Math" w:eastAsia="Calibri" w:hAnsi="Cambria Math"/>
                <w:i/>
                <w:szCs w:val="24"/>
                <w:lang w:eastAsia="en-US"/>
              </w:rPr>
            </m:ctrlPr>
          </m:fPr>
          <m:num>
            <m:sSup>
              <m:sSupPr>
                <m:ctrlPr>
                  <w:rPr>
                    <w:rFonts w:ascii="Cambria Math" w:eastAsia="Calibri" w:hAnsi="Cambria Math"/>
                    <w:i/>
                    <w:szCs w:val="24"/>
                    <w:lang w:eastAsia="en-US"/>
                  </w:rPr>
                </m:ctrlPr>
              </m:sSupPr>
              <m:e>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m:rPr>
                        <m:sty m:val="p"/>
                      </m:rPr>
                      <w:rPr>
                        <w:rFonts w:ascii="Cambria Math" w:eastAsia="Calibri" w:hAnsi="Cambria Math"/>
                        <w:szCs w:val="24"/>
                        <w:lang w:eastAsia="en-US"/>
                      </w:rPr>
                      <m:t>K</m:t>
                    </m:r>
                  </m:sub>
                </m:sSub>
              </m:e>
              <m:sup>
                <m:r>
                  <w:rPr>
                    <w:rFonts w:ascii="Cambria Math" w:eastAsia="Calibri" w:hAnsi="Cambria Math"/>
                    <w:szCs w:val="24"/>
                    <w:lang w:eastAsia="en-US"/>
                  </w:rPr>
                  <m:t>2</m:t>
                </m:r>
              </m:sup>
            </m:sSup>
          </m:num>
          <m:den>
            <m:r>
              <w:rPr>
                <w:rFonts w:ascii="Cambria Math" w:eastAsia="Calibri" w:hAnsi="Cambria Math"/>
                <w:szCs w:val="24"/>
                <w:lang w:eastAsia="en-US"/>
              </w:rPr>
              <m:t>r</m:t>
            </m:r>
          </m:den>
        </m:f>
        <m:sSup>
          <m:sSupPr>
            <m:ctrlPr>
              <w:rPr>
                <w:rFonts w:ascii="Cambria Math" w:eastAsia="Calibri" w:hAnsi="Cambria Math"/>
                <w:i/>
                <w:szCs w:val="24"/>
                <w:lang w:eastAsia="en-US"/>
              </w:rPr>
            </m:ctrlPr>
          </m:sSupPr>
          <m:e>
            <m:d>
              <m:dPr>
                <m:ctrlPr>
                  <w:rPr>
                    <w:rFonts w:ascii="Cambria Math" w:eastAsia="Calibri" w:hAnsi="Cambria Math"/>
                    <w:i/>
                    <w:szCs w:val="24"/>
                    <w:lang w:eastAsia="en-US"/>
                  </w:rPr>
                </m:ctrlPr>
              </m:dPr>
              <m:e>
                <m:sSup>
                  <m:sSupPr>
                    <m:ctrlPr>
                      <w:rPr>
                        <w:rFonts w:ascii="Cambria Math" w:eastAsia="Calibri" w:hAnsi="Cambria Math"/>
                        <w:i/>
                        <w:szCs w:val="24"/>
                        <w:lang w:eastAsia="en-US"/>
                      </w:rPr>
                    </m:ctrlPr>
                  </m:sSupPr>
                  <m:e>
                    <m:d>
                      <m:dPr>
                        <m:ctrlPr>
                          <w:rPr>
                            <w:rFonts w:ascii="Cambria Math" w:eastAsia="Calibri" w:hAnsi="Cambria Math"/>
                            <w:i/>
                            <w:szCs w:val="24"/>
                            <w:lang w:eastAsia="en-US"/>
                          </w:rPr>
                        </m:ctrlPr>
                      </m:dPr>
                      <m:e>
                        <m:r>
                          <w:rPr>
                            <w:rFonts w:ascii="Cambria Math" w:eastAsia="Calibri" w:hAnsi="Cambria Math"/>
                            <w:szCs w:val="24"/>
                            <w:lang w:eastAsia="en-US"/>
                          </w:rPr>
                          <m:t>1-η</m:t>
                        </m:r>
                      </m:e>
                    </m:d>
                  </m:e>
                  <m:sup>
                    <m:f>
                      <m:fPr>
                        <m:type m:val="lin"/>
                        <m:ctrlPr>
                          <w:rPr>
                            <w:rFonts w:ascii="Cambria Math" w:eastAsia="Calibri" w:hAnsi="Cambria Math"/>
                            <w:i/>
                            <w:szCs w:val="24"/>
                            <w:lang w:eastAsia="en-US"/>
                          </w:rPr>
                        </m:ctrlPr>
                      </m:fPr>
                      <m:num>
                        <m:r>
                          <w:rPr>
                            <w:rFonts w:ascii="Cambria Math" w:eastAsia="Calibri" w:hAnsi="Cambria Math"/>
                            <w:szCs w:val="24"/>
                            <w:lang w:eastAsia="en-US"/>
                          </w:rPr>
                          <m:t>1</m:t>
                        </m:r>
                      </m:num>
                      <m:den>
                        <m:r>
                          <w:rPr>
                            <w:rFonts w:ascii="Cambria Math" w:eastAsia="Calibri" w:hAnsi="Cambria Math"/>
                            <w:szCs w:val="24"/>
                            <w:lang w:eastAsia="en-US"/>
                          </w:rPr>
                          <m:t>2</m:t>
                        </m:r>
                      </m:den>
                    </m:f>
                  </m:sup>
                </m:sSup>
                <m:r>
                  <w:rPr>
                    <w:rFonts w:ascii="Cambria Math" w:eastAsia="Calibri" w:hAnsi="Cambria Math"/>
                    <w:szCs w:val="24"/>
                    <w:lang w:eastAsia="en-US"/>
                  </w:rPr>
                  <m:t>-</m:t>
                </m:r>
                <m:f>
                  <m:fPr>
                    <m:ctrlPr>
                      <w:rPr>
                        <w:rFonts w:ascii="Cambria Math" w:eastAsia="Calibri" w:hAnsi="Cambria Math"/>
                        <w:i/>
                        <w:szCs w:val="24"/>
                        <w:lang w:eastAsia="en-US"/>
                      </w:rPr>
                    </m:ctrlPr>
                  </m:fPr>
                  <m:num>
                    <m:r>
                      <w:rPr>
                        <w:rFonts w:ascii="Cambria Math" w:eastAsia="Calibri" w:hAnsi="Cambria Math"/>
                        <w:szCs w:val="24"/>
                        <w:lang w:eastAsia="en-US"/>
                      </w:rPr>
                      <m:t>τ </m:t>
                    </m:r>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num>
                  <m:den>
                    <m:r>
                      <w:rPr>
                        <w:rFonts w:ascii="Cambria Math" w:eastAsia="Calibri" w:hAnsi="Cambria Math"/>
                        <w:szCs w:val="24"/>
                        <w:lang w:eastAsia="en-US"/>
                      </w:rPr>
                      <m:t>2 r</m:t>
                    </m:r>
                  </m:den>
                </m:f>
              </m:e>
            </m:d>
          </m:e>
          <m:sup>
            <m:r>
              <w:rPr>
                <w:rFonts w:ascii="Cambria Math" w:eastAsia="Calibri" w:hAnsi="Cambria Math"/>
                <w:szCs w:val="24"/>
                <w:lang w:eastAsia="en-US"/>
              </w:rPr>
              <m:t>2</m:t>
            </m:r>
          </m:sup>
        </m:sSup>
        <m:r>
          <w:rPr>
            <w:rFonts w:ascii="Cambria Math" w:eastAsia="Calibri" w:hAnsi="Cambria Math"/>
            <w:szCs w:val="24"/>
            <w:lang w:eastAsia="en-US"/>
          </w:rPr>
          <m:t>-</m:t>
        </m:r>
        <m:sSubSup>
          <m:sSubSupPr>
            <m:ctrlPr>
              <w:rPr>
                <w:rFonts w:ascii="Cambria Math" w:eastAsia="Calibri" w:hAnsi="Cambria Math"/>
                <w:i/>
                <w:szCs w:val="24"/>
                <w:lang w:eastAsia="en-US"/>
              </w:rPr>
            </m:ctrlPr>
          </m:sSubSupPr>
          <m:e>
            <m:r>
              <m:rPr>
                <m:sty m:val="p"/>
              </m:rPr>
              <w:rPr>
                <w:rFonts w:ascii="Cambria Math" w:eastAsia="Calibri" w:hAnsi="Cambria Math"/>
                <w:szCs w:val="24"/>
                <w:lang w:eastAsia="en-US"/>
              </w:rPr>
              <m:t>Ω</m:t>
            </m:r>
          </m:e>
          <m:sub>
            <m:r>
              <m:rPr>
                <m:sty m:val="p"/>
              </m:rPr>
              <w:rPr>
                <w:rFonts w:ascii="Cambria Math" w:eastAsia="Calibri" w:hAnsi="Cambria Math"/>
                <w:szCs w:val="24"/>
                <w:lang w:eastAsia="en-US"/>
              </w:rPr>
              <m:t>K</m:t>
            </m:r>
          </m:sub>
          <m:sup>
            <m:r>
              <w:rPr>
                <w:rFonts w:ascii="Cambria Math" w:eastAsia="Calibri" w:hAnsi="Cambria Math"/>
                <w:szCs w:val="24"/>
                <w:lang w:eastAsia="en-US"/>
              </w:rPr>
              <m:t>2</m:t>
            </m:r>
          </m:sup>
        </m:sSubSup>
        <m:r>
          <w:rPr>
            <w:rFonts w:ascii="Cambria Math" w:eastAsia="Calibri" w:hAnsi="Cambria Math"/>
            <w:szCs w:val="24"/>
            <w:lang w:eastAsia="en-US"/>
          </w:rPr>
          <m:t> r-</m:t>
        </m:r>
        <m:f>
          <m:fPr>
            <m:ctrlPr>
              <w:rPr>
                <w:rFonts w:ascii="Cambria Math" w:eastAsia="Calibri" w:hAnsi="Cambria Math"/>
                <w:i/>
                <w:szCs w:val="24"/>
                <w:lang w:eastAsia="en-US"/>
              </w:rPr>
            </m:ctrlPr>
          </m:fPr>
          <m:num>
            <m:r>
              <w:rPr>
                <w:rFonts w:ascii="Cambria Math" w:eastAsia="Calibri" w:hAnsi="Cambria Math"/>
                <w:szCs w:val="24"/>
                <w:lang w:eastAsia="en-US"/>
              </w:rPr>
              <m:t>1</m:t>
            </m:r>
          </m:num>
          <m:den>
            <m:r>
              <w:rPr>
                <w:rFonts w:ascii="Cambria Math" w:eastAsia="Calibri" w:hAnsi="Cambria Math"/>
                <w:szCs w:val="24"/>
                <w:lang w:eastAsia="en-US"/>
              </w:rPr>
              <m:t>τ</m:t>
            </m:r>
          </m:den>
        </m:f>
        <m:r>
          <w:rPr>
            <w:rFonts w:ascii="Cambria Math" w:eastAsia="Calibri" w:hAnsi="Cambria Math"/>
            <w:szCs w:val="24"/>
            <w:lang w:eastAsia="en-US"/>
          </w:rPr>
          <m:t> </m:t>
        </m:r>
        <m:d>
          <m:dPr>
            <m:ctrlPr>
              <w:rPr>
                <w:rFonts w:ascii="Cambria Math" w:eastAsia="Calibri" w:hAnsi="Cambria Math"/>
                <w:i/>
                <w:szCs w:val="24"/>
                <w:lang w:eastAsia="en-US"/>
              </w:rPr>
            </m:ctrlPr>
          </m:dPr>
          <m:e>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r>
              <w:rPr>
                <w:rFonts w:ascii="Cambria Math" w:eastAsia="Calibri" w:hAnsi="Cambria Math"/>
                <w:szCs w:val="24"/>
                <w:lang w:eastAsia="en-US"/>
              </w:rPr>
              <m:t>-</m:t>
            </m:r>
            <m:sSubSup>
              <m:sSubSupPr>
                <m:ctrlPr>
                  <w:rPr>
                    <w:rFonts w:ascii="Cambria Math" w:eastAsia="Calibri" w:hAnsi="Cambria Math"/>
                    <w:i/>
                    <w:szCs w:val="24"/>
                    <w:lang w:eastAsia="en-US"/>
                  </w:rPr>
                </m:ctrlPr>
              </m:sSubSupPr>
              <m:e>
                <m:r>
                  <w:rPr>
                    <w:rFonts w:ascii="Cambria Math" w:eastAsia="Calibri" w:hAnsi="Cambria Math"/>
                    <w:szCs w:val="24"/>
                    <w:lang w:eastAsia="en-US"/>
                  </w:rPr>
                  <m:t>v</m:t>
                </m:r>
              </m:e>
              <m:sub>
                <m:r>
                  <w:rPr>
                    <w:rFonts w:ascii="Cambria Math" w:eastAsia="Calibri" w:hAnsi="Cambria Math"/>
                    <w:szCs w:val="24"/>
                    <w:lang w:eastAsia="en-US"/>
                  </w:rPr>
                  <m:t>r</m:t>
                </m:r>
              </m:sub>
              <m:sup>
                <m:r>
                  <m:rPr>
                    <m:sty m:val="p"/>
                  </m:rPr>
                  <w:rPr>
                    <w:rFonts w:ascii="Cambria Math" w:eastAsia="Calibri" w:hAnsi="Cambria Math"/>
                    <w:szCs w:val="24"/>
                    <w:lang w:eastAsia="en-US"/>
                  </w:rPr>
                  <m:t>g</m:t>
                </m:r>
              </m:sup>
            </m:sSubSup>
          </m:e>
        </m:d>
      </m:oMath>
      <w:r>
        <w:rPr>
          <w:rFonts w:eastAsia="Calibri"/>
          <w:szCs w:val="24"/>
          <w:lang w:eastAsia="en-US"/>
        </w:rPr>
        <w:t xml:space="preserve">  ou</w:t>
      </w:r>
    </w:p>
    <w:p w14:paraId="0FD996D9" w14:textId="11C820B6" w:rsidR="00A045D1" w:rsidRPr="005B6B2B" w:rsidRDefault="00A045D1" w:rsidP="00A045D1">
      <w:pPr>
        <w:rPr>
          <w:rFonts w:eastAsiaTheme="minorEastAsia"/>
        </w:rPr>
      </w:pPr>
      <m:oMathPara>
        <m:oMath>
          <m:r>
            <w:rPr>
              <w:rFonts w:ascii="Cambria Math" w:eastAsiaTheme="minorEastAsia" w:hAnsi="Cambria Math"/>
              <w:bdr w:val="single" w:sz="4" w:space="0" w:color="auto"/>
            </w:rPr>
            <m:t> </m:t>
          </m:r>
          <m:f>
            <m:fPr>
              <m:ctrlPr>
                <w:rPr>
                  <w:rFonts w:ascii="Cambria Math" w:eastAsiaTheme="minorEastAsia" w:hAnsi="Cambria Math"/>
                  <w:i/>
                  <w:bdr w:val="single" w:sz="4" w:space="0" w:color="auto"/>
                </w:rPr>
              </m:ctrlPr>
            </m:fPr>
            <m:num>
              <m:r>
                <m:rPr>
                  <m:sty m:val="p"/>
                </m:rPr>
                <w:rPr>
                  <w:rFonts w:ascii="Cambria Math" w:eastAsiaTheme="minorEastAsia" w:hAnsi="Cambria Math"/>
                  <w:bdr w:val="single" w:sz="4" w:space="0" w:color="auto"/>
                </w:rPr>
                <m:t>d</m:t>
              </m:r>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v</m:t>
                  </m:r>
                </m:e>
                <m:sub>
                  <m:r>
                    <w:rPr>
                      <w:rFonts w:ascii="Cambria Math" w:eastAsiaTheme="minorEastAsia" w:hAnsi="Cambria Math"/>
                      <w:bdr w:val="single" w:sz="4" w:space="0" w:color="auto"/>
                    </w:rPr>
                    <m:t>r</m:t>
                  </m:r>
                </m:sub>
              </m:sSub>
            </m:num>
            <m:den>
              <m:r>
                <m:rPr>
                  <m:sty m:val="p"/>
                </m:rPr>
                <w:rPr>
                  <w:rFonts w:ascii="Cambria Math" w:eastAsiaTheme="minorEastAsia" w:hAnsi="Cambria Math"/>
                  <w:bdr w:val="single" w:sz="4" w:space="0" w:color="auto"/>
                </w:rPr>
                <m:t>d</m:t>
              </m:r>
              <m:r>
                <w:rPr>
                  <w:rFonts w:ascii="Cambria Math" w:eastAsiaTheme="minorEastAsia" w:hAnsi="Cambria Math"/>
                  <w:bdr w:val="single" w:sz="4" w:space="0" w:color="auto"/>
                </w:rPr>
                <m:t>t</m:t>
              </m:r>
            </m:den>
          </m:f>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sSup>
                <m:sSupPr>
                  <m:ctrlPr>
                    <w:rPr>
                      <w:rFonts w:ascii="Cambria Math" w:eastAsiaTheme="minorEastAsia" w:hAnsi="Cambria Math"/>
                      <w:i/>
                      <w:bdr w:val="single" w:sz="4" w:space="0" w:color="auto"/>
                    </w:rPr>
                  </m:ctrlPr>
                </m:sSupPr>
                <m:e>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v</m:t>
                      </m:r>
                    </m:e>
                    <m:sub>
                      <m:r>
                        <m:rPr>
                          <m:sty m:val="p"/>
                        </m:rPr>
                        <w:rPr>
                          <w:rFonts w:ascii="Cambria Math" w:eastAsiaTheme="minorEastAsia" w:hAnsi="Cambria Math"/>
                          <w:bdr w:val="single" w:sz="4" w:space="0" w:color="auto"/>
                        </w:rPr>
                        <m:t>K</m:t>
                      </m:r>
                    </m:sub>
                  </m:sSub>
                </m:e>
                <m:sup>
                  <m:r>
                    <w:rPr>
                      <w:rFonts w:ascii="Cambria Math" w:eastAsiaTheme="minorEastAsia" w:hAnsi="Cambria Math"/>
                      <w:bdr w:val="single" w:sz="4" w:space="0" w:color="auto"/>
                    </w:rPr>
                    <m:t>2</m:t>
                  </m:r>
                </m:sup>
              </m:sSup>
            </m:num>
            <m:den>
              <m:r>
                <w:rPr>
                  <w:rFonts w:ascii="Cambria Math" w:eastAsiaTheme="minorEastAsia" w:hAnsi="Cambria Math"/>
                  <w:bdr w:val="single" w:sz="4" w:space="0" w:color="auto"/>
                </w:rPr>
                <m:t>r</m:t>
              </m:r>
            </m:den>
          </m:f>
          <m:sSup>
            <m:sSupPr>
              <m:ctrlPr>
                <w:rPr>
                  <w:rFonts w:ascii="Cambria Math" w:eastAsiaTheme="minorEastAsia" w:hAnsi="Cambria Math"/>
                  <w:i/>
                  <w:bdr w:val="single" w:sz="4" w:space="0" w:color="auto"/>
                </w:rPr>
              </m:ctrlPr>
            </m:sSupPr>
            <m:e>
              <m:d>
                <m:dPr>
                  <m:ctrlPr>
                    <w:rPr>
                      <w:rFonts w:ascii="Cambria Math" w:eastAsiaTheme="minorEastAsia" w:hAnsi="Cambria Math"/>
                      <w:i/>
                      <w:bdr w:val="single" w:sz="4" w:space="0" w:color="auto"/>
                    </w:rPr>
                  </m:ctrlPr>
                </m:dPr>
                <m:e>
                  <m:sSup>
                    <m:sSupPr>
                      <m:ctrlPr>
                        <w:rPr>
                          <w:rFonts w:ascii="Cambria Math" w:eastAsiaTheme="minorEastAsia" w:hAnsi="Cambria Math"/>
                          <w:i/>
                          <w:bdr w:val="single" w:sz="4" w:space="0" w:color="auto"/>
                        </w:rPr>
                      </m:ctrlPr>
                    </m:sSupPr>
                    <m:e>
                      <m:d>
                        <m:dPr>
                          <m:ctrlPr>
                            <w:rPr>
                              <w:rFonts w:ascii="Cambria Math" w:eastAsiaTheme="minorEastAsia" w:hAnsi="Cambria Math"/>
                              <w:i/>
                              <w:bdr w:val="single" w:sz="4" w:space="0" w:color="auto"/>
                            </w:rPr>
                          </m:ctrlPr>
                        </m:dPr>
                        <m:e>
                          <m:r>
                            <w:rPr>
                              <w:rFonts w:ascii="Cambria Math" w:eastAsiaTheme="minorEastAsia" w:hAnsi="Cambria Math"/>
                              <w:bdr w:val="single" w:sz="4" w:space="0" w:color="auto"/>
                            </w:rPr>
                            <m:t>1-η</m:t>
                          </m:r>
                        </m:e>
                      </m:d>
                    </m:e>
                    <m:sup>
                      <m:f>
                        <m:fPr>
                          <m:type m:val="lin"/>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1</m:t>
                          </m:r>
                        </m:num>
                        <m:den>
                          <m:r>
                            <w:rPr>
                              <w:rFonts w:ascii="Cambria Math" w:eastAsiaTheme="minorEastAsia" w:hAnsi="Cambria Math"/>
                              <w:bdr w:val="single" w:sz="4" w:space="0" w:color="auto"/>
                            </w:rPr>
                            <m:t>2</m:t>
                          </m:r>
                        </m:den>
                      </m:f>
                    </m:sup>
                  </m:sSup>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τ </m:t>
                      </m:r>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v</m:t>
                          </m:r>
                        </m:e>
                        <m:sub>
                          <m:r>
                            <w:rPr>
                              <w:rFonts w:ascii="Cambria Math" w:eastAsiaTheme="minorEastAsia" w:hAnsi="Cambria Math"/>
                              <w:bdr w:val="single" w:sz="4" w:space="0" w:color="auto"/>
                            </w:rPr>
                            <m:t>r</m:t>
                          </m:r>
                        </m:sub>
                      </m:sSub>
                    </m:num>
                    <m:den>
                      <m:r>
                        <w:rPr>
                          <w:rFonts w:ascii="Cambria Math" w:eastAsiaTheme="minorEastAsia" w:hAnsi="Cambria Math"/>
                          <w:bdr w:val="single" w:sz="4" w:space="0" w:color="auto"/>
                        </w:rPr>
                        <m:t>2 r</m:t>
                      </m:r>
                    </m:den>
                  </m:f>
                </m:e>
              </m:d>
            </m:e>
            <m:sup>
              <m:r>
                <w:rPr>
                  <w:rFonts w:ascii="Cambria Math" w:eastAsiaTheme="minorEastAsia" w:hAnsi="Cambria Math"/>
                  <w:bdr w:val="single" w:sz="4" w:space="0" w:color="auto"/>
                </w:rPr>
                <m:t>2</m:t>
              </m:r>
            </m:sup>
          </m:sSup>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sSup>
                <m:sSupPr>
                  <m:ctrlPr>
                    <w:rPr>
                      <w:rFonts w:ascii="Cambria Math" w:eastAsiaTheme="minorEastAsia" w:hAnsi="Cambria Math"/>
                      <w:i/>
                      <w:bdr w:val="single" w:sz="4" w:space="0" w:color="auto"/>
                    </w:rPr>
                  </m:ctrlPr>
                </m:sSupPr>
                <m:e>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v</m:t>
                      </m:r>
                    </m:e>
                    <m:sub>
                      <m:r>
                        <m:rPr>
                          <m:sty m:val="p"/>
                        </m:rPr>
                        <w:rPr>
                          <w:rFonts w:ascii="Cambria Math" w:eastAsiaTheme="minorEastAsia" w:hAnsi="Cambria Math"/>
                          <w:bdr w:val="single" w:sz="4" w:space="0" w:color="auto"/>
                        </w:rPr>
                        <m:t>K</m:t>
                      </m:r>
                    </m:sub>
                  </m:sSub>
                </m:e>
                <m:sup>
                  <m:r>
                    <w:rPr>
                      <w:rFonts w:ascii="Cambria Math" w:eastAsiaTheme="minorEastAsia" w:hAnsi="Cambria Math"/>
                      <w:bdr w:val="single" w:sz="4" w:space="0" w:color="auto"/>
                    </w:rPr>
                    <m:t>2</m:t>
                  </m:r>
                </m:sup>
              </m:sSup>
            </m:num>
            <m:den>
              <m:r>
                <w:rPr>
                  <w:rFonts w:ascii="Cambria Math" w:eastAsiaTheme="minorEastAsia" w:hAnsi="Cambria Math"/>
                  <w:bdr w:val="single" w:sz="4" w:space="0" w:color="auto"/>
                </w:rPr>
                <m:t>r</m:t>
              </m:r>
            </m:den>
          </m:f>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1</m:t>
              </m:r>
            </m:num>
            <m:den>
              <m:r>
                <w:rPr>
                  <w:rFonts w:ascii="Cambria Math" w:eastAsiaTheme="minorEastAsia" w:hAnsi="Cambria Math"/>
                  <w:bdr w:val="single" w:sz="4" w:space="0" w:color="auto"/>
                </w:rPr>
                <m:t>τ</m:t>
              </m:r>
            </m:den>
          </m:f>
          <m:d>
            <m:dPr>
              <m:ctrlPr>
                <w:rPr>
                  <w:rFonts w:ascii="Cambria Math" w:eastAsiaTheme="minorEastAsia" w:hAnsi="Cambria Math"/>
                  <w:i/>
                  <w:bdr w:val="single" w:sz="4" w:space="0" w:color="auto"/>
                </w:rPr>
              </m:ctrlPr>
            </m:dPr>
            <m:e>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v</m:t>
                  </m:r>
                </m:e>
                <m:sub>
                  <m:r>
                    <w:rPr>
                      <w:rFonts w:ascii="Cambria Math" w:eastAsiaTheme="minorEastAsia" w:hAnsi="Cambria Math"/>
                      <w:bdr w:val="single" w:sz="4" w:space="0" w:color="auto"/>
                    </w:rPr>
                    <m:t>r</m:t>
                  </m:r>
                </m:sub>
              </m:sSub>
              <m:r>
                <w:rPr>
                  <w:rFonts w:ascii="Cambria Math" w:eastAsiaTheme="minorEastAsia" w:hAnsi="Cambria Math"/>
                  <w:bdr w:val="single" w:sz="4" w:space="0" w:color="auto"/>
                </w:rPr>
                <m:t>-</m:t>
              </m:r>
              <m:sSubSup>
                <m:sSubSupPr>
                  <m:ctrlPr>
                    <w:rPr>
                      <w:rFonts w:ascii="Cambria Math" w:eastAsiaTheme="minorEastAsia" w:hAnsi="Cambria Math"/>
                      <w:i/>
                      <w:bdr w:val="single" w:sz="4" w:space="0" w:color="auto"/>
                    </w:rPr>
                  </m:ctrlPr>
                </m:sSubSupPr>
                <m:e>
                  <m:r>
                    <w:rPr>
                      <w:rFonts w:ascii="Cambria Math" w:eastAsiaTheme="minorEastAsia" w:hAnsi="Cambria Math"/>
                      <w:bdr w:val="single" w:sz="4" w:space="0" w:color="auto"/>
                    </w:rPr>
                    <m:t>v</m:t>
                  </m:r>
                </m:e>
                <m:sub>
                  <m:r>
                    <w:rPr>
                      <w:rFonts w:ascii="Cambria Math" w:eastAsiaTheme="minorEastAsia" w:hAnsi="Cambria Math"/>
                      <w:bdr w:val="single" w:sz="4" w:space="0" w:color="auto"/>
                    </w:rPr>
                    <m:t>r</m:t>
                  </m:r>
                </m:sub>
                <m:sup>
                  <m:r>
                    <m:rPr>
                      <m:sty m:val="p"/>
                    </m:rPr>
                    <w:rPr>
                      <w:rFonts w:ascii="Cambria Math" w:eastAsiaTheme="minorEastAsia" w:hAnsi="Cambria Math"/>
                      <w:bdr w:val="single" w:sz="4" w:space="0" w:color="auto"/>
                    </w:rPr>
                    <m:t>g</m:t>
                  </m:r>
                </m:sup>
              </m:sSubSup>
            </m:e>
          </m:d>
          <m:r>
            <w:rPr>
              <w:rFonts w:ascii="Cambria Math" w:eastAsiaTheme="minorEastAsia" w:hAnsi="Cambria Math"/>
              <w:bdr w:val="single" w:sz="4" w:space="0" w:color="auto"/>
            </w:rPr>
            <m:t> </m:t>
          </m:r>
        </m:oMath>
      </m:oMathPara>
    </w:p>
    <w:p w14:paraId="65C7C255" w14:textId="42629A8E" w:rsidR="009E5BDF" w:rsidRDefault="009E5BDF" w:rsidP="000D129D">
      <w:pPr>
        <w:overflowPunct/>
        <w:autoSpaceDE/>
        <w:autoSpaceDN/>
        <w:adjustRightInd/>
        <w:spacing w:line="259" w:lineRule="auto"/>
        <w:textAlignment w:val="auto"/>
        <w:rPr>
          <w:rFonts w:eastAsia="Calibri"/>
          <w:szCs w:val="24"/>
          <w:lang w:eastAsia="en-US"/>
        </w:rPr>
      </w:pPr>
    </w:p>
    <w:p w14:paraId="5BD01359" w14:textId="03947764" w:rsidR="00A045D1" w:rsidRPr="0073017C" w:rsidRDefault="0073017C" w:rsidP="000D129D">
      <w:pPr>
        <w:overflowPunct/>
        <w:autoSpaceDE/>
        <w:autoSpaceDN/>
        <w:adjustRightInd/>
        <w:spacing w:line="259" w:lineRule="auto"/>
        <w:textAlignment w:val="auto"/>
        <w:rPr>
          <w:rFonts w:eastAsia="Calibri"/>
          <w:szCs w:val="24"/>
          <w:lang w:eastAsia="en-US"/>
        </w:rPr>
      </w:pPr>
      <w:r>
        <w:rPr>
          <w:rFonts w:eastAsia="Calibri"/>
          <w:b/>
          <w:bCs/>
          <w:szCs w:val="24"/>
          <w:lang w:eastAsia="en-US"/>
        </w:rPr>
        <w:t>56.</w:t>
      </w:r>
      <w:r>
        <w:rPr>
          <w:rFonts w:eastAsia="Calibri"/>
          <w:szCs w:val="24"/>
          <w:lang w:eastAsia="en-US"/>
        </w:rPr>
        <w:t xml:space="preserve"> L’hypothèse d’une faible différence entre les vitesses des poussières et du gaz se traduit par  </w:t>
      </w:r>
      <m:oMath>
        <m:r>
          <w:rPr>
            <w:rFonts w:ascii="Cambria Math" w:eastAsiaTheme="minorEastAsia" w:hAnsi="Cambria Math"/>
          </w:rPr>
          <m:t>η≪1</m:t>
        </m:r>
      </m:oMath>
      <w:r>
        <w:rPr>
          <w:rFonts w:eastAsiaTheme="minorEastAsia"/>
        </w:rPr>
        <w:t>.</w:t>
      </w:r>
    </w:p>
    <w:p w14:paraId="6711B8F8" w14:textId="64A81B8D" w:rsidR="0073017C" w:rsidRPr="0073017C" w:rsidRDefault="0073017C" w:rsidP="0073017C">
      <w:pPr>
        <w:overflowPunct/>
        <w:autoSpaceDE/>
        <w:autoSpaceDN/>
        <w:adjustRightInd/>
        <w:spacing w:line="259" w:lineRule="auto"/>
        <w:textAlignment w:val="auto"/>
        <w:rPr>
          <w:rFonts w:eastAsia="Calibri"/>
          <w:szCs w:val="24"/>
          <w:lang w:eastAsia="en-US"/>
        </w:rPr>
      </w:pPr>
      <w:r w:rsidRPr="0073017C">
        <w:rPr>
          <w:rFonts w:eastAsia="Calibri"/>
          <w:szCs w:val="24"/>
          <w:lang w:eastAsia="en-US"/>
        </w:rPr>
        <w:t>On a alors :</w:t>
      </w:r>
      <w:r>
        <w:rPr>
          <w:rFonts w:eastAsia="Calibri"/>
          <w:szCs w:val="24"/>
          <w:lang w:eastAsia="en-US"/>
        </w:rPr>
        <w:t xml:space="preserve">  </w:t>
      </w:r>
      <m:oMath>
        <m:r>
          <w:rPr>
            <w:rFonts w:ascii="Cambria Math" w:eastAsia="Calibri" w:hAnsi="Cambria Math"/>
            <w:szCs w:val="24"/>
            <w:lang w:eastAsia="en-US"/>
          </w:rPr>
          <m:t xml:space="preserve"> </m:t>
        </m:r>
        <m:f>
          <m:fPr>
            <m:ctrlPr>
              <w:rPr>
                <w:rFonts w:ascii="Cambria Math" w:eastAsia="Calibri" w:hAnsi="Cambria Math"/>
                <w:i/>
                <w:szCs w:val="24"/>
                <w:lang w:eastAsia="en-US"/>
              </w:rPr>
            </m:ctrlPr>
          </m:fPr>
          <m:num>
            <m:r>
              <m:rPr>
                <m:sty m:val="p"/>
              </m:rPr>
              <w:rPr>
                <w:rFonts w:ascii="Cambria Math" w:eastAsia="Calibri" w:hAnsi="Cambria Math"/>
                <w:szCs w:val="24"/>
                <w:lang w:eastAsia="en-US"/>
              </w:rPr>
              <m:t>d</m:t>
            </m:r>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num>
          <m:den>
            <m:r>
              <m:rPr>
                <m:sty m:val="p"/>
              </m:rPr>
              <w:rPr>
                <w:rFonts w:ascii="Cambria Math" w:eastAsia="Calibri" w:hAnsi="Cambria Math"/>
                <w:szCs w:val="24"/>
                <w:lang w:eastAsia="en-US"/>
              </w:rPr>
              <m:t>d</m:t>
            </m:r>
            <m:r>
              <w:rPr>
                <w:rFonts w:ascii="Cambria Math" w:eastAsia="Calibri" w:hAnsi="Cambria Math"/>
                <w:szCs w:val="24"/>
                <w:lang w:eastAsia="en-US"/>
              </w:rPr>
              <m:t>t</m:t>
            </m:r>
          </m:den>
        </m:f>
        <m:r>
          <w:rPr>
            <w:rFonts w:ascii="Cambria Math" w:eastAsia="Calibri" w:hAnsi="Cambria Math"/>
            <w:szCs w:val="24"/>
            <w:lang w:eastAsia="en-US"/>
          </w:rPr>
          <m:t>=</m:t>
        </m:r>
        <m:f>
          <m:fPr>
            <m:ctrlPr>
              <w:rPr>
                <w:rFonts w:ascii="Cambria Math" w:eastAsia="Calibri" w:hAnsi="Cambria Math"/>
                <w:i/>
                <w:szCs w:val="24"/>
                <w:lang w:eastAsia="en-US"/>
              </w:rPr>
            </m:ctrlPr>
          </m:fPr>
          <m:num>
            <m:sSup>
              <m:sSupPr>
                <m:ctrlPr>
                  <w:rPr>
                    <w:rFonts w:ascii="Cambria Math" w:eastAsia="Calibri" w:hAnsi="Cambria Math"/>
                    <w:i/>
                    <w:szCs w:val="24"/>
                    <w:lang w:eastAsia="en-US"/>
                  </w:rPr>
                </m:ctrlPr>
              </m:sSupPr>
              <m:e>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m:rPr>
                        <m:sty m:val="p"/>
                      </m:rPr>
                      <w:rPr>
                        <w:rFonts w:ascii="Cambria Math" w:eastAsia="Calibri" w:hAnsi="Cambria Math"/>
                        <w:szCs w:val="24"/>
                        <w:lang w:eastAsia="en-US"/>
                      </w:rPr>
                      <m:t>K</m:t>
                    </m:r>
                  </m:sub>
                </m:sSub>
              </m:e>
              <m:sup>
                <m:r>
                  <w:rPr>
                    <w:rFonts w:ascii="Cambria Math" w:eastAsia="Calibri" w:hAnsi="Cambria Math"/>
                    <w:szCs w:val="24"/>
                    <w:lang w:eastAsia="en-US"/>
                  </w:rPr>
                  <m:t>2</m:t>
                </m:r>
              </m:sup>
            </m:sSup>
          </m:num>
          <m:den>
            <m:r>
              <w:rPr>
                <w:rFonts w:ascii="Cambria Math" w:eastAsia="Calibri" w:hAnsi="Cambria Math"/>
                <w:szCs w:val="24"/>
                <w:lang w:eastAsia="en-US"/>
              </w:rPr>
              <m:t>r</m:t>
            </m:r>
          </m:den>
        </m:f>
        <m:sSup>
          <m:sSupPr>
            <m:ctrlPr>
              <w:rPr>
                <w:rFonts w:ascii="Cambria Math" w:eastAsia="Calibri" w:hAnsi="Cambria Math"/>
                <w:i/>
                <w:szCs w:val="24"/>
                <w:lang w:eastAsia="en-US"/>
              </w:rPr>
            </m:ctrlPr>
          </m:sSupPr>
          <m:e>
            <m:d>
              <m:dPr>
                <m:ctrlPr>
                  <w:rPr>
                    <w:rFonts w:ascii="Cambria Math" w:eastAsia="Calibri" w:hAnsi="Cambria Math"/>
                    <w:i/>
                    <w:szCs w:val="24"/>
                    <w:lang w:eastAsia="en-US"/>
                  </w:rPr>
                </m:ctrlPr>
              </m:dPr>
              <m:e>
                <m:r>
                  <w:rPr>
                    <w:rFonts w:ascii="Cambria Math" w:eastAsia="Calibri" w:hAnsi="Cambria Math"/>
                    <w:szCs w:val="24"/>
                    <w:lang w:eastAsia="en-US"/>
                  </w:rPr>
                  <m:t>1-</m:t>
                </m:r>
                <m:f>
                  <m:fPr>
                    <m:ctrlPr>
                      <w:rPr>
                        <w:rFonts w:ascii="Cambria Math" w:eastAsia="Calibri" w:hAnsi="Cambria Math"/>
                        <w:i/>
                        <w:szCs w:val="24"/>
                        <w:lang w:eastAsia="en-US"/>
                      </w:rPr>
                    </m:ctrlPr>
                  </m:fPr>
                  <m:num>
                    <m:r>
                      <w:rPr>
                        <w:rFonts w:ascii="Cambria Math" w:eastAsia="Calibri" w:hAnsi="Cambria Math"/>
                        <w:szCs w:val="24"/>
                        <w:lang w:eastAsia="en-US"/>
                      </w:rPr>
                      <m:t>η</m:t>
                    </m:r>
                  </m:num>
                  <m:den>
                    <m:r>
                      <w:rPr>
                        <w:rFonts w:ascii="Cambria Math" w:eastAsia="Calibri" w:hAnsi="Cambria Math"/>
                        <w:szCs w:val="24"/>
                        <w:lang w:eastAsia="en-US"/>
                      </w:rPr>
                      <m:t>2</m:t>
                    </m:r>
                  </m:den>
                </m:f>
                <m:r>
                  <w:rPr>
                    <w:rFonts w:ascii="Cambria Math" w:eastAsia="Calibri" w:hAnsi="Cambria Math"/>
                    <w:szCs w:val="24"/>
                    <w:lang w:eastAsia="en-US"/>
                  </w:rPr>
                  <m:t>-</m:t>
                </m:r>
                <m:f>
                  <m:fPr>
                    <m:ctrlPr>
                      <w:rPr>
                        <w:rFonts w:ascii="Cambria Math" w:eastAsia="Calibri" w:hAnsi="Cambria Math"/>
                        <w:i/>
                        <w:szCs w:val="24"/>
                        <w:lang w:eastAsia="en-US"/>
                      </w:rPr>
                    </m:ctrlPr>
                  </m:fPr>
                  <m:num>
                    <m:r>
                      <w:rPr>
                        <w:rFonts w:ascii="Cambria Math" w:eastAsia="Calibri" w:hAnsi="Cambria Math"/>
                        <w:szCs w:val="24"/>
                        <w:lang w:eastAsia="en-US"/>
                      </w:rPr>
                      <m:t>τ </m:t>
                    </m:r>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num>
                  <m:den>
                    <m:r>
                      <w:rPr>
                        <w:rFonts w:ascii="Cambria Math" w:eastAsia="Calibri" w:hAnsi="Cambria Math"/>
                        <w:szCs w:val="24"/>
                        <w:lang w:eastAsia="en-US"/>
                      </w:rPr>
                      <m:t>2 r</m:t>
                    </m:r>
                  </m:den>
                </m:f>
              </m:e>
            </m:d>
          </m:e>
          <m:sup>
            <m:r>
              <w:rPr>
                <w:rFonts w:ascii="Cambria Math" w:eastAsia="Calibri" w:hAnsi="Cambria Math"/>
                <w:szCs w:val="24"/>
                <w:lang w:eastAsia="en-US"/>
              </w:rPr>
              <m:t>2</m:t>
            </m:r>
          </m:sup>
        </m:sSup>
        <m:r>
          <w:rPr>
            <w:rFonts w:ascii="Cambria Math" w:eastAsia="Calibri" w:hAnsi="Cambria Math"/>
            <w:szCs w:val="24"/>
            <w:lang w:eastAsia="en-US"/>
          </w:rPr>
          <m:t>-</m:t>
        </m:r>
        <m:f>
          <m:fPr>
            <m:ctrlPr>
              <w:rPr>
                <w:rFonts w:ascii="Cambria Math" w:eastAsia="Calibri" w:hAnsi="Cambria Math"/>
                <w:i/>
                <w:szCs w:val="24"/>
                <w:lang w:eastAsia="en-US"/>
              </w:rPr>
            </m:ctrlPr>
          </m:fPr>
          <m:num>
            <m:sSup>
              <m:sSupPr>
                <m:ctrlPr>
                  <w:rPr>
                    <w:rFonts w:ascii="Cambria Math" w:eastAsia="Calibri" w:hAnsi="Cambria Math"/>
                    <w:i/>
                    <w:szCs w:val="24"/>
                    <w:lang w:eastAsia="en-US"/>
                  </w:rPr>
                </m:ctrlPr>
              </m:sSupPr>
              <m:e>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m:rPr>
                        <m:sty m:val="p"/>
                      </m:rPr>
                      <w:rPr>
                        <w:rFonts w:ascii="Cambria Math" w:eastAsia="Calibri" w:hAnsi="Cambria Math"/>
                        <w:szCs w:val="24"/>
                        <w:lang w:eastAsia="en-US"/>
                      </w:rPr>
                      <m:t>K</m:t>
                    </m:r>
                  </m:sub>
                </m:sSub>
              </m:e>
              <m:sup>
                <m:r>
                  <w:rPr>
                    <w:rFonts w:ascii="Cambria Math" w:eastAsia="Calibri" w:hAnsi="Cambria Math"/>
                    <w:szCs w:val="24"/>
                    <w:lang w:eastAsia="en-US"/>
                  </w:rPr>
                  <m:t>2</m:t>
                </m:r>
              </m:sup>
            </m:sSup>
          </m:num>
          <m:den>
            <m:r>
              <w:rPr>
                <w:rFonts w:ascii="Cambria Math" w:eastAsia="Calibri" w:hAnsi="Cambria Math"/>
                <w:szCs w:val="24"/>
                <w:lang w:eastAsia="en-US"/>
              </w:rPr>
              <m:t>r</m:t>
            </m:r>
          </m:den>
        </m:f>
        <m:r>
          <w:rPr>
            <w:rFonts w:ascii="Cambria Math" w:eastAsia="Calibri" w:hAnsi="Cambria Math"/>
            <w:szCs w:val="24"/>
            <w:lang w:eastAsia="en-US"/>
          </w:rPr>
          <m:t>-</m:t>
        </m:r>
        <m:f>
          <m:fPr>
            <m:ctrlPr>
              <w:rPr>
                <w:rFonts w:ascii="Cambria Math" w:eastAsia="Calibri" w:hAnsi="Cambria Math"/>
                <w:i/>
                <w:szCs w:val="24"/>
                <w:lang w:eastAsia="en-US"/>
              </w:rPr>
            </m:ctrlPr>
          </m:fPr>
          <m:num>
            <m:r>
              <w:rPr>
                <w:rFonts w:ascii="Cambria Math" w:eastAsia="Calibri" w:hAnsi="Cambria Math"/>
                <w:szCs w:val="24"/>
                <w:lang w:eastAsia="en-US"/>
              </w:rPr>
              <m:t>1</m:t>
            </m:r>
          </m:num>
          <m:den>
            <m:r>
              <w:rPr>
                <w:rFonts w:ascii="Cambria Math" w:eastAsia="Calibri" w:hAnsi="Cambria Math"/>
                <w:szCs w:val="24"/>
                <w:lang w:eastAsia="en-US"/>
              </w:rPr>
              <m:t>τ</m:t>
            </m:r>
          </m:den>
        </m:f>
        <m:d>
          <m:dPr>
            <m:ctrlPr>
              <w:rPr>
                <w:rFonts w:ascii="Cambria Math" w:eastAsia="Calibri" w:hAnsi="Cambria Math"/>
                <w:i/>
                <w:szCs w:val="24"/>
                <w:lang w:eastAsia="en-US"/>
              </w:rPr>
            </m:ctrlPr>
          </m:dPr>
          <m:e>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r>
              <w:rPr>
                <w:rFonts w:ascii="Cambria Math" w:eastAsia="Calibri" w:hAnsi="Cambria Math"/>
                <w:szCs w:val="24"/>
                <w:lang w:eastAsia="en-US"/>
              </w:rPr>
              <m:t>-</m:t>
            </m:r>
            <m:sSubSup>
              <m:sSubSupPr>
                <m:ctrlPr>
                  <w:rPr>
                    <w:rFonts w:ascii="Cambria Math" w:eastAsia="Calibri" w:hAnsi="Cambria Math"/>
                    <w:i/>
                    <w:szCs w:val="24"/>
                    <w:lang w:eastAsia="en-US"/>
                  </w:rPr>
                </m:ctrlPr>
              </m:sSubSupPr>
              <m:e>
                <m:r>
                  <w:rPr>
                    <w:rFonts w:ascii="Cambria Math" w:eastAsia="Calibri" w:hAnsi="Cambria Math"/>
                    <w:szCs w:val="24"/>
                    <w:lang w:eastAsia="en-US"/>
                  </w:rPr>
                  <m:t>v</m:t>
                </m:r>
              </m:e>
              <m:sub>
                <m:r>
                  <w:rPr>
                    <w:rFonts w:ascii="Cambria Math" w:eastAsia="Calibri" w:hAnsi="Cambria Math"/>
                    <w:szCs w:val="24"/>
                    <w:lang w:eastAsia="en-US"/>
                  </w:rPr>
                  <m:t>r</m:t>
                </m:r>
              </m:sub>
              <m:sup>
                <m:r>
                  <m:rPr>
                    <m:sty m:val="p"/>
                  </m:rPr>
                  <w:rPr>
                    <w:rFonts w:ascii="Cambria Math" w:eastAsia="Calibri" w:hAnsi="Cambria Math"/>
                    <w:szCs w:val="24"/>
                    <w:lang w:eastAsia="en-US"/>
                  </w:rPr>
                  <m:t>g</m:t>
                </m:r>
              </m:sup>
            </m:sSubSup>
          </m:e>
        </m:d>
      </m:oMath>
    </w:p>
    <w:p w14:paraId="2DF1E3E0" w14:textId="588D766A" w:rsidR="0073017C" w:rsidRPr="0073017C" w:rsidRDefault="0073017C" w:rsidP="0073017C">
      <w:pPr>
        <w:overflowPunct/>
        <w:autoSpaceDE/>
        <w:autoSpaceDN/>
        <w:adjustRightInd/>
        <w:spacing w:line="259" w:lineRule="auto"/>
        <w:textAlignment w:val="auto"/>
        <w:rPr>
          <w:rFonts w:eastAsia="Calibri"/>
          <w:szCs w:val="24"/>
          <w:lang w:eastAsia="en-US"/>
        </w:rPr>
      </w:pPr>
      <w:r w:rsidRPr="0073017C">
        <w:rPr>
          <w:rFonts w:eastAsia="Calibri"/>
          <w:szCs w:val="24"/>
          <w:lang w:val="en-US" w:eastAsia="en-US"/>
        </w:rPr>
        <w:t xml:space="preserve">Or </w:t>
      </w:r>
      <w:r>
        <w:rPr>
          <w:rFonts w:eastAsia="Calibri"/>
          <w:szCs w:val="24"/>
          <w:lang w:val="en-US" w:eastAsia="en-US"/>
        </w:rPr>
        <w:t xml:space="preserve"> </w:t>
      </w:r>
      <m:oMath>
        <m:r>
          <w:rPr>
            <w:rFonts w:ascii="Cambria Math" w:eastAsia="Calibri" w:hAnsi="Cambria Math"/>
            <w:szCs w:val="24"/>
            <w:lang w:val="en-US" w:eastAsia="en-US"/>
          </w:rPr>
          <m:t>-</m:t>
        </m:r>
        <m:f>
          <m:fPr>
            <m:ctrlPr>
              <w:rPr>
                <w:rFonts w:ascii="Cambria Math" w:eastAsia="Calibri" w:hAnsi="Cambria Math"/>
                <w:i/>
                <w:szCs w:val="24"/>
                <w:lang w:eastAsia="en-US"/>
              </w:rPr>
            </m:ctrlPr>
          </m:fPr>
          <m:num>
            <m:r>
              <w:rPr>
                <w:rFonts w:ascii="Cambria Math" w:eastAsia="Calibri" w:hAnsi="Cambria Math"/>
                <w:szCs w:val="24"/>
                <w:lang w:eastAsia="en-US"/>
              </w:rPr>
              <m:t>τ </m:t>
            </m:r>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num>
          <m:den>
            <m:r>
              <w:rPr>
                <w:rFonts w:ascii="Cambria Math" w:eastAsia="Calibri" w:hAnsi="Cambria Math"/>
                <w:szCs w:val="24"/>
                <w:lang w:val="en-US" w:eastAsia="en-US"/>
              </w:rPr>
              <m:t>2 </m:t>
            </m:r>
            <m:r>
              <w:rPr>
                <w:rFonts w:ascii="Cambria Math" w:eastAsia="Calibri" w:hAnsi="Cambria Math"/>
                <w:szCs w:val="24"/>
                <w:lang w:eastAsia="en-US"/>
              </w:rPr>
              <m:t>r</m:t>
            </m:r>
          </m:den>
        </m:f>
        <m:r>
          <w:rPr>
            <w:rFonts w:ascii="Cambria Math" w:eastAsia="Calibri" w:hAnsi="Cambria Math"/>
            <w:szCs w:val="24"/>
            <w:lang w:val="en-US" w:eastAsia="en-US"/>
          </w:rPr>
          <m:t>=</m:t>
        </m:r>
        <m:f>
          <m:fPr>
            <m:ctrlPr>
              <w:rPr>
                <w:rFonts w:ascii="Cambria Math" w:eastAsia="Calibri" w:hAnsi="Cambria Math"/>
                <w:i/>
                <w:szCs w:val="24"/>
                <w:lang w:eastAsia="en-US"/>
              </w:rPr>
            </m:ctrlPr>
          </m:fPr>
          <m:num>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θ</m:t>
                </m:r>
              </m:sub>
            </m:sSub>
            <m:r>
              <w:rPr>
                <w:rFonts w:ascii="Cambria Math" w:eastAsia="Calibri" w:hAnsi="Cambria Math"/>
                <w:szCs w:val="24"/>
                <w:lang w:val="en-US" w:eastAsia="en-US"/>
              </w:rPr>
              <m:t>-</m:t>
            </m:r>
            <m:sSubSup>
              <m:sSubSupPr>
                <m:ctrlPr>
                  <w:rPr>
                    <w:rFonts w:ascii="Cambria Math" w:eastAsia="Calibri" w:hAnsi="Cambria Math"/>
                    <w:i/>
                    <w:szCs w:val="24"/>
                    <w:lang w:eastAsia="en-US"/>
                  </w:rPr>
                </m:ctrlPr>
              </m:sSubSupPr>
              <m:e>
                <m:r>
                  <w:rPr>
                    <w:rFonts w:ascii="Cambria Math" w:eastAsia="Calibri" w:hAnsi="Cambria Math"/>
                    <w:szCs w:val="24"/>
                    <w:lang w:eastAsia="en-US"/>
                  </w:rPr>
                  <m:t>v</m:t>
                </m:r>
              </m:e>
              <m:sub>
                <m:r>
                  <w:rPr>
                    <w:rFonts w:ascii="Cambria Math" w:eastAsia="Calibri" w:hAnsi="Cambria Math"/>
                    <w:szCs w:val="24"/>
                    <w:lang w:eastAsia="en-US"/>
                  </w:rPr>
                  <m:t>θ</m:t>
                </m:r>
              </m:sub>
              <m:sup>
                <m:r>
                  <m:rPr>
                    <m:sty m:val="p"/>
                  </m:rPr>
                  <w:rPr>
                    <w:rFonts w:ascii="Cambria Math" w:eastAsia="Calibri" w:hAnsi="Cambria Math"/>
                    <w:szCs w:val="24"/>
                    <w:lang w:eastAsia="en-US"/>
                  </w:rPr>
                  <m:t>g</m:t>
                </m:r>
              </m:sup>
            </m:sSubSup>
          </m:num>
          <m:den>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m:rPr>
                    <m:sty m:val="p"/>
                  </m:rPr>
                  <w:rPr>
                    <w:rFonts w:ascii="Cambria Math" w:eastAsia="Calibri" w:hAnsi="Cambria Math"/>
                    <w:szCs w:val="24"/>
                    <w:lang w:eastAsia="en-US"/>
                  </w:rPr>
                  <m:t>K</m:t>
                </m:r>
              </m:sub>
            </m:sSub>
          </m:den>
        </m:f>
        <m:r>
          <w:rPr>
            <w:rFonts w:ascii="Cambria Math" w:eastAsia="Calibri" w:hAnsi="Cambria Math"/>
            <w:szCs w:val="24"/>
            <w:lang w:val="en-US" w:eastAsia="en-US"/>
          </w:rPr>
          <m:t>≪1</m:t>
        </m:r>
      </m:oMath>
      <w:r>
        <w:rPr>
          <w:rFonts w:eastAsia="Calibri"/>
          <w:szCs w:val="24"/>
          <w:lang w:val="en-US" w:eastAsia="en-US"/>
        </w:rPr>
        <w:t> ,</w:t>
      </w:r>
      <w:r w:rsidRPr="0073017C">
        <w:rPr>
          <w:rFonts w:eastAsia="Calibri"/>
          <w:szCs w:val="24"/>
          <w:lang w:val="en-US" w:eastAsia="en-US"/>
        </w:rPr>
        <w:t xml:space="preserve"> </w:t>
      </w:r>
      <w:r>
        <w:rPr>
          <w:rFonts w:eastAsia="Calibri"/>
          <w:szCs w:val="24"/>
          <w:lang w:eastAsia="en-US"/>
        </w:rPr>
        <w:t>d</w:t>
      </w:r>
      <w:r w:rsidRPr="0073017C">
        <w:rPr>
          <w:rFonts w:eastAsia="Calibri"/>
          <w:szCs w:val="24"/>
          <w:lang w:eastAsia="en-US"/>
        </w:rPr>
        <w:t xml:space="preserve">’où </w:t>
      </w:r>
      <w:r>
        <w:rPr>
          <w:rFonts w:eastAsia="Calibri"/>
          <w:szCs w:val="24"/>
          <w:lang w:eastAsia="en-US"/>
        </w:rPr>
        <w:t xml:space="preserve"> </w:t>
      </w:r>
      <m:oMath>
        <m:f>
          <m:fPr>
            <m:ctrlPr>
              <w:rPr>
                <w:rFonts w:ascii="Cambria Math" w:eastAsia="Calibri" w:hAnsi="Cambria Math"/>
                <w:i/>
                <w:szCs w:val="24"/>
                <w:lang w:eastAsia="en-US"/>
              </w:rPr>
            </m:ctrlPr>
          </m:fPr>
          <m:num>
            <m:r>
              <m:rPr>
                <m:sty m:val="p"/>
              </m:rPr>
              <w:rPr>
                <w:rFonts w:ascii="Cambria Math" w:eastAsia="Calibri" w:hAnsi="Cambria Math"/>
                <w:szCs w:val="24"/>
                <w:lang w:eastAsia="en-US"/>
              </w:rPr>
              <m:t>d</m:t>
            </m:r>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num>
          <m:den>
            <m:r>
              <m:rPr>
                <m:sty m:val="p"/>
              </m:rPr>
              <w:rPr>
                <w:rFonts w:ascii="Cambria Math" w:eastAsia="Calibri" w:hAnsi="Cambria Math"/>
                <w:szCs w:val="24"/>
                <w:lang w:eastAsia="en-US"/>
              </w:rPr>
              <m:t>d</m:t>
            </m:r>
            <m:r>
              <w:rPr>
                <w:rFonts w:ascii="Cambria Math" w:eastAsia="Calibri" w:hAnsi="Cambria Math"/>
                <w:szCs w:val="24"/>
                <w:lang w:eastAsia="en-US"/>
              </w:rPr>
              <m:t>t</m:t>
            </m:r>
          </m:den>
        </m:f>
        <m:r>
          <w:rPr>
            <w:rFonts w:ascii="Cambria Math" w:eastAsia="Calibri" w:hAnsi="Cambria Math"/>
            <w:szCs w:val="24"/>
            <w:lang w:eastAsia="en-US"/>
          </w:rPr>
          <m:t>=</m:t>
        </m:r>
        <m:f>
          <m:fPr>
            <m:ctrlPr>
              <w:rPr>
                <w:rFonts w:ascii="Cambria Math" w:eastAsia="Calibri" w:hAnsi="Cambria Math"/>
                <w:i/>
                <w:szCs w:val="24"/>
                <w:lang w:eastAsia="en-US"/>
              </w:rPr>
            </m:ctrlPr>
          </m:fPr>
          <m:num>
            <m:sSup>
              <m:sSupPr>
                <m:ctrlPr>
                  <w:rPr>
                    <w:rFonts w:ascii="Cambria Math" w:eastAsia="Calibri" w:hAnsi="Cambria Math"/>
                    <w:i/>
                    <w:szCs w:val="24"/>
                    <w:lang w:eastAsia="en-US"/>
                  </w:rPr>
                </m:ctrlPr>
              </m:sSupPr>
              <m:e>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m:rPr>
                        <m:sty m:val="p"/>
                      </m:rPr>
                      <w:rPr>
                        <w:rFonts w:ascii="Cambria Math" w:eastAsia="Calibri" w:hAnsi="Cambria Math"/>
                        <w:szCs w:val="24"/>
                        <w:lang w:eastAsia="en-US"/>
                      </w:rPr>
                      <m:t>K</m:t>
                    </m:r>
                  </m:sub>
                </m:sSub>
              </m:e>
              <m:sup>
                <m:r>
                  <w:rPr>
                    <w:rFonts w:ascii="Cambria Math" w:eastAsia="Calibri" w:hAnsi="Cambria Math"/>
                    <w:szCs w:val="24"/>
                    <w:lang w:eastAsia="en-US"/>
                  </w:rPr>
                  <m:t>2</m:t>
                </m:r>
              </m:sup>
            </m:sSup>
          </m:num>
          <m:den>
            <m:r>
              <w:rPr>
                <w:rFonts w:ascii="Cambria Math" w:eastAsia="Calibri" w:hAnsi="Cambria Math"/>
                <w:szCs w:val="24"/>
                <w:lang w:eastAsia="en-US"/>
              </w:rPr>
              <m:t>r</m:t>
            </m:r>
          </m:den>
        </m:f>
        <m:d>
          <m:dPr>
            <m:ctrlPr>
              <w:rPr>
                <w:rFonts w:ascii="Cambria Math" w:eastAsia="Calibri" w:hAnsi="Cambria Math"/>
                <w:i/>
                <w:szCs w:val="24"/>
                <w:lang w:eastAsia="en-US"/>
              </w:rPr>
            </m:ctrlPr>
          </m:dPr>
          <m:e>
            <m:r>
              <w:rPr>
                <w:rFonts w:ascii="Cambria Math" w:eastAsia="Calibri" w:hAnsi="Cambria Math"/>
                <w:szCs w:val="24"/>
                <w:lang w:eastAsia="en-US"/>
              </w:rPr>
              <m:t>1-η-</m:t>
            </m:r>
            <m:f>
              <m:fPr>
                <m:ctrlPr>
                  <w:rPr>
                    <w:rFonts w:ascii="Cambria Math" w:eastAsia="Calibri" w:hAnsi="Cambria Math"/>
                    <w:i/>
                    <w:szCs w:val="24"/>
                    <w:lang w:eastAsia="en-US"/>
                  </w:rPr>
                </m:ctrlPr>
              </m:fPr>
              <m:num>
                <m:r>
                  <w:rPr>
                    <w:rFonts w:ascii="Cambria Math" w:eastAsia="Calibri" w:hAnsi="Cambria Math"/>
                    <w:szCs w:val="24"/>
                    <w:lang w:eastAsia="en-US"/>
                  </w:rPr>
                  <m:t>τ </m:t>
                </m:r>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num>
              <m:den>
                <m:r>
                  <w:rPr>
                    <w:rFonts w:ascii="Cambria Math" w:eastAsia="Calibri" w:hAnsi="Cambria Math"/>
                    <w:szCs w:val="24"/>
                    <w:lang w:eastAsia="en-US"/>
                  </w:rPr>
                  <m:t>r</m:t>
                </m:r>
              </m:den>
            </m:f>
          </m:e>
        </m:d>
        <m:r>
          <w:rPr>
            <w:rFonts w:ascii="Cambria Math" w:eastAsia="Calibri" w:hAnsi="Cambria Math"/>
            <w:szCs w:val="24"/>
            <w:lang w:eastAsia="en-US"/>
          </w:rPr>
          <m:t>-</m:t>
        </m:r>
        <m:f>
          <m:fPr>
            <m:ctrlPr>
              <w:rPr>
                <w:rFonts w:ascii="Cambria Math" w:eastAsia="Calibri" w:hAnsi="Cambria Math"/>
                <w:i/>
                <w:szCs w:val="24"/>
                <w:lang w:eastAsia="en-US"/>
              </w:rPr>
            </m:ctrlPr>
          </m:fPr>
          <m:num>
            <m:sSup>
              <m:sSupPr>
                <m:ctrlPr>
                  <w:rPr>
                    <w:rFonts w:ascii="Cambria Math" w:eastAsia="Calibri" w:hAnsi="Cambria Math"/>
                    <w:i/>
                    <w:szCs w:val="24"/>
                    <w:lang w:eastAsia="en-US"/>
                  </w:rPr>
                </m:ctrlPr>
              </m:sSupPr>
              <m:e>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m:rPr>
                        <m:sty m:val="p"/>
                      </m:rPr>
                      <w:rPr>
                        <w:rFonts w:ascii="Cambria Math" w:eastAsia="Calibri" w:hAnsi="Cambria Math"/>
                        <w:szCs w:val="24"/>
                        <w:lang w:eastAsia="en-US"/>
                      </w:rPr>
                      <m:t>K</m:t>
                    </m:r>
                  </m:sub>
                </m:sSub>
              </m:e>
              <m:sup>
                <m:r>
                  <w:rPr>
                    <w:rFonts w:ascii="Cambria Math" w:eastAsia="Calibri" w:hAnsi="Cambria Math"/>
                    <w:szCs w:val="24"/>
                    <w:lang w:eastAsia="en-US"/>
                  </w:rPr>
                  <m:t>2</m:t>
                </m:r>
              </m:sup>
            </m:sSup>
          </m:num>
          <m:den>
            <m:r>
              <w:rPr>
                <w:rFonts w:ascii="Cambria Math" w:eastAsia="Calibri" w:hAnsi="Cambria Math"/>
                <w:szCs w:val="24"/>
                <w:lang w:eastAsia="en-US"/>
              </w:rPr>
              <m:t>r</m:t>
            </m:r>
          </m:den>
        </m:f>
        <m:r>
          <w:rPr>
            <w:rFonts w:ascii="Cambria Math" w:eastAsia="Calibri" w:hAnsi="Cambria Math"/>
            <w:szCs w:val="24"/>
            <w:lang w:eastAsia="en-US"/>
          </w:rPr>
          <m:t>-</m:t>
        </m:r>
        <m:f>
          <m:fPr>
            <m:ctrlPr>
              <w:rPr>
                <w:rFonts w:ascii="Cambria Math" w:eastAsia="Calibri" w:hAnsi="Cambria Math"/>
                <w:i/>
                <w:szCs w:val="24"/>
                <w:lang w:eastAsia="en-US"/>
              </w:rPr>
            </m:ctrlPr>
          </m:fPr>
          <m:num>
            <m:r>
              <w:rPr>
                <w:rFonts w:ascii="Cambria Math" w:eastAsia="Calibri" w:hAnsi="Cambria Math"/>
                <w:szCs w:val="24"/>
                <w:lang w:eastAsia="en-US"/>
              </w:rPr>
              <m:t>1</m:t>
            </m:r>
          </m:num>
          <m:den>
            <m:r>
              <w:rPr>
                <w:rFonts w:ascii="Cambria Math" w:eastAsia="Calibri" w:hAnsi="Cambria Math"/>
                <w:szCs w:val="24"/>
                <w:lang w:eastAsia="en-US"/>
              </w:rPr>
              <m:t>τ</m:t>
            </m:r>
          </m:den>
        </m:f>
        <m:d>
          <m:dPr>
            <m:ctrlPr>
              <w:rPr>
                <w:rFonts w:ascii="Cambria Math" w:eastAsia="Calibri" w:hAnsi="Cambria Math"/>
                <w:i/>
                <w:szCs w:val="24"/>
                <w:lang w:eastAsia="en-US"/>
              </w:rPr>
            </m:ctrlPr>
          </m:dPr>
          <m:e>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r>
              <w:rPr>
                <w:rFonts w:ascii="Cambria Math" w:eastAsia="Calibri" w:hAnsi="Cambria Math"/>
                <w:szCs w:val="24"/>
                <w:lang w:eastAsia="en-US"/>
              </w:rPr>
              <m:t>-</m:t>
            </m:r>
            <m:sSubSup>
              <m:sSubSupPr>
                <m:ctrlPr>
                  <w:rPr>
                    <w:rFonts w:ascii="Cambria Math" w:eastAsia="Calibri" w:hAnsi="Cambria Math"/>
                    <w:i/>
                    <w:szCs w:val="24"/>
                    <w:lang w:eastAsia="en-US"/>
                  </w:rPr>
                </m:ctrlPr>
              </m:sSubSupPr>
              <m:e>
                <m:r>
                  <w:rPr>
                    <w:rFonts w:ascii="Cambria Math" w:eastAsia="Calibri" w:hAnsi="Cambria Math"/>
                    <w:szCs w:val="24"/>
                    <w:lang w:eastAsia="en-US"/>
                  </w:rPr>
                  <m:t>v</m:t>
                </m:r>
              </m:e>
              <m:sub>
                <m:r>
                  <w:rPr>
                    <w:rFonts w:ascii="Cambria Math" w:eastAsia="Calibri" w:hAnsi="Cambria Math"/>
                    <w:szCs w:val="24"/>
                    <w:lang w:eastAsia="en-US"/>
                  </w:rPr>
                  <m:t>r</m:t>
                </m:r>
              </m:sub>
              <m:sup>
                <m:r>
                  <m:rPr>
                    <m:sty m:val="p"/>
                  </m:rPr>
                  <w:rPr>
                    <w:rFonts w:ascii="Cambria Math" w:eastAsia="Calibri" w:hAnsi="Cambria Math"/>
                    <w:szCs w:val="24"/>
                    <w:lang w:eastAsia="en-US"/>
                  </w:rPr>
                  <m:t>g</m:t>
                </m:r>
              </m:sup>
            </m:sSubSup>
          </m:e>
        </m:d>
        <m:r>
          <w:rPr>
            <w:rFonts w:ascii="Cambria Math" w:eastAsia="Calibri" w:hAnsi="Cambria Math"/>
            <w:szCs w:val="24"/>
            <w:lang w:eastAsia="en-US"/>
          </w:rPr>
          <m:t>=-</m:t>
        </m:r>
        <m:f>
          <m:fPr>
            <m:ctrlPr>
              <w:rPr>
                <w:rFonts w:ascii="Cambria Math" w:eastAsia="Calibri" w:hAnsi="Cambria Math"/>
                <w:i/>
                <w:szCs w:val="24"/>
                <w:lang w:eastAsia="en-US"/>
              </w:rPr>
            </m:ctrlPr>
          </m:fPr>
          <m:num>
            <m:sSup>
              <m:sSupPr>
                <m:ctrlPr>
                  <w:rPr>
                    <w:rFonts w:ascii="Cambria Math" w:eastAsia="Calibri" w:hAnsi="Cambria Math"/>
                    <w:i/>
                    <w:szCs w:val="24"/>
                    <w:lang w:eastAsia="en-US"/>
                  </w:rPr>
                </m:ctrlPr>
              </m:sSupPr>
              <m:e>
                <m:sSub>
                  <m:sSubPr>
                    <m:ctrlPr>
                      <w:rPr>
                        <w:rFonts w:ascii="Cambria Math" w:eastAsia="Calibri" w:hAnsi="Cambria Math"/>
                        <w:i/>
                        <w:szCs w:val="24"/>
                        <w:lang w:eastAsia="en-US"/>
                      </w:rPr>
                    </m:ctrlPr>
                  </m:sSubPr>
                  <m:e>
                    <m:r>
                      <w:rPr>
                        <w:rFonts w:ascii="Cambria Math" w:eastAsia="Calibri" w:hAnsi="Cambria Math"/>
                        <w:szCs w:val="24"/>
                        <w:lang w:eastAsia="en-US"/>
                      </w:rPr>
                      <m:t>η v</m:t>
                    </m:r>
                  </m:e>
                  <m:sub>
                    <m:r>
                      <m:rPr>
                        <m:sty m:val="p"/>
                      </m:rPr>
                      <w:rPr>
                        <w:rFonts w:ascii="Cambria Math" w:eastAsia="Calibri" w:hAnsi="Cambria Math"/>
                        <w:szCs w:val="24"/>
                        <w:lang w:eastAsia="en-US"/>
                      </w:rPr>
                      <m:t>K</m:t>
                    </m:r>
                  </m:sub>
                </m:sSub>
              </m:e>
              <m:sup>
                <m:r>
                  <w:rPr>
                    <w:rFonts w:ascii="Cambria Math" w:eastAsia="Calibri" w:hAnsi="Cambria Math"/>
                    <w:szCs w:val="24"/>
                    <w:lang w:eastAsia="en-US"/>
                  </w:rPr>
                  <m:t>2</m:t>
                </m:r>
              </m:sup>
            </m:sSup>
          </m:num>
          <m:den>
            <m:r>
              <w:rPr>
                <w:rFonts w:ascii="Cambria Math" w:eastAsia="Calibri" w:hAnsi="Cambria Math"/>
                <w:szCs w:val="24"/>
                <w:lang w:eastAsia="en-US"/>
              </w:rPr>
              <m:t>r</m:t>
            </m:r>
          </m:den>
        </m:f>
        <m:r>
          <w:rPr>
            <w:rFonts w:ascii="Cambria Math" w:eastAsia="Calibri" w:hAnsi="Cambria Math"/>
            <w:szCs w:val="24"/>
            <w:lang w:eastAsia="en-US"/>
          </w:rPr>
          <m:t>-</m:t>
        </m:r>
        <m:f>
          <m:fPr>
            <m:ctrlPr>
              <w:rPr>
                <w:rFonts w:ascii="Cambria Math" w:eastAsia="Calibri" w:hAnsi="Cambria Math"/>
                <w:i/>
                <w:szCs w:val="24"/>
                <w:lang w:eastAsia="en-US"/>
              </w:rPr>
            </m:ctrlPr>
          </m:fPr>
          <m:num>
            <m:sSup>
              <m:sSupPr>
                <m:ctrlPr>
                  <w:rPr>
                    <w:rFonts w:ascii="Cambria Math" w:eastAsia="Calibri" w:hAnsi="Cambria Math"/>
                    <w:i/>
                    <w:szCs w:val="24"/>
                    <w:lang w:eastAsia="en-US"/>
                  </w:rPr>
                </m:ctrlPr>
              </m:sSupPr>
              <m:e>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m:rPr>
                        <m:sty m:val="p"/>
                      </m:rPr>
                      <w:rPr>
                        <w:rFonts w:ascii="Cambria Math" w:eastAsia="Calibri" w:hAnsi="Cambria Math"/>
                        <w:szCs w:val="24"/>
                        <w:lang w:eastAsia="en-US"/>
                      </w:rPr>
                      <m:t>K</m:t>
                    </m:r>
                  </m:sub>
                </m:sSub>
              </m:e>
              <m:sup>
                <m:r>
                  <w:rPr>
                    <w:rFonts w:ascii="Cambria Math" w:eastAsia="Calibri" w:hAnsi="Cambria Math"/>
                    <w:szCs w:val="24"/>
                    <w:lang w:eastAsia="en-US"/>
                  </w:rPr>
                  <m:t>2</m:t>
                </m:r>
              </m:sup>
            </m:sSup>
            <m:r>
              <w:rPr>
                <w:rFonts w:ascii="Cambria Math" w:eastAsia="Calibri" w:hAnsi="Cambria Math"/>
                <w:szCs w:val="24"/>
                <w:lang w:eastAsia="en-US"/>
              </w:rPr>
              <m:t> τ </m:t>
            </m:r>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num>
          <m:den>
            <m:sSup>
              <m:sSupPr>
                <m:ctrlPr>
                  <w:rPr>
                    <w:rFonts w:ascii="Cambria Math" w:eastAsia="Calibri" w:hAnsi="Cambria Math"/>
                    <w:i/>
                    <w:szCs w:val="24"/>
                    <w:lang w:eastAsia="en-US"/>
                  </w:rPr>
                </m:ctrlPr>
              </m:sSupPr>
              <m:e>
                <m:r>
                  <w:rPr>
                    <w:rFonts w:ascii="Cambria Math" w:eastAsia="Calibri" w:hAnsi="Cambria Math"/>
                    <w:szCs w:val="24"/>
                    <w:lang w:eastAsia="en-US"/>
                  </w:rPr>
                  <m:t>r</m:t>
                </m:r>
              </m:e>
              <m:sup>
                <m:r>
                  <w:rPr>
                    <w:rFonts w:ascii="Cambria Math" w:eastAsia="Calibri" w:hAnsi="Cambria Math"/>
                    <w:szCs w:val="24"/>
                    <w:lang w:eastAsia="en-US"/>
                  </w:rPr>
                  <m:t>2</m:t>
                </m:r>
              </m:sup>
            </m:sSup>
          </m:den>
        </m:f>
        <m:r>
          <w:rPr>
            <w:rFonts w:ascii="Cambria Math" w:eastAsia="Calibri" w:hAnsi="Cambria Math"/>
            <w:szCs w:val="24"/>
            <w:lang w:eastAsia="en-US"/>
          </w:rPr>
          <m:t>-</m:t>
        </m:r>
        <m:f>
          <m:fPr>
            <m:ctrlPr>
              <w:rPr>
                <w:rFonts w:ascii="Cambria Math" w:eastAsia="Calibri" w:hAnsi="Cambria Math"/>
                <w:i/>
                <w:szCs w:val="24"/>
                <w:lang w:eastAsia="en-US"/>
              </w:rPr>
            </m:ctrlPr>
          </m:fPr>
          <m:num>
            <m:r>
              <w:rPr>
                <w:rFonts w:ascii="Cambria Math" w:eastAsia="Calibri" w:hAnsi="Cambria Math"/>
                <w:szCs w:val="24"/>
                <w:lang w:eastAsia="en-US"/>
              </w:rPr>
              <m:t>1</m:t>
            </m:r>
          </m:num>
          <m:den>
            <m:r>
              <w:rPr>
                <w:rFonts w:ascii="Cambria Math" w:eastAsia="Calibri" w:hAnsi="Cambria Math"/>
                <w:szCs w:val="24"/>
                <w:lang w:eastAsia="en-US"/>
              </w:rPr>
              <m:t>τ</m:t>
            </m:r>
          </m:den>
        </m:f>
        <m:d>
          <m:dPr>
            <m:ctrlPr>
              <w:rPr>
                <w:rFonts w:ascii="Cambria Math" w:eastAsia="Calibri" w:hAnsi="Cambria Math"/>
                <w:i/>
                <w:szCs w:val="24"/>
                <w:lang w:eastAsia="en-US"/>
              </w:rPr>
            </m:ctrlPr>
          </m:dPr>
          <m:e>
            <m:sSub>
              <m:sSubPr>
                <m:ctrlPr>
                  <w:rPr>
                    <w:rFonts w:ascii="Cambria Math" w:eastAsia="Calibri" w:hAnsi="Cambria Math"/>
                    <w:i/>
                    <w:szCs w:val="24"/>
                    <w:lang w:eastAsia="en-US"/>
                  </w:rPr>
                </m:ctrlPr>
              </m:sSubPr>
              <m:e>
                <m:r>
                  <w:rPr>
                    <w:rFonts w:ascii="Cambria Math" w:eastAsia="Calibri" w:hAnsi="Cambria Math"/>
                    <w:szCs w:val="24"/>
                    <w:lang w:eastAsia="en-US"/>
                  </w:rPr>
                  <m:t>v</m:t>
                </m:r>
              </m:e>
              <m:sub>
                <m:r>
                  <w:rPr>
                    <w:rFonts w:ascii="Cambria Math" w:eastAsia="Calibri" w:hAnsi="Cambria Math"/>
                    <w:szCs w:val="24"/>
                    <w:lang w:eastAsia="en-US"/>
                  </w:rPr>
                  <m:t>r</m:t>
                </m:r>
              </m:sub>
            </m:sSub>
            <m:r>
              <w:rPr>
                <w:rFonts w:ascii="Cambria Math" w:eastAsia="Calibri" w:hAnsi="Cambria Math"/>
                <w:szCs w:val="24"/>
                <w:lang w:eastAsia="en-US"/>
              </w:rPr>
              <m:t>-</m:t>
            </m:r>
            <m:sSubSup>
              <m:sSubSupPr>
                <m:ctrlPr>
                  <w:rPr>
                    <w:rFonts w:ascii="Cambria Math" w:eastAsia="Calibri" w:hAnsi="Cambria Math"/>
                    <w:i/>
                    <w:szCs w:val="24"/>
                    <w:lang w:eastAsia="en-US"/>
                  </w:rPr>
                </m:ctrlPr>
              </m:sSubSupPr>
              <m:e>
                <m:r>
                  <w:rPr>
                    <w:rFonts w:ascii="Cambria Math" w:eastAsia="Calibri" w:hAnsi="Cambria Math"/>
                    <w:szCs w:val="24"/>
                    <w:lang w:eastAsia="en-US"/>
                  </w:rPr>
                  <m:t>v</m:t>
                </m:r>
              </m:e>
              <m:sub>
                <m:r>
                  <w:rPr>
                    <w:rFonts w:ascii="Cambria Math" w:eastAsia="Calibri" w:hAnsi="Cambria Math"/>
                    <w:szCs w:val="24"/>
                    <w:lang w:eastAsia="en-US"/>
                  </w:rPr>
                  <m:t>r</m:t>
                </m:r>
              </m:sub>
              <m:sup>
                <m:r>
                  <m:rPr>
                    <m:sty m:val="p"/>
                  </m:rPr>
                  <w:rPr>
                    <w:rFonts w:ascii="Cambria Math" w:eastAsia="Calibri" w:hAnsi="Cambria Math"/>
                    <w:szCs w:val="24"/>
                    <w:lang w:eastAsia="en-US"/>
                  </w:rPr>
                  <m:t>g</m:t>
                </m:r>
              </m:sup>
            </m:sSubSup>
          </m:e>
        </m:d>
      </m:oMath>
    </w:p>
    <w:p w14:paraId="33BFE3CA" w14:textId="6D77439D" w:rsidR="0073017C" w:rsidRPr="0073017C" w:rsidRDefault="00A60C4D" w:rsidP="0073017C">
      <w:pPr>
        <w:overflowPunct/>
        <w:autoSpaceDE/>
        <w:autoSpaceDN/>
        <w:adjustRightInd/>
        <w:spacing w:line="259" w:lineRule="auto"/>
        <w:textAlignment w:val="auto"/>
        <w:rPr>
          <w:rFonts w:eastAsia="Calibri"/>
          <w:szCs w:val="24"/>
          <w:lang w:eastAsia="en-US"/>
        </w:rPr>
      </w:pPr>
      <w:r>
        <w:rPr>
          <w:rFonts w:eastAsia="Calibri"/>
          <w:szCs w:val="24"/>
          <w:lang w:eastAsia="en-US"/>
        </w:rPr>
        <w:t xml:space="preserve">Et finalement  </w:t>
      </w:r>
      <w:r w:rsidRPr="00A60C4D">
        <w:rPr>
          <w:rFonts w:eastAsia="Calibri"/>
          <w:szCs w:val="24"/>
          <w:bdr w:val="single" w:sz="4" w:space="0" w:color="auto"/>
          <w:lang w:eastAsia="en-US"/>
        </w:rPr>
        <w:t> </w:t>
      </w:r>
      <m:oMath>
        <m:f>
          <m:fPr>
            <m:ctrlPr>
              <w:rPr>
                <w:rFonts w:ascii="Cambria Math" w:eastAsia="Calibri" w:hAnsi="Cambria Math"/>
                <w:i/>
                <w:szCs w:val="24"/>
                <w:bdr w:val="single" w:sz="4" w:space="0" w:color="auto"/>
                <w:lang w:eastAsia="en-US"/>
              </w:rPr>
            </m:ctrlPr>
          </m:fPr>
          <m:num>
            <m:r>
              <m:rPr>
                <m:sty m:val="p"/>
              </m:rPr>
              <w:rPr>
                <w:rFonts w:ascii="Cambria Math" w:eastAsia="Calibri" w:hAnsi="Cambria Math"/>
                <w:szCs w:val="24"/>
                <w:bdr w:val="single" w:sz="4" w:space="0" w:color="auto"/>
                <w:lang w:eastAsia="en-US"/>
              </w:rPr>
              <m:t>d</m:t>
            </m:r>
            <m:sSub>
              <m:sSubPr>
                <m:ctrlPr>
                  <w:rPr>
                    <w:rFonts w:ascii="Cambria Math" w:eastAsia="Calibri" w:hAnsi="Cambria Math"/>
                    <w:i/>
                    <w:szCs w:val="24"/>
                    <w:bdr w:val="single" w:sz="4" w:space="0" w:color="auto"/>
                    <w:lang w:eastAsia="en-US"/>
                  </w:rPr>
                </m:ctrlPr>
              </m:sSubPr>
              <m:e>
                <m:r>
                  <w:rPr>
                    <w:rFonts w:ascii="Cambria Math" w:eastAsia="Calibri" w:hAnsi="Cambria Math"/>
                    <w:szCs w:val="24"/>
                    <w:bdr w:val="single" w:sz="4" w:space="0" w:color="auto"/>
                    <w:lang w:eastAsia="en-US"/>
                  </w:rPr>
                  <m:t>v</m:t>
                </m:r>
              </m:e>
              <m:sub>
                <m:r>
                  <w:rPr>
                    <w:rFonts w:ascii="Cambria Math" w:eastAsia="Calibri" w:hAnsi="Cambria Math"/>
                    <w:szCs w:val="24"/>
                    <w:bdr w:val="single" w:sz="4" w:space="0" w:color="auto"/>
                    <w:lang w:eastAsia="en-US"/>
                  </w:rPr>
                  <m:t>r</m:t>
                </m:r>
              </m:sub>
            </m:sSub>
          </m:num>
          <m:den>
            <m:r>
              <m:rPr>
                <m:sty m:val="p"/>
              </m:rPr>
              <w:rPr>
                <w:rFonts w:ascii="Cambria Math" w:eastAsia="Calibri" w:hAnsi="Cambria Math"/>
                <w:szCs w:val="24"/>
                <w:bdr w:val="single" w:sz="4" w:space="0" w:color="auto"/>
                <w:lang w:eastAsia="en-US"/>
              </w:rPr>
              <m:t>d</m:t>
            </m:r>
            <m:r>
              <w:rPr>
                <w:rFonts w:ascii="Cambria Math" w:eastAsia="Calibri" w:hAnsi="Cambria Math"/>
                <w:szCs w:val="24"/>
                <w:bdr w:val="single" w:sz="4" w:space="0" w:color="auto"/>
                <w:lang w:eastAsia="en-US"/>
              </w:rPr>
              <m:t>t</m:t>
            </m:r>
          </m:den>
        </m:f>
        <m:r>
          <w:rPr>
            <w:rFonts w:ascii="Cambria Math" w:eastAsia="Calibri" w:hAnsi="Cambria Math"/>
            <w:szCs w:val="24"/>
            <w:bdr w:val="single" w:sz="4" w:space="0" w:color="auto"/>
            <w:lang w:eastAsia="en-US"/>
          </w:rPr>
          <m:t>=-</m:t>
        </m:r>
        <m:f>
          <m:fPr>
            <m:ctrlPr>
              <w:rPr>
                <w:rFonts w:ascii="Cambria Math" w:eastAsia="Calibri" w:hAnsi="Cambria Math"/>
                <w:i/>
                <w:szCs w:val="24"/>
                <w:bdr w:val="single" w:sz="4" w:space="0" w:color="auto"/>
                <w:lang w:eastAsia="en-US"/>
              </w:rPr>
            </m:ctrlPr>
          </m:fPr>
          <m:num>
            <m:sSup>
              <m:sSupPr>
                <m:ctrlPr>
                  <w:rPr>
                    <w:rFonts w:ascii="Cambria Math" w:eastAsia="Calibri" w:hAnsi="Cambria Math"/>
                    <w:i/>
                    <w:szCs w:val="24"/>
                    <w:bdr w:val="single" w:sz="4" w:space="0" w:color="auto"/>
                    <w:lang w:eastAsia="en-US"/>
                  </w:rPr>
                </m:ctrlPr>
              </m:sSupPr>
              <m:e>
                <m:sSub>
                  <m:sSubPr>
                    <m:ctrlPr>
                      <w:rPr>
                        <w:rFonts w:ascii="Cambria Math" w:eastAsia="Calibri" w:hAnsi="Cambria Math"/>
                        <w:i/>
                        <w:szCs w:val="24"/>
                        <w:bdr w:val="single" w:sz="4" w:space="0" w:color="auto"/>
                        <w:lang w:eastAsia="en-US"/>
                      </w:rPr>
                    </m:ctrlPr>
                  </m:sSubPr>
                  <m:e>
                    <m:r>
                      <w:rPr>
                        <w:rFonts w:ascii="Cambria Math" w:eastAsia="Calibri" w:hAnsi="Cambria Math"/>
                        <w:szCs w:val="24"/>
                        <w:bdr w:val="single" w:sz="4" w:space="0" w:color="auto"/>
                        <w:lang w:eastAsia="en-US"/>
                      </w:rPr>
                      <m:t>η v</m:t>
                    </m:r>
                  </m:e>
                  <m:sub>
                    <m:r>
                      <m:rPr>
                        <m:sty m:val="p"/>
                      </m:rPr>
                      <w:rPr>
                        <w:rFonts w:ascii="Cambria Math" w:eastAsia="Calibri" w:hAnsi="Cambria Math"/>
                        <w:szCs w:val="24"/>
                        <w:bdr w:val="single" w:sz="4" w:space="0" w:color="auto"/>
                        <w:lang w:eastAsia="en-US"/>
                      </w:rPr>
                      <m:t>K</m:t>
                    </m:r>
                  </m:sub>
                </m:sSub>
              </m:e>
              <m:sup>
                <m:r>
                  <w:rPr>
                    <w:rFonts w:ascii="Cambria Math" w:eastAsia="Calibri" w:hAnsi="Cambria Math"/>
                    <w:szCs w:val="24"/>
                    <w:bdr w:val="single" w:sz="4" w:space="0" w:color="auto"/>
                    <w:lang w:eastAsia="en-US"/>
                  </w:rPr>
                  <m:t>2</m:t>
                </m:r>
              </m:sup>
            </m:sSup>
          </m:num>
          <m:den>
            <m:r>
              <w:rPr>
                <w:rFonts w:ascii="Cambria Math" w:eastAsia="Calibri" w:hAnsi="Cambria Math"/>
                <w:szCs w:val="24"/>
                <w:bdr w:val="single" w:sz="4" w:space="0" w:color="auto"/>
                <w:lang w:eastAsia="en-US"/>
              </w:rPr>
              <m:t>r</m:t>
            </m:r>
          </m:den>
        </m:f>
        <m:r>
          <w:rPr>
            <w:rFonts w:ascii="Cambria Math" w:eastAsia="Calibri" w:hAnsi="Cambria Math"/>
            <w:szCs w:val="24"/>
            <w:bdr w:val="single" w:sz="4" w:space="0" w:color="auto"/>
            <w:lang w:eastAsia="en-US"/>
          </w:rPr>
          <m:t>+</m:t>
        </m:r>
        <m:f>
          <m:fPr>
            <m:ctrlPr>
              <w:rPr>
                <w:rFonts w:ascii="Cambria Math" w:eastAsia="Calibri" w:hAnsi="Cambria Math"/>
                <w:i/>
                <w:szCs w:val="24"/>
                <w:bdr w:val="single" w:sz="4" w:space="0" w:color="auto"/>
                <w:lang w:eastAsia="en-US"/>
              </w:rPr>
            </m:ctrlPr>
          </m:fPr>
          <m:num>
            <m:r>
              <w:rPr>
                <w:rFonts w:ascii="Cambria Math" w:eastAsia="Calibri" w:hAnsi="Cambria Math"/>
                <w:szCs w:val="24"/>
                <w:bdr w:val="single" w:sz="4" w:space="0" w:color="auto"/>
                <w:lang w:eastAsia="en-US"/>
              </w:rPr>
              <m:t>2 </m:t>
            </m:r>
            <m:sSub>
              <m:sSubPr>
                <m:ctrlPr>
                  <w:rPr>
                    <w:rFonts w:ascii="Cambria Math" w:eastAsia="Calibri" w:hAnsi="Cambria Math"/>
                    <w:i/>
                    <w:szCs w:val="24"/>
                    <w:bdr w:val="single" w:sz="4" w:space="0" w:color="auto"/>
                    <w:lang w:eastAsia="en-US"/>
                  </w:rPr>
                </m:ctrlPr>
              </m:sSubPr>
              <m:e>
                <m:r>
                  <w:rPr>
                    <w:rFonts w:ascii="Cambria Math" w:eastAsia="Calibri" w:hAnsi="Cambria Math"/>
                    <w:szCs w:val="24"/>
                    <w:bdr w:val="single" w:sz="4" w:space="0" w:color="auto"/>
                    <w:lang w:eastAsia="en-US"/>
                  </w:rPr>
                  <m:t>v</m:t>
                </m:r>
              </m:e>
              <m:sub>
                <m:r>
                  <m:rPr>
                    <m:sty m:val="p"/>
                  </m:rPr>
                  <w:rPr>
                    <w:rFonts w:ascii="Cambria Math" w:eastAsia="Calibri" w:hAnsi="Cambria Math"/>
                    <w:szCs w:val="24"/>
                    <w:bdr w:val="single" w:sz="4" w:space="0" w:color="auto"/>
                    <w:lang w:eastAsia="en-US"/>
                  </w:rPr>
                  <m:t>K</m:t>
                </m:r>
              </m:sub>
            </m:sSub>
          </m:num>
          <m:den>
            <m:r>
              <w:rPr>
                <w:rFonts w:ascii="Cambria Math" w:eastAsia="Calibri" w:hAnsi="Cambria Math"/>
                <w:szCs w:val="24"/>
                <w:bdr w:val="single" w:sz="4" w:space="0" w:color="auto"/>
                <w:lang w:eastAsia="en-US"/>
              </w:rPr>
              <m:t>r</m:t>
            </m:r>
          </m:den>
        </m:f>
        <m:d>
          <m:dPr>
            <m:ctrlPr>
              <w:rPr>
                <w:rFonts w:ascii="Cambria Math" w:eastAsia="Calibri" w:hAnsi="Cambria Math"/>
                <w:i/>
                <w:szCs w:val="24"/>
                <w:bdr w:val="single" w:sz="4" w:space="0" w:color="auto"/>
                <w:lang w:eastAsia="en-US"/>
              </w:rPr>
            </m:ctrlPr>
          </m:dPr>
          <m:e>
            <m:sSub>
              <m:sSubPr>
                <m:ctrlPr>
                  <w:rPr>
                    <w:rFonts w:ascii="Cambria Math" w:eastAsia="Calibri" w:hAnsi="Cambria Math"/>
                    <w:i/>
                    <w:szCs w:val="24"/>
                    <w:bdr w:val="single" w:sz="4" w:space="0" w:color="auto"/>
                    <w:lang w:eastAsia="en-US"/>
                  </w:rPr>
                </m:ctrlPr>
              </m:sSubPr>
              <m:e>
                <m:r>
                  <w:rPr>
                    <w:rFonts w:ascii="Cambria Math" w:eastAsia="Calibri" w:hAnsi="Cambria Math"/>
                    <w:szCs w:val="24"/>
                    <w:bdr w:val="single" w:sz="4" w:space="0" w:color="auto"/>
                    <w:lang w:eastAsia="en-US"/>
                  </w:rPr>
                  <m:t>v</m:t>
                </m:r>
              </m:e>
              <m:sub>
                <m:r>
                  <w:rPr>
                    <w:rFonts w:ascii="Cambria Math" w:eastAsia="Calibri" w:hAnsi="Cambria Math"/>
                    <w:szCs w:val="24"/>
                    <w:bdr w:val="single" w:sz="4" w:space="0" w:color="auto"/>
                    <w:lang w:eastAsia="en-US"/>
                  </w:rPr>
                  <m:t>θ</m:t>
                </m:r>
              </m:sub>
            </m:sSub>
            <m:r>
              <w:rPr>
                <w:rFonts w:ascii="Cambria Math" w:eastAsia="Calibri" w:hAnsi="Cambria Math"/>
                <w:szCs w:val="24"/>
                <w:bdr w:val="single" w:sz="4" w:space="0" w:color="auto"/>
                <w:lang w:eastAsia="en-US"/>
              </w:rPr>
              <m:t>-</m:t>
            </m:r>
            <m:sSubSup>
              <m:sSubSupPr>
                <m:ctrlPr>
                  <w:rPr>
                    <w:rFonts w:ascii="Cambria Math" w:eastAsia="Calibri" w:hAnsi="Cambria Math"/>
                    <w:i/>
                    <w:szCs w:val="24"/>
                    <w:bdr w:val="single" w:sz="4" w:space="0" w:color="auto"/>
                    <w:lang w:eastAsia="en-US"/>
                  </w:rPr>
                </m:ctrlPr>
              </m:sSubSupPr>
              <m:e>
                <m:r>
                  <w:rPr>
                    <w:rFonts w:ascii="Cambria Math" w:eastAsia="Calibri" w:hAnsi="Cambria Math"/>
                    <w:szCs w:val="24"/>
                    <w:bdr w:val="single" w:sz="4" w:space="0" w:color="auto"/>
                    <w:lang w:eastAsia="en-US"/>
                  </w:rPr>
                  <m:t>v</m:t>
                </m:r>
              </m:e>
              <m:sub>
                <m:r>
                  <w:rPr>
                    <w:rFonts w:ascii="Cambria Math" w:eastAsia="Calibri" w:hAnsi="Cambria Math"/>
                    <w:szCs w:val="24"/>
                    <w:bdr w:val="single" w:sz="4" w:space="0" w:color="auto"/>
                    <w:lang w:eastAsia="en-US"/>
                  </w:rPr>
                  <m:t>θ</m:t>
                </m:r>
              </m:sub>
              <m:sup>
                <m:r>
                  <m:rPr>
                    <m:sty m:val="p"/>
                  </m:rPr>
                  <w:rPr>
                    <w:rFonts w:ascii="Cambria Math" w:eastAsia="Calibri" w:hAnsi="Cambria Math"/>
                    <w:szCs w:val="24"/>
                    <w:bdr w:val="single" w:sz="4" w:space="0" w:color="auto"/>
                    <w:lang w:eastAsia="en-US"/>
                  </w:rPr>
                  <m:t>g</m:t>
                </m:r>
              </m:sup>
            </m:sSubSup>
          </m:e>
        </m:d>
        <m:r>
          <w:rPr>
            <w:rFonts w:ascii="Cambria Math" w:eastAsia="Calibri" w:hAnsi="Cambria Math"/>
            <w:szCs w:val="24"/>
            <w:bdr w:val="single" w:sz="4" w:space="0" w:color="auto"/>
            <w:lang w:eastAsia="en-US"/>
          </w:rPr>
          <m:t>-</m:t>
        </m:r>
        <m:f>
          <m:fPr>
            <m:ctrlPr>
              <w:rPr>
                <w:rFonts w:ascii="Cambria Math" w:eastAsia="Calibri" w:hAnsi="Cambria Math"/>
                <w:i/>
                <w:szCs w:val="24"/>
                <w:bdr w:val="single" w:sz="4" w:space="0" w:color="auto"/>
                <w:lang w:eastAsia="en-US"/>
              </w:rPr>
            </m:ctrlPr>
          </m:fPr>
          <m:num>
            <m:r>
              <w:rPr>
                <w:rFonts w:ascii="Cambria Math" w:eastAsia="Calibri" w:hAnsi="Cambria Math"/>
                <w:szCs w:val="24"/>
                <w:bdr w:val="single" w:sz="4" w:space="0" w:color="auto"/>
                <w:lang w:eastAsia="en-US"/>
              </w:rPr>
              <m:t>1</m:t>
            </m:r>
          </m:num>
          <m:den>
            <m:r>
              <w:rPr>
                <w:rFonts w:ascii="Cambria Math" w:eastAsia="Calibri" w:hAnsi="Cambria Math"/>
                <w:szCs w:val="24"/>
                <w:bdr w:val="single" w:sz="4" w:space="0" w:color="auto"/>
                <w:lang w:eastAsia="en-US"/>
              </w:rPr>
              <m:t>τ</m:t>
            </m:r>
          </m:den>
        </m:f>
        <m:d>
          <m:dPr>
            <m:ctrlPr>
              <w:rPr>
                <w:rFonts w:ascii="Cambria Math" w:eastAsia="Calibri" w:hAnsi="Cambria Math"/>
                <w:i/>
                <w:szCs w:val="24"/>
                <w:bdr w:val="single" w:sz="4" w:space="0" w:color="auto"/>
                <w:lang w:eastAsia="en-US"/>
              </w:rPr>
            </m:ctrlPr>
          </m:dPr>
          <m:e>
            <m:sSub>
              <m:sSubPr>
                <m:ctrlPr>
                  <w:rPr>
                    <w:rFonts w:ascii="Cambria Math" w:eastAsia="Calibri" w:hAnsi="Cambria Math"/>
                    <w:i/>
                    <w:szCs w:val="24"/>
                    <w:bdr w:val="single" w:sz="4" w:space="0" w:color="auto"/>
                    <w:lang w:eastAsia="en-US"/>
                  </w:rPr>
                </m:ctrlPr>
              </m:sSubPr>
              <m:e>
                <m:r>
                  <w:rPr>
                    <w:rFonts w:ascii="Cambria Math" w:eastAsia="Calibri" w:hAnsi="Cambria Math"/>
                    <w:szCs w:val="24"/>
                    <w:bdr w:val="single" w:sz="4" w:space="0" w:color="auto"/>
                    <w:lang w:eastAsia="en-US"/>
                  </w:rPr>
                  <m:t>v</m:t>
                </m:r>
              </m:e>
              <m:sub>
                <m:r>
                  <w:rPr>
                    <w:rFonts w:ascii="Cambria Math" w:eastAsia="Calibri" w:hAnsi="Cambria Math"/>
                    <w:szCs w:val="24"/>
                    <w:bdr w:val="single" w:sz="4" w:space="0" w:color="auto"/>
                    <w:lang w:eastAsia="en-US"/>
                  </w:rPr>
                  <m:t>r</m:t>
                </m:r>
              </m:sub>
            </m:sSub>
            <m:r>
              <w:rPr>
                <w:rFonts w:ascii="Cambria Math" w:eastAsia="Calibri" w:hAnsi="Cambria Math"/>
                <w:szCs w:val="24"/>
                <w:bdr w:val="single" w:sz="4" w:space="0" w:color="auto"/>
                <w:lang w:eastAsia="en-US"/>
              </w:rPr>
              <m:t>-</m:t>
            </m:r>
            <m:sSubSup>
              <m:sSubSupPr>
                <m:ctrlPr>
                  <w:rPr>
                    <w:rFonts w:ascii="Cambria Math" w:eastAsia="Calibri" w:hAnsi="Cambria Math"/>
                    <w:i/>
                    <w:szCs w:val="24"/>
                    <w:bdr w:val="single" w:sz="4" w:space="0" w:color="auto"/>
                    <w:lang w:eastAsia="en-US"/>
                  </w:rPr>
                </m:ctrlPr>
              </m:sSubSupPr>
              <m:e>
                <m:r>
                  <w:rPr>
                    <w:rFonts w:ascii="Cambria Math" w:eastAsia="Calibri" w:hAnsi="Cambria Math"/>
                    <w:szCs w:val="24"/>
                    <w:bdr w:val="single" w:sz="4" w:space="0" w:color="auto"/>
                    <w:lang w:eastAsia="en-US"/>
                  </w:rPr>
                  <m:t>v</m:t>
                </m:r>
              </m:e>
              <m:sub>
                <m:r>
                  <w:rPr>
                    <w:rFonts w:ascii="Cambria Math" w:eastAsia="Calibri" w:hAnsi="Cambria Math"/>
                    <w:szCs w:val="24"/>
                    <w:bdr w:val="single" w:sz="4" w:space="0" w:color="auto"/>
                    <w:lang w:eastAsia="en-US"/>
                  </w:rPr>
                  <m:t>r</m:t>
                </m:r>
              </m:sub>
              <m:sup>
                <m:r>
                  <m:rPr>
                    <m:sty m:val="p"/>
                  </m:rPr>
                  <w:rPr>
                    <w:rFonts w:ascii="Cambria Math" w:eastAsia="Calibri" w:hAnsi="Cambria Math"/>
                    <w:szCs w:val="24"/>
                    <w:bdr w:val="single" w:sz="4" w:space="0" w:color="auto"/>
                    <w:lang w:eastAsia="en-US"/>
                  </w:rPr>
                  <m:t>g</m:t>
                </m:r>
              </m:sup>
            </m:sSubSup>
          </m:e>
        </m:d>
      </m:oMath>
      <w:r w:rsidRPr="00A60C4D">
        <w:rPr>
          <w:rFonts w:eastAsia="Calibri"/>
          <w:szCs w:val="24"/>
          <w:bdr w:val="single" w:sz="4" w:space="0" w:color="auto"/>
          <w:lang w:eastAsia="en-US"/>
        </w:rPr>
        <w:t> </w:t>
      </w:r>
      <w:r>
        <w:rPr>
          <w:rFonts w:eastAsia="Calibri"/>
          <w:szCs w:val="24"/>
          <w:lang w:eastAsia="en-US"/>
        </w:rPr>
        <w:t xml:space="preserve">  qui est (30).</w:t>
      </w:r>
    </w:p>
    <w:p w14:paraId="639ADF90" w14:textId="1369D972" w:rsidR="009E5BDF" w:rsidRDefault="009E5BDF" w:rsidP="000D129D">
      <w:pPr>
        <w:overflowPunct/>
        <w:autoSpaceDE/>
        <w:autoSpaceDN/>
        <w:adjustRightInd/>
        <w:spacing w:line="259" w:lineRule="auto"/>
        <w:textAlignment w:val="auto"/>
        <w:rPr>
          <w:rFonts w:eastAsia="Calibri"/>
          <w:szCs w:val="24"/>
          <w:lang w:eastAsia="en-US"/>
        </w:rPr>
      </w:pPr>
    </w:p>
    <w:p w14:paraId="0B529B0B" w14:textId="24926F1F" w:rsidR="00A60C4D" w:rsidRPr="001A00AD" w:rsidRDefault="00A60C4D" w:rsidP="00A60C4D">
      <w:pPr>
        <w:rPr>
          <w:rFonts w:eastAsiaTheme="minorEastAsia"/>
        </w:rPr>
      </w:pPr>
      <w:r>
        <w:rPr>
          <w:rFonts w:eastAsia="Calibri"/>
          <w:b/>
          <w:bCs/>
          <w:szCs w:val="24"/>
          <w:lang w:eastAsia="en-US"/>
        </w:rPr>
        <w:t>57.</w:t>
      </w:r>
      <w:r>
        <w:rPr>
          <w:rFonts w:eastAsia="Calibri"/>
          <w:szCs w:val="24"/>
          <w:lang w:eastAsia="en-US"/>
        </w:rPr>
        <w:t> </w:t>
      </w:r>
      <w:r>
        <w:rPr>
          <w:rFonts w:eastAsiaTheme="minorEastAsia"/>
        </w:rPr>
        <w:t xml:space="preserve">En régime stationnaire,  </w:t>
      </w:r>
      <m:oMath>
        <m:f>
          <m:fPr>
            <m:ctrlPr>
              <w:rPr>
                <w:rFonts w:ascii="Cambria Math" w:eastAsiaTheme="minorEastAsia" w:hAnsi="Cambria Math"/>
                <w:i/>
              </w:rPr>
            </m:ctrlPr>
          </m:fPr>
          <m:num>
            <m:r>
              <m:rPr>
                <m:sty m:val="p"/>
              </m:rP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num>
          <m:den>
            <m:r>
              <m:rPr>
                <m:sty m:val="p"/>
              </m:rPr>
              <w:rPr>
                <w:rFonts w:ascii="Cambria Math" w:eastAsiaTheme="minorEastAsia" w:hAnsi="Cambria Math"/>
              </w:rPr>
              <m:t>d</m:t>
            </m:r>
            <m:r>
              <w:rPr>
                <w:rFonts w:ascii="Cambria Math" w:eastAsiaTheme="minorEastAsia" w:hAnsi="Cambria Math"/>
              </w:rPr>
              <m:t>t</m:t>
            </m:r>
          </m:den>
        </m:f>
        <m:r>
          <w:rPr>
            <w:rFonts w:ascii="Cambria Math" w:eastAsiaTheme="minorEastAsia" w:hAnsi="Cambria Math"/>
          </w:rPr>
          <m:t>=0</m:t>
        </m:r>
      </m:oMath>
      <w:r>
        <w:rPr>
          <w:rFonts w:eastAsiaTheme="minorEastAsia"/>
        </w:rPr>
        <w:t xml:space="preserve"> , et on suppose  </w:t>
      </w:r>
      <m:oMath>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r</m:t>
            </m:r>
          </m:sub>
          <m:sup>
            <m:r>
              <m:rPr>
                <m:sty m:val="p"/>
              </m:rPr>
              <w:rPr>
                <w:rFonts w:ascii="Cambria Math" w:eastAsiaTheme="minorEastAsia" w:hAnsi="Cambria Math"/>
              </w:rPr>
              <m:t>g</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oMath>
      <w:r>
        <w:rPr>
          <w:rFonts w:eastAsiaTheme="minorEastAsia"/>
        </w:rPr>
        <w:t xml:space="preserve"> . Il reste alors  </w:t>
      </w:r>
      <m:oMath>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η v</m:t>
                    </m:r>
                  </m:e>
                  <m:sub>
                    <m:r>
                      <m:rPr>
                        <m:sty m:val="p"/>
                      </m:rPr>
                      <w:rPr>
                        <w:rFonts w:ascii="Cambria Math" w:eastAsiaTheme="minorEastAsia" w:hAnsi="Cambria Math"/>
                      </w:rPr>
                      <m:t>K</m:t>
                    </m:r>
                  </m:sub>
                </m:sSub>
              </m:e>
              <m:sup>
                <m:r>
                  <w:rPr>
                    <w:rFonts w:ascii="Cambria Math" w:eastAsiaTheme="minorEastAsia" w:hAnsi="Cambria Math"/>
                  </w:rPr>
                  <m:t>2</m:t>
                </m:r>
              </m:sup>
            </m:sSup>
          </m:num>
          <m:den>
            <m:r>
              <w:rPr>
                <w:rFonts w:ascii="Cambria Math" w:eastAsiaTheme="minorEastAsia" w:hAnsi="Cambria Math"/>
              </w:rPr>
              <m:t>r</m:t>
            </m:r>
          </m:den>
        </m:f>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e>
              <m:sup>
                <m:r>
                  <w:rPr>
                    <w:rFonts w:ascii="Cambria Math" w:eastAsiaTheme="minorEastAsia" w:hAnsi="Cambria Math"/>
                  </w:rPr>
                  <m:t>2</m:t>
                </m:r>
              </m:sup>
            </m:sSup>
            <m:r>
              <w:rPr>
                <w:rFonts w:ascii="Cambria Math" w:eastAsiaTheme="minorEastAsia" w:hAnsi="Cambria Math"/>
              </w:rPr>
              <m:t> τ </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num>
          <m:den>
            <m:r>
              <w:rPr>
                <w:rFonts w:ascii="Cambria Math" w:eastAsiaTheme="minorEastAsia" w:hAnsi="Cambria Math"/>
              </w:rPr>
              <m:t>τ</m:t>
            </m:r>
          </m:den>
        </m:f>
        <m:r>
          <w:rPr>
            <w:rFonts w:ascii="Cambria Math" w:eastAsiaTheme="minorEastAsia" w:hAnsi="Cambria Math"/>
          </w:rPr>
          <m:t>=0</m:t>
        </m:r>
      </m:oMath>
      <w:r>
        <w:rPr>
          <w:rFonts w:eastAsiaTheme="minorEastAsia"/>
        </w:rPr>
        <w:t> .</w:t>
      </w:r>
    </w:p>
    <w:p w14:paraId="5A2C5973" w14:textId="11B16FBF" w:rsidR="009E5712" w:rsidRPr="00040A5B" w:rsidRDefault="00A60C4D" w:rsidP="009E5712">
      <w:pPr>
        <w:rPr>
          <w:rFonts w:eastAsiaTheme="minorEastAsia"/>
        </w:rPr>
      </w:pPr>
      <w:r>
        <w:rPr>
          <w:rFonts w:eastAsiaTheme="minorEastAsia"/>
        </w:rPr>
        <w:t xml:space="preserve">En divisant par </w:t>
      </w:r>
      <m:oMath>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v</m:t>
                </m:r>
              </m:e>
              <m:sub>
                <m:r>
                  <m:rPr>
                    <m:sty m:val="p"/>
                  </m:rPr>
                  <w:rPr>
                    <w:rFonts w:ascii="Cambria Math" w:eastAsiaTheme="minorEastAsia" w:hAnsi="Cambria Math"/>
                  </w:rPr>
                  <m:t>K</m:t>
                </m:r>
              </m:sub>
            </m:sSub>
          </m:e>
          <m:sup>
            <m:r>
              <w:rPr>
                <w:rFonts w:ascii="Cambria Math" w:eastAsiaTheme="minorEastAsia" w:hAnsi="Cambria Math"/>
              </w:rPr>
              <m:t>2</m:t>
            </m:r>
          </m:sup>
        </m:sSup>
      </m:oMath>
      <w:r>
        <w:rPr>
          <w:rFonts w:eastAsiaTheme="minorEastAsia"/>
        </w:rPr>
        <w:t xml:space="preserve"> et en multipliant par </w:t>
      </w:r>
      <m:oMath>
        <m:r>
          <w:rPr>
            <w:rFonts w:ascii="Cambria Math" w:eastAsiaTheme="minorEastAsia" w:hAnsi="Cambria Math"/>
          </w:rPr>
          <m:t>r </m:t>
        </m:r>
      </m:oMath>
      <w:r>
        <w:rPr>
          <w:rFonts w:eastAsiaTheme="minorEastAsia"/>
        </w:rPr>
        <w:t xml:space="preserve">:  </w:t>
      </w:r>
      <m:oMath>
        <m:r>
          <w:rPr>
            <w:rFonts w:ascii="Cambria Math" w:eastAsiaTheme="minorEastAsia" w:hAnsi="Cambria Math"/>
          </w:rPr>
          <m:t>η+</m:t>
        </m:r>
        <m:f>
          <m:fPr>
            <m:ctrlPr>
              <w:rPr>
                <w:rFonts w:ascii="Cambria Math" w:eastAsiaTheme="minorEastAsia" w:hAnsi="Cambria Math"/>
                <w:i/>
              </w:rPr>
            </m:ctrlPr>
          </m:fPr>
          <m:num>
            <m:r>
              <w:rPr>
                <w:rFonts w:ascii="Cambria Math" w:eastAsiaTheme="minorEastAsia" w:hAnsi="Cambria Math"/>
              </w:rPr>
              <m:t>τ </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num>
          <m:den>
            <m:r>
              <w:rPr>
                <w:rFonts w:ascii="Cambria Math" w:eastAsiaTheme="minorEastAsia" w:hAnsi="Cambria Math"/>
              </w:rPr>
              <m:t>r</m:t>
            </m:r>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r>
              <w:rPr>
                <w:rFonts w:ascii="Cambria Math" w:eastAsiaTheme="minorEastAsia" w:hAnsi="Cambria Math"/>
              </w:rPr>
              <m:t> r</m:t>
            </m:r>
          </m:num>
          <m:den>
            <m:r>
              <w:rPr>
                <w:rFonts w:ascii="Cambria Math" w:eastAsiaTheme="minorEastAsia" w:hAnsi="Cambria Math"/>
              </w:rPr>
              <m:t>τ</m:t>
            </m:r>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 v</m:t>
                    </m:r>
                  </m:e>
                  <m:sub>
                    <m:r>
                      <m:rPr>
                        <m:sty m:val="p"/>
                      </m:rPr>
                      <w:rPr>
                        <w:rFonts w:ascii="Cambria Math" w:eastAsiaTheme="minorEastAsia" w:hAnsi="Cambria Math"/>
                      </w:rPr>
                      <m:t>K</m:t>
                    </m:r>
                  </m:sub>
                </m:sSub>
              </m:e>
              <m:sup>
                <m:r>
                  <w:rPr>
                    <w:rFonts w:ascii="Cambria Math" w:eastAsiaTheme="minorEastAsia" w:hAnsi="Cambria Math"/>
                  </w:rPr>
                  <m:t>2</m:t>
                </m:r>
              </m:sup>
            </m:sSup>
          </m:den>
        </m:f>
        <m:r>
          <w:rPr>
            <w:rFonts w:ascii="Cambria Math" w:eastAsiaTheme="minorEastAsia" w:hAnsi="Cambria Math"/>
          </w:rPr>
          <m:t>=</m:t>
        </m:r>
        <w:bookmarkStart w:id="0" w:name="OLE_LINK1"/>
        <m:r>
          <w:rPr>
            <w:rFonts w:ascii="Cambria Math" w:eastAsiaTheme="minorEastAsia" w:hAnsi="Cambria Math"/>
          </w:rPr>
          <m:t>η</m:t>
        </m:r>
        <w:bookmarkEnd w:id="0"/>
        <m:r>
          <w:rPr>
            <w:rFonts w:ascii="Cambria Math" w:eastAsiaTheme="minorEastAsia" w:hAnsi="Cambria Math"/>
          </w:rPr>
          <m:t>+τ W </m:t>
        </m:r>
        <m:sSub>
          <m:sSubPr>
            <m:ctrlPr>
              <w:rPr>
                <w:rFonts w:ascii="Cambria Math" w:eastAsiaTheme="minorEastAsia" w:hAnsi="Cambria Math"/>
                <w:i/>
              </w:rPr>
            </m:ctrlPr>
          </m:sSubPr>
          <m:e>
            <m:r>
              <m:rPr>
                <m:sty m:val="p"/>
              </m:rPr>
              <w:rPr>
                <w:rFonts w:ascii="Cambria Math" w:eastAsiaTheme="minorEastAsia" w:hAnsi="Cambria Math"/>
              </w:rPr>
              <m:t>Ω</m:t>
            </m:r>
          </m:e>
          <m:sub>
            <m:r>
              <m:rPr>
                <m:sty m:val="p"/>
              </m:rPr>
              <w:rPr>
                <w:rFonts w:ascii="Cambria Math" w:eastAsiaTheme="minorEastAsia" w:hAnsi="Cambria Math"/>
              </w:rPr>
              <m:t>K</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W</m:t>
            </m:r>
          </m:num>
          <m:den>
            <m:r>
              <w:rPr>
                <w:rFonts w:ascii="Cambria Math" w:eastAsiaTheme="minorEastAsia" w:hAnsi="Cambria Math"/>
              </w:rPr>
              <m:t>τ </m:t>
            </m:r>
            <m:sSub>
              <m:sSubPr>
                <m:ctrlPr>
                  <w:rPr>
                    <w:rFonts w:ascii="Cambria Math" w:eastAsiaTheme="minorEastAsia" w:hAnsi="Cambria Math"/>
                    <w:i/>
                  </w:rPr>
                </m:ctrlPr>
              </m:sSubPr>
              <m:e>
                <m:r>
                  <m:rPr>
                    <m:sty m:val="p"/>
                  </m:rPr>
                  <w:rPr>
                    <w:rFonts w:ascii="Cambria Math" w:eastAsiaTheme="minorEastAsia" w:hAnsi="Cambria Math"/>
                  </w:rPr>
                  <m:t>Ω</m:t>
                </m:r>
              </m:e>
              <m:sub>
                <m:r>
                  <m:rPr>
                    <m:sty m:val="p"/>
                  </m:rPr>
                  <w:rPr>
                    <w:rFonts w:ascii="Cambria Math" w:eastAsiaTheme="minorEastAsia" w:hAnsi="Cambria Math"/>
                  </w:rPr>
                  <m:t>K</m:t>
                </m:r>
              </m:sub>
            </m:sSub>
          </m:den>
        </m:f>
        <m:r>
          <w:rPr>
            <w:rFonts w:ascii="Cambria Math" w:eastAsiaTheme="minorEastAsia" w:hAnsi="Cambria Math"/>
          </w:rPr>
          <m:t>=0</m:t>
        </m:r>
      </m:oMath>
      <w:r w:rsidR="009E5712">
        <w:rPr>
          <w:rFonts w:eastAsiaTheme="minorEastAsia"/>
        </w:rPr>
        <w:t xml:space="preserve"> d’où  </w:t>
      </w:r>
      <w:r w:rsidR="009E5712" w:rsidRPr="009E5712">
        <w:rPr>
          <w:rFonts w:eastAsiaTheme="minorEastAsia"/>
          <w:bdr w:val="single" w:sz="4" w:space="0" w:color="auto"/>
        </w:rPr>
        <w:t> </w:t>
      </w:r>
      <m:oMath>
        <m:r>
          <w:rPr>
            <w:rFonts w:ascii="Cambria Math" w:eastAsiaTheme="minorEastAsia" w:hAnsi="Cambria Math"/>
            <w:bdr w:val="single" w:sz="4" w:space="0" w:color="auto"/>
          </w:rPr>
          <m:t>W=</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-η</m:t>
            </m:r>
          </m:num>
          <m:den>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S</m:t>
                </m:r>
              </m:e>
              <m:sub>
                <m:r>
                  <w:rPr>
                    <w:rFonts w:ascii="Cambria Math" w:eastAsiaTheme="minorEastAsia" w:hAnsi="Cambria Math"/>
                    <w:bdr w:val="single" w:sz="4" w:space="0" w:color="auto"/>
                  </w:rPr>
                  <m:t>t</m:t>
                </m:r>
              </m:sub>
            </m:sSub>
            <m:r>
              <w:rPr>
                <w:rFonts w:ascii="Cambria Math" w:eastAsiaTheme="minorEastAsia" w:hAnsi="Cambria Math"/>
                <w:bdr w:val="single" w:sz="4" w:space="0" w:color="auto"/>
              </w:rPr>
              <m:t>+</m:t>
            </m:r>
            <m:f>
              <m:fPr>
                <m:ctrlPr>
                  <w:rPr>
                    <w:rFonts w:ascii="Cambria Math" w:eastAsiaTheme="minorEastAsia" w:hAnsi="Cambria Math"/>
                    <w:i/>
                    <w:bdr w:val="single" w:sz="4" w:space="0" w:color="auto"/>
                  </w:rPr>
                </m:ctrlPr>
              </m:fPr>
              <m:num>
                <m:r>
                  <w:rPr>
                    <w:rFonts w:ascii="Cambria Math" w:eastAsiaTheme="minorEastAsia" w:hAnsi="Cambria Math"/>
                    <w:bdr w:val="single" w:sz="4" w:space="0" w:color="auto"/>
                  </w:rPr>
                  <m:t>1</m:t>
                </m:r>
              </m:num>
              <m:den>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S</m:t>
                    </m:r>
                  </m:e>
                  <m:sub>
                    <m:r>
                      <w:rPr>
                        <w:rFonts w:ascii="Cambria Math" w:eastAsiaTheme="minorEastAsia" w:hAnsi="Cambria Math"/>
                        <w:bdr w:val="single" w:sz="4" w:space="0" w:color="auto"/>
                      </w:rPr>
                      <m:t>t</m:t>
                    </m:r>
                  </m:sub>
                </m:sSub>
              </m:den>
            </m:f>
          </m:den>
        </m:f>
      </m:oMath>
      <w:r w:rsidR="009E5712" w:rsidRPr="009E5712">
        <w:rPr>
          <w:rFonts w:eastAsiaTheme="minorEastAsia"/>
          <w:bdr w:val="single" w:sz="4" w:space="0" w:color="auto"/>
        </w:rPr>
        <w:t> </w:t>
      </w:r>
      <w:r w:rsidR="009E5712">
        <w:rPr>
          <w:rFonts w:eastAsiaTheme="minorEastAsia"/>
        </w:rPr>
        <w:t>.</w:t>
      </w:r>
    </w:p>
    <w:p w14:paraId="35C1A2C1" w14:textId="5F18B7D8" w:rsidR="00A60C4D" w:rsidRDefault="00A60C4D" w:rsidP="00A60C4D">
      <w:pPr>
        <w:rPr>
          <w:rFonts w:eastAsiaTheme="minorEastAsi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03"/>
        <w:gridCol w:w="5659"/>
      </w:tblGrid>
      <w:tr w:rsidR="009E5712" w14:paraId="214064D5" w14:textId="77777777" w:rsidTr="009E5712">
        <w:tc>
          <w:tcPr>
            <w:tcW w:w="5103" w:type="dxa"/>
          </w:tcPr>
          <w:p w14:paraId="62F19287" w14:textId="77777777" w:rsidR="009E5712" w:rsidRDefault="009E5712" w:rsidP="00A60C4D">
            <w:pPr>
              <w:rPr>
                <w:rFonts w:eastAsiaTheme="minorEastAsia"/>
              </w:rPr>
            </w:pPr>
            <w:r>
              <w:rPr>
                <w:rFonts w:eastAsiaTheme="minorEastAsia"/>
                <w:b/>
                <w:bCs/>
              </w:rPr>
              <w:t>58.</w:t>
            </w:r>
            <w:r>
              <w:rPr>
                <w:rFonts w:eastAsiaTheme="minorEastAsia"/>
              </w:rPr>
              <w:t> Voir ci-contre.</w:t>
            </w:r>
          </w:p>
          <w:p w14:paraId="201E12CE" w14:textId="07517666" w:rsidR="009E5712" w:rsidRDefault="009E5712" w:rsidP="009E5712">
            <w:pPr>
              <w:rPr>
                <w:rFonts w:eastAsiaTheme="minorEastAsia"/>
              </w:rPr>
            </w:pPr>
            <w:r>
              <w:rPr>
                <w:rFonts w:eastAsiaTheme="minorEastAsia"/>
              </w:rPr>
              <w:t xml:space="preserve">L’interprétation de </w:t>
            </w:r>
            <m:oMath>
              <m:r>
                <w:rPr>
                  <w:rFonts w:ascii="Cambria Math" w:eastAsiaTheme="minorEastAsia" w:hAnsi="Cambria Math"/>
                </w:rPr>
                <m:t>W(</m:t>
              </m:r>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t</m:t>
                  </m:r>
                </m:sub>
              </m:sSub>
              <m:r>
                <w:rPr>
                  <w:rFonts w:ascii="Cambria Math" w:eastAsiaTheme="minorEastAsia" w:hAnsi="Cambria Math"/>
                </w:rPr>
                <m:t>)</m:t>
              </m:r>
            </m:oMath>
            <w:r>
              <w:rPr>
                <w:rFonts w:eastAsiaTheme="minorEastAsia"/>
              </w:rPr>
              <w:t xml:space="preserve"> est la même que celle selon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z</m:t>
                      </m:r>
                    </m:sub>
                  </m:sSub>
                </m:e>
              </m:acc>
              <m:r>
                <w:rPr>
                  <w:rFonts w:ascii="Cambria Math" w:hAnsi="Cambria Math"/>
                </w:rPr>
                <m:t> </m:t>
              </m:r>
            </m:oMath>
            <w:r>
              <w:rPr>
                <w:rFonts w:eastAsiaTheme="minorEastAsia"/>
              </w:rPr>
              <w:t>: les petites particules ne dérivent pas car la friction est trop importante et donc leur vitesse radiale trop faible ; les grosses poussières ne dérivent pas car trop massiques, la friction est donc trop faible.</w:t>
            </w:r>
          </w:p>
          <w:p w14:paraId="27C70607" w14:textId="494552DB" w:rsidR="009E5712" w:rsidRPr="009E5712" w:rsidRDefault="009E5712" w:rsidP="009E5712">
            <w:pPr>
              <w:rPr>
                <w:rFonts w:eastAsiaTheme="minorEastAsia"/>
              </w:rPr>
            </w:pPr>
            <w:r>
              <w:rPr>
                <w:rFonts w:eastAsiaTheme="minorEastAsia"/>
              </w:rPr>
              <w:t xml:space="preserve">Puisque  </w:t>
            </w:r>
            <w:r>
              <w:rPr>
                <w:rFonts w:eastAsiaTheme="minorEastAsia"/>
                <w:i/>
                <w:iCs/>
              </w:rPr>
              <w:t>W</w:t>
            </w:r>
            <w:r>
              <w:rPr>
                <w:rFonts w:eastAsiaTheme="minorEastAsia"/>
              </w:rPr>
              <w:t> </w:t>
            </w:r>
            <w:r w:rsidRPr="009E5712">
              <w:rPr>
                <w:rFonts w:ascii="Cambria Math" w:eastAsiaTheme="minorEastAsia" w:hAnsi="Cambria Math"/>
              </w:rPr>
              <w:t>&lt;</w:t>
            </w:r>
            <w:r>
              <w:rPr>
                <w:rFonts w:eastAsiaTheme="minorEastAsia"/>
              </w:rPr>
              <w:t xml:space="preserve"> 0 , la dérive radiale est toujours à  </w:t>
            </w:r>
            <w:proofErr w:type="spellStart"/>
            <w:r>
              <w:rPr>
                <w:rFonts w:eastAsiaTheme="minorEastAsia"/>
                <w:i/>
                <w:iCs/>
              </w:rPr>
              <w:t>v</w:t>
            </w:r>
            <w:r>
              <w:rPr>
                <w:rFonts w:eastAsiaTheme="minorEastAsia"/>
                <w:i/>
                <w:iCs/>
                <w:vertAlign w:val="subscript"/>
              </w:rPr>
              <w:t>r</w:t>
            </w:r>
            <w:proofErr w:type="spellEnd"/>
            <w:r w:rsidRPr="009E5712">
              <w:rPr>
                <w:rFonts w:eastAsiaTheme="minorEastAsia"/>
              </w:rPr>
              <w:t> </w:t>
            </w:r>
            <w:r w:rsidRPr="009E5712">
              <w:rPr>
                <w:rFonts w:ascii="Cambria Math" w:eastAsiaTheme="minorEastAsia" w:hAnsi="Cambria Math"/>
              </w:rPr>
              <w:t>&lt;</w:t>
            </w:r>
            <w:r w:rsidRPr="009E5712">
              <w:rPr>
                <w:rFonts w:eastAsiaTheme="minorEastAsia"/>
              </w:rPr>
              <w:t> 0</w:t>
            </w:r>
            <w:r>
              <w:rPr>
                <w:rFonts w:eastAsiaTheme="minorEastAsia"/>
              </w:rPr>
              <w:t xml:space="preserve"> , donc les poussières se rapprochent toujours de l’astre (</w:t>
            </w:r>
            <w:proofErr w:type="spellStart"/>
            <w:r>
              <w:rPr>
                <w:rFonts w:eastAsiaTheme="minorEastAsia"/>
              </w:rPr>
              <w:t>cf</w:t>
            </w:r>
            <w:proofErr w:type="spellEnd"/>
            <w:r>
              <w:rPr>
                <w:rFonts w:eastAsiaTheme="minorEastAsia"/>
              </w:rPr>
              <w:t xml:space="preserve"> question suivante). Ainsi, </w:t>
            </w:r>
            <w:r w:rsidRPr="009E5712">
              <w:rPr>
                <w:rFonts w:eastAsiaTheme="minorEastAsia"/>
                <w:i/>
                <w:iCs/>
              </w:rPr>
              <w:t>r</w:t>
            </w:r>
            <w:r>
              <w:rPr>
                <w:rFonts w:eastAsiaTheme="minorEastAsia"/>
              </w:rPr>
              <w:t>(</w:t>
            </w:r>
            <w:r w:rsidRPr="009E5712">
              <w:rPr>
                <w:rFonts w:eastAsiaTheme="minorEastAsia"/>
                <w:i/>
                <w:iCs/>
              </w:rPr>
              <w:t>t</w:t>
            </w:r>
            <w:r>
              <w:rPr>
                <w:rFonts w:eastAsiaTheme="minorEastAsia"/>
              </w:rPr>
              <w:t>) est strictement décroissante donc bijective.</w:t>
            </w:r>
          </w:p>
        </w:tc>
        <w:tc>
          <w:tcPr>
            <w:tcW w:w="5659" w:type="dxa"/>
          </w:tcPr>
          <w:p w14:paraId="193F021A" w14:textId="01CD75CC" w:rsidR="009E5712" w:rsidRDefault="009E5712" w:rsidP="009E5712">
            <w:pPr>
              <w:jc w:val="right"/>
              <w:rPr>
                <w:rFonts w:eastAsiaTheme="minorEastAsia"/>
              </w:rPr>
            </w:pPr>
            <w:r>
              <w:rPr>
                <w:noProof/>
              </w:rPr>
              <w:drawing>
                <wp:inline distT="0" distB="0" distL="0" distR="0" wp14:anchorId="422CD75F" wp14:editId="10B33458">
                  <wp:extent cx="3352800" cy="1971675"/>
                  <wp:effectExtent l="0" t="0" r="0" b="9525"/>
                  <wp:docPr id="7" name="Graphique 7">
                    <a:extLst xmlns:a="http://schemas.openxmlformats.org/drawingml/2006/main">
                      <a:ext uri="{FF2B5EF4-FFF2-40B4-BE49-F238E27FC236}">
                        <a16:creationId xmlns:a16="http://schemas.microsoft.com/office/drawing/2014/main" id="{C2CC0A23-DDD8-7D48-B014-6D96BAC142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1"/>
                    </a:graphicData>
                  </a:graphic>
                </wp:inline>
              </w:drawing>
            </w:r>
          </w:p>
        </w:tc>
      </w:tr>
    </w:tbl>
    <w:p w14:paraId="5251C1EB" w14:textId="77777777" w:rsidR="009E5712" w:rsidRPr="00C42104" w:rsidRDefault="009E5712" w:rsidP="00A60C4D">
      <w:pPr>
        <w:rPr>
          <w:rFonts w:eastAsiaTheme="minorEastAsia"/>
        </w:rPr>
      </w:pPr>
    </w:p>
    <w:p w14:paraId="43B12109" w14:textId="3A9A0AFF" w:rsidR="00A60C4D" w:rsidRDefault="009E5712" w:rsidP="00A60C4D">
      <w:pPr>
        <w:rPr>
          <w:rFonts w:eastAsiaTheme="minorEastAsia"/>
        </w:rPr>
      </w:pPr>
      <w:r>
        <w:rPr>
          <w:rFonts w:eastAsiaTheme="minorEastAsia"/>
          <w:b/>
          <w:bCs/>
        </w:rPr>
        <w:t>59.</w:t>
      </w:r>
      <w:r>
        <w:rPr>
          <w:rFonts w:eastAsiaTheme="minorEastAsia"/>
        </w:rPr>
        <w:t xml:space="preserve"> On peut faire l’hypothèse que les poussières moyennes, à la distance 1 UA de l’astre, dérivent et tombent sur l’astre. Les grosses poussières qui restent sur leur orbite deviennent des planètes par accrétion des petites poussières restant sur cette même orbite.</w:t>
      </w:r>
    </w:p>
    <w:p w14:paraId="545054DB" w14:textId="77777777" w:rsidR="00CC29B5" w:rsidRPr="0067346E" w:rsidRDefault="00CC29B5" w:rsidP="00CC29B5">
      <w:pPr>
        <w:pBdr>
          <w:bottom w:val="single" w:sz="6" w:space="1" w:color="auto"/>
        </w:pBdr>
        <w:ind w:left="2835" w:right="2835"/>
        <w:rPr>
          <w:bCs/>
          <w:szCs w:val="24"/>
        </w:rPr>
      </w:pPr>
    </w:p>
    <w:p w14:paraId="28D43DC9" w14:textId="77777777" w:rsidR="00B026E0" w:rsidRDefault="00B026E0" w:rsidP="00B026E0">
      <w:pPr>
        <w:overflowPunct/>
        <w:autoSpaceDE/>
        <w:autoSpaceDN/>
        <w:adjustRightInd/>
        <w:spacing w:line="259" w:lineRule="auto"/>
        <w:textAlignment w:val="auto"/>
        <w:rPr>
          <w:szCs w:val="24"/>
          <w:lang w:eastAsia="en-US"/>
        </w:rPr>
      </w:pPr>
    </w:p>
    <w:p w14:paraId="075FB9E9" w14:textId="77777777" w:rsidR="00D74F33" w:rsidRDefault="00D74F33" w:rsidP="00D74F33">
      <w:pPr>
        <w:overflowPunct/>
        <w:autoSpaceDE/>
        <w:autoSpaceDN/>
        <w:adjustRightInd/>
        <w:spacing w:line="259" w:lineRule="auto"/>
        <w:textAlignment w:val="auto"/>
        <w:rPr>
          <w:szCs w:val="24"/>
          <w:lang w:eastAsia="en-US"/>
        </w:rPr>
      </w:pPr>
    </w:p>
    <w:p w14:paraId="7E6BD2D1" w14:textId="77777777" w:rsidR="00D74F33" w:rsidRPr="004470B3" w:rsidRDefault="00D74F33" w:rsidP="004470B3">
      <w:pPr>
        <w:widowControl w:val="0"/>
        <w:overflowPunct/>
        <w:rPr>
          <w:bCs/>
          <w:szCs w:val="24"/>
        </w:rPr>
      </w:pPr>
    </w:p>
    <w:sectPr w:rsidR="00D74F33" w:rsidRPr="004470B3" w:rsidSect="00131129">
      <w:headerReference w:type="default" r:id="rId322"/>
      <w:type w:val="continuous"/>
      <w:pgSz w:w="11906" w:h="16838" w:code="9"/>
      <w:pgMar w:top="737" w:right="567" w:bottom="454" w:left="567" w:header="284" w:footer="62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C5B77" w14:textId="77777777" w:rsidR="00183192" w:rsidRDefault="00183192">
      <w:r>
        <w:separator/>
      </w:r>
    </w:p>
  </w:endnote>
  <w:endnote w:type="continuationSeparator" w:id="0">
    <w:p w14:paraId="42D592AD" w14:textId="77777777" w:rsidR="00183192" w:rsidRDefault="00183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New Century Schoolbook">
    <w:altName w:val="Century"/>
    <w:charset w:val="00"/>
    <w:family w:val="roman"/>
    <w:pitch w:val="variable"/>
    <w:sig w:usb0="00000001"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546413" w14:textId="77777777" w:rsidR="00183192" w:rsidRDefault="00183192">
      <w:r>
        <w:separator/>
      </w:r>
    </w:p>
  </w:footnote>
  <w:footnote w:type="continuationSeparator" w:id="0">
    <w:p w14:paraId="08981C90" w14:textId="77777777" w:rsidR="00183192" w:rsidRDefault="00183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B878F" w14:textId="1A8B5F74" w:rsidR="00FE53E3" w:rsidRPr="006C6BED" w:rsidRDefault="00FE53E3" w:rsidP="00BF5EA1">
    <w:pPr>
      <w:pStyle w:val="En-tte"/>
      <w:pBdr>
        <w:bottom w:val="single" w:sz="4" w:space="1" w:color="auto"/>
      </w:pBdr>
      <w:tabs>
        <w:tab w:val="clear" w:pos="4536"/>
        <w:tab w:val="clear" w:pos="9072"/>
        <w:tab w:val="center" w:pos="5387"/>
        <w:tab w:val="right" w:pos="10773"/>
      </w:tabs>
      <w:rPr>
        <w:rFonts w:ascii="Comic Sans MS" w:hAnsi="Comic Sans MS"/>
        <w:sz w:val="22"/>
      </w:rPr>
    </w:pPr>
    <w:r>
      <w:rPr>
        <w:rFonts w:ascii="Comic Sans MS" w:hAnsi="Comic Sans MS"/>
        <w:sz w:val="22"/>
      </w:rPr>
      <w:t xml:space="preserve">ENS BCPST Physique </w:t>
    </w:r>
    <w:r w:rsidRPr="006C6BED">
      <w:rPr>
        <w:rFonts w:ascii="Comic Sans MS" w:hAnsi="Comic Sans MS"/>
        <w:sz w:val="22"/>
      </w:rPr>
      <w:t>20</w:t>
    </w:r>
    <w:r>
      <w:rPr>
        <w:rFonts w:ascii="Comic Sans MS" w:hAnsi="Comic Sans MS"/>
        <w:sz w:val="22"/>
      </w:rPr>
      <w:t>19</w:t>
    </w:r>
    <w:r w:rsidRPr="006C6BED">
      <w:rPr>
        <w:rFonts w:ascii="Comic Sans MS" w:hAnsi="Comic Sans MS"/>
        <w:sz w:val="22"/>
      </w:rPr>
      <w:tab/>
      <w:t>Corrigé</w:t>
    </w:r>
    <w:r w:rsidRPr="006C6BED">
      <w:rPr>
        <w:rFonts w:ascii="Comic Sans MS" w:hAnsi="Comic Sans MS"/>
        <w:sz w:val="22"/>
      </w:rPr>
      <w:tab/>
    </w:r>
    <w:r w:rsidRPr="006C6BED">
      <w:rPr>
        <w:rStyle w:val="Numrodepage"/>
        <w:rFonts w:ascii="Comic Sans MS" w:hAnsi="Comic Sans MS"/>
        <w:sz w:val="22"/>
      </w:rPr>
      <w:fldChar w:fldCharType="begin"/>
    </w:r>
    <w:r w:rsidRPr="006C6BED">
      <w:rPr>
        <w:rStyle w:val="Numrodepage"/>
        <w:rFonts w:ascii="Comic Sans MS" w:hAnsi="Comic Sans MS"/>
        <w:sz w:val="22"/>
      </w:rPr>
      <w:instrText xml:space="preserve"> </w:instrText>
    </w:r>
    <w:r>
      <w:rPr>
        <w:rStyle w:val="Numrodepage"/>
        <w:rFonts w:ascii="Comic Sans MS" w:hAnsi="Comic Sans MS"/>
        <w:sz w:val="22"/>
      </w:rPr>
      <w:instrText>PAGE</w:instrText>
    </w:r>
    <w:r w:rsidRPr="006C6BED">
      <w:rPr>
        <w:rStyle w:val="Numrodepage"/>
        <w:rFonts w:ascii="Comic Sans MS" w:hAnsi="Comic Sans MS"/>
        <w:sz w:val="22"/>
      </w:rPr>
      <w:instrText xml:space="preserve"> </w:instrText>
    </w:r>
    <w:r w:rsidRPr="006C6BED">
      <w:rPr>
        <w:rStyle w:val="Numrodepage"/>
        <w:rFonts w:ascii="Comic Sans MS" w:hAnsi="Comic Sans MS"/>
        <w:sz w:val="22"/>
      </w:rPr>
      <w:fldChar w:fldCharType="separate"/>
    </w:r>
    <w:r>
      <w:rPr>
        <w:rStyle w:val="Numrodepage"/>
        <w:rFonts w:ascii="Comic Sans MS" w:hAnsi="Comic Sans MS"/>
        <w:noProof/>
        <w:sz w:val="22"/>
      </w:rPr>
      <w:t>6</w:t>
    </w:r>
    <w:r w:rsidRPr="006C6BED">
      <w:rPr>
        <w:rStyle w:val="Numrodepage"/>
        <w:rFonts w:ascii="Comic Sans MS" w:hAnsi="Comic Sans MS"/>
        <w:sz w:val="22"/>
      </w:rPr>
      <w:fldChar w:fldCharType="end"/>
    </w:r>
    <w:r w:rsidRPr="006C6BED">
      <w:rPr>
        <w:rStyle w:val="Numrodepage"/>
        <w:rFonts w:ascii="Comic Sans MS" w:hAnsi="Comic Sans MS"/>
        <w:sz w:val="22"/>
      </w:rPr>
      <w:t>/</w:t>
    </w:r>
    <w:r w:rsidRPr="006C6BED">
      <w:rPr>
        <w:rStyle w:val="Numrodepage"/>
        <w:rFonts w:ascii="Comic Sans MS" w:hAnsi="Comic Sans MS"/>
        <w:sz w:val="22"/>
      </w:rPr>
      <w:fldChar w:fldCharType="begin"/>
    </w:r>
    <w:r w:rsidRPr="006C6BED">
      <w:rPr>
        <w:rStyle w:val="Numrodepage"/>
        <w:rFonts w:ascii="Comic Sans MS" w:hAnsi="Comic Sans MS"/>
        <w:sz w:val="22"/>
      </w:rPr>
      <w:instrText xml:space="preserve"> </w:instrText>
    </w:r>
    <w:r>
      <w:rPr>
        <w:rStyle w:val="Numrodepage"/>
        <w:rFonts w:ascii="Comic Sans MS" w:hAnsi="Comic Sans MS"/>
        <w:sz w:val="22"/>
      </w:rPr>
      <w:instrText>NUMPAGES</w:instrText>
    </w:r>
    <w:r w:rsidRPr="006C6BED">
      <w:rPr>
        <w:rStyle w:val="Numrodepage"/>
        <w:rFonts w:ascii="Comic Sans MS" w:hAnsi="Comic Sans MS"/>
        <w:sz w:val="22"/>
      </w:rPr>
      <w:instrText xml:space="preserve"> </w:instrText>
    </w:r>
    <w:r w:rsidRPr="006C6BED">
      <w:rPr>
        <w:rStyle w:val="Numrodepage"/>
        <w:rFonts w:ascii="Comic Sans MS" w:hAnsi="Comic Sans MS"/>
        <w:sz w:val="22"/>
      </w:rPr>
      <w:fldChar w:fldCharType="separate"/>
    </w:r>
    <w:r>
      <w:rPr>
        <w:rStyle w:val="Numrodepage"/>
        <w:rFonts w:ascii="Comic Sans MS" w:hAnsi="Comic Sans MS"/>
        <w:noProof/>
        <w:sz w:val="22"/>
      </w:rPr>
      <w:t>9</w:t>
    </w:r>
    <w:r w:rsidRPr="006C6BED">
      <w:rPr>
        <w:rStyle w:val="Numrodepage"/>
        <w:rFonts w:ascii="Comic Sans MS" w:hAnsi="Comic Sans MS"/>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964B4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8AD8EDC8"/>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15B86F99"/>
    <w:multiLevelType w:val="hybridMultilevel"/>
    <w:tmpl w:val="61E4C986"/>
    <w:lvl w:ilvl="0" w:tplc="A31CD182">
      <w:start w:val="1"/>
      <w:numFmt w:val="decimal"/>
      <w:suff w:val="space"/>
      <w:lvlText w:val="%1."/>
      <w:lvlJc w:val="left"/>
      <w:pPr>
        <w:ind w:left="0" w:firstLine="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7FB23C5"/>
    <w:multiLevelType w:val="hybridMultilevel"/>
    <w:tmpl w:val="54D4B7EE"/>
    <w:lvl w:ilvl="0" w:tplc="37984BC6">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ABE7D5D"/>
    <w:multiLevelType w:val="singleLevel"/>
    <w:tmpl w:val="81BA5AFE"/>
    <w:lvl w:ilvl="0">
      <w:start w:val="27"/>
      <w:numFmt w:val="decimal"/>
      <w:pStyle w:val="espace15"/>
      <w:lvlText w:val="%1."/>
      <w:lvlJc w:val="left"/>
      <w:pPr>
        <w:tabs>
          <w:tab w:val="num" w:pos="570"/>
        </w:tabs>
        <w:ind w:left="570" w:hanging="570"/>
      </w:pPr>
      <w:rPr>
        <w:rFonts w:hint="default"/>
        <w:b/>
        <w:i w:val="0"/>
      </w:rPr>
    </w:lvl>
  </w:abstractNum>
  <w:abstractNum w:abstractNumId="5" w15:restartNumberingAfterBreak="0">
    <w:nsid w:val="2EB46444"/>
    <w:multiLevelType w:val="hybridMultilevel"/>
    <w:tmpl w:val="FB327708"/>
    <w:lvl w:ilvl="0" w:tplc="26E8F4FC">
      <w:start w:val="1"/>
      <w:numFmt w:val="decimal"/>
      <w:pStyle w:val="questio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0706D2F"/>
    <w:multiLevelType w:val="multilevel"/>
    <w:tmpl w:val="376A332A"/>
    <w:lvl w:ilvl="0">
      <w:start w:val="1"/>
      <w:numFmt w:val="upperRoman"/>
      <w:pStyle w:val="Titre1"/>
      <w:suff w:val="space"/>
      <w:lvlText w:val="%1."/>
      <w:lvlJc w:val="left"/>
      <w:pPr>
        <w:ind w:left="0" w:firstLine="0"/>
      </w:pPr>
    </w:lvl>
    <w:lvl w:ilvl="1">
      <w:start w:val="1"/>
      <w:numFmt w:val="upperLetter"/>
      <w:pStyle w:val="Titre2"/>
      <w:suff w:val="space"/>
      <w:lvlText w:val="%2."/>
      <w:lvlJc w:val="left"/>
      <w:pPr>
        <w:ind w:left="720" w:firstLine="0"/>
      </w:pPr>
    </w:lvl>
    <w:lvl w:ilvl="2">
      <w:start w:val="1"/>
      <w:numFmt w:val="decimal"/>
      <w:pStyle w:val="Titre3"/>
      <w:suff w:val="space"/>
      <w:lvlText w:val="%3."/>
      <w:lvlJc w:val="left"/>
      <w:pPr>
        <w:ind w:left="1440" w:firstLine="0"/>
      </w:pPr>
    </w:lvl>
    <w:lvl w:ilvl="3">
      <w:start w:val="1"/>
      <w:numFmt w:val="lowerLetter"/>
      <w:pStyle w:val="Titre4"/>
      <w:suff w:val="space"/>
      <w:lvlText w:val="%4)"/>
      <w:lvlJc w:val="left"/>
      <w:pPr>
        <w:ind w:left="2160" w:firstLine="0"/>
      </w:pPr>
    </w:lvl>
    <w:lvl w:ilvl="4">
      <w:start w:val="1"/>
      <w:numFmt w:val="decimal"/>
      <w:pStyle w:val="Titre5"/>
      <w:lvlText w:val="(%5)"/>
      <w:lvlJc w:val="left"/>
      <w:pPr>
        <w:tabs>
          <w:tab w:val="num" w:pos="3240"/>
        </w:tabs>
        <w:ind w:left="2880" w:firstLine="0"/>
      </w:pPr>
    </w:lvl>
    <w:lvl w:ilvl="5">
      <w:start w:val="1"/>
      <w:numFmt w:val="lowerLetter"/>
      <w:pStyle w:val="Titre6"/>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 w15:restartNumberingAfterBreak="0">
    <w:nsid w:val="32BF0B68"/>
    <w:multiLevelType w:val="hybridMultilevel"/>
    <w:tmpl w:val="73121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E544BF"/>
    <w:multiLevelType w:val="hybridMultilevel"/>
    <w:tmpl w:val="91DE71E6"/>
    <w:lvl w:ilvl="0" w:tplc="D71E4424">
      <w:start w:val="1"/>
      <w:numFmt w:val="decimal"/>
      <w:suff w:val="space"/>
      <w:lvlText w:val="%1."/>
      <w:lvlJc w:val="left"/>
      <w:pPr>
        <w:ind w:left="0" w:firstLine="0"/>
      </w:pPr>
      <w:rPr>
        <w:rFonts w:ascii="Times New Roman" w:hAnsi="Times New Roman"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D9F2320"/>
    <w:multiLevelType w:val="hybridMultilevel"/>
    <w:tmpl w:val="85686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5B78BE"/>
    <w:multiLevelType w:val="hybridMultilevel"/>
    <w:tmpl w:val="A648B4D2"/>
    <w:lvl w:ilvl="0" w:tplc="990E5AB8">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9C20121"/>
    <w:multiLevelType w:val="singleLevel"/>
    <w:tmpl w:val="B448E18C"/>
    <w:lvl w:ilvl="0">
      <w:start w:val="1"/>
      <w:numFmt w:val="none"/>
      <w:pStyle w:val="normal15"/>
      <w:lvlText w:val=""/>
      <w:legacy w:legacy="1" w:legacySpace="0" w:legacyIndent="0"/>
      <w:lvlJc w:val="left"/>
      <w:pPr>
        <w:ind w:left="397" w:firstLine="0"/>
      </w:pPr>
    </w:lvl>
  </w:abstractNum>
  <w:abstractNum w:abstractNumId="12" w15:restartNumberingAfterBreak="0">
    <w:nsid w:val="6AED61ED"/>
    <w:multiLevelType w:val="hybridMultilevel"/>
    <w:tmpl w:val="6242EC06"/>
    <w:lvl w:ilvl="0" w:tplc="2AAA1474">
      <w:start w:val="1"/>
      <w:numFmt w:val="decimal"/>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6F140F63"/>
    <w:multiLevelType w:val="multilevel"/>
    <w:tmpl w:val="E5EC1FB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5784D0C"/>
    <w:multiLevelType w:val="hybridMultilevel"/>
    <w:tmpl w:val="C6CE87DC"/>
    <w:lvl w:ilvl="0" w:tplc="C04A8A2A">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6"/>
  </w:num>
  <w:num w:numId="2">
    <w:abstractNumId w:val="11"/>
  </w:num>
  <w:num w:numId="3">
    <w:abstractNumId w:val="4"/>
  </w:num>
  <w:num w:numId="4">
    <w:abstractNumId w:val="1"/>
  </w:num>
  <w:num w:numId="5">
    <w:abstractNumId w:val="3"/>
  </w:num>
  <w:num w:numId="6">
    <w:abstractNumId w:val="10"/>
  </w:num>
  <w:num w:numId="7">
    <w:abstractNumId w:val="14"/>
  </w:num>
  <w:num w:numId="8">
    <w:abstractNumId w:val="12"/>
  </w:num>
  <w:num w:numId="9">
    <w:abstractNumId w:val="0"/>
  </w:num>
  <w:num w:numId="10">
    <w:abstractNumId w:val="2"/>
  </w:num>
  <w:num w:numId="11">
    <w:abstractNumId w:val="8"/>
  </w:num>
  <w:num w:numId="12">
    <w:abstractNumId w:val="13"/>
  </w:num>
  <w:num w:numId="13">
    <w:abstractNumId w:val="7"/>
  </w:num>
  <w:num w:numId="14">
    <w:abstractNumId w:val="9"/>
  </w:num>
  <w:num w:numId="15">
    <w:abstractNumId w:val="5"/>
  </w:num>
  <w:num w:numId="16">
    <w:abstractNumId w:val="5"/>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B"/>
    <w:rsid w:val="00002357"/>
    <w:rsid w:val="00004090"/>
    <w:rsid w:val="00006263"/>
    <w:rsid w:val="00010A7B"/>
    <w:rsid w:val="00011180"/>
    <w:rsid w:val="000119EF"/>
    <w:rsid w:val="00011FD9"/>
    <w:rsid w:val="000140D6"/>
    <w:rsid w:val="000143E9"/>
    <w:rsid w:val="00014A60"/>
    <w:rsid w:val="00016B75"/>
    <w:rsid w:val="00016E31"/>
    <w:rsid w:val="00017C3F"/>
    <w:rsid w:val="00020A8C"/>
    <w:rsid w:val="00021907"/>
    <w:rsid w:val="0002256F"/>
    <w:rsid w:val="00022B19"/>
    <w:rsid w:val="00023710"/>
    <w:rsid w:val="00023762"/>
    <w:rsid w:val="0002482B"/>
    <w:rsid w:val="00025F04"/>
    <w:rsid w:val="00027D7E"/>
    <w:rsid w:val="00030509"/>
    <w:rsid w:val="0003435B"/>
    <w:rsid w:val="00034487"/>
    <w:rsid w:val="00034834"/>
    <w:rsid w:val="00035487"/>
    <w:rsid w:val="00037D8F"/>
    <w:rsid w:val="000404E8"/>
    <w:rsid w:val="00041102"/>
    <w:rsid w:val="0004196D"/>
    <w:rsid w:val="00042287"/>
    <w:rsid w:val="00042350"/>
    <w:rsid w:val="00043FB9"/>
    <w:rsid w:val="000446D7"/>
    <w:rsid w:val="0004560F"/>
    <w:rsid w:val="00050C63"/>
    <w:rsid w:val="000524E0"/>
    <w:rsid w:val="0005561F"/>
    <w:rsid w:val="00056D1A"/>
    <w:rsid w:val="00057927"/>
    <w:rsid w:val="0005797C"/>
    <w:rsid w:val="00062AB1"/>
    <w:rsid w:val="000649AF"/>
    <w:rsid w:val="00064EAC"/>
    <w:rsid w:val="00066A35"/>
    <w:rsid w:val="00067D36"/>
    <w:rsid w:val="000701D0"/>
    <w:rsid w:val="00073D4C"/>
    <w:rsid w:val="00075621"/>
    <w:rsid w:val="00075743"/>
    <w:rsid w:val="00076CBD"/>
    <w:rsid w:val="00077AC6"/>
    <w:rsid w:val="000801B1"/>
    <w:rsid w:val="00081782"/>
    <w:rsid w:val="00081BC7"/>
    <w:rsid w:val="00082EA0"/>
    <w:rsid w:val="00083346"/>
    <w:rsid w:val="000838CE"/>
    <w:rsid w:val="00083CB6"/>
    <w:rsid w:val="0008490E"/>
    <w:rsid w:val="00084C9F"/>
    <w:rsid w:val="00084F59"/>
    <w:rsid w:val="00084F73"/>
    <w:rsid w:val="0008566E"/>
    <w:rsid w:val="00086497"/>
    <w:rsid w:val="00087A39"/>
    <w:rsid w:val="0009102E"/>
    <w:rsid w:val="00091FDC"/>
    <w:rsid w:val="000924D1"/>
    <w:rsid w:val="00092A9F"/>
    <w:rsid w:val="000945AA"/>
    <w:rsid w:val="00097476"/>
    <w:rsid w:val="000976E7"/>
    <w:rsid w:val="000A1004"/>
    <w:rsid w:val="000A1BE5"/>
    <w:rsid w:val="000A2258"/>
    <w:rsid w:val="000A3488"/>
    <w:rsid w:val="000A546B"/>
    <w:rsid w:val="000A5675"/>
    <w:rsid w:val="000A5E06"/>
    <w:rsid w:val="000A6344"/>
    <w:rsid w:val="000A6B33"/>
    <w:rsid w:val="000A7110"/>
    <w:rsid w:val="000B0714"/>
    <w:rsid w:val="000B0B74"/>
    <w:rsid w:val="000B0E07"/>
    <w:rsid w:val="000B1A01"/>
    <w:rsid w:val="000B1C96"/>
    <w:rsid w:val="000B2E7D"/>
    <w:rsid w:val="000B4EE9"/>
    <w:rsid w:val="000B5E59"/>
    <w:rsid w:val="000B6D50"/>
    <w:rsid w:val="000B75C9"/>
    <w:rsid w:val="000B77B6"/>
    <w:rsid w:val="000B7CA2"/>
    <w:rsid w:val="000C10A3"/>
    <w:rsid w:val="000C2722"/>
    <w:rsid w:val="000D0698"/>
    <w:rsid w:val="000D129D"/>
    <w:rsid w:val="000D1B03"/>
    <w:rsid w:val="000D589D"/>
    <w:rsid w:val="000D6109"/>
    <w:rsid w:val="000D743E"/>
    <w:rsid w:val="000E1325"/>
    <w:rsid w:val="000E204F"/>
    <w:rsid w:val="000E2D4B"/>
    <w:rsid w:val="000E36FA"/>
    <w:rsid w:val="000E3B61"/>
    <w:rsid w:val="000E41A5"/>
    <w:rsid w:val="000E4691"/>
    <w:rsid w:val="000E5B1B"/>
    <w:rsid w:val="000E66A5"/>
    <w:rsid w:val="000E67A7"/>
    <w:rsid w:val="000E694E"/>
    <w:rsid w:val="000E73F4"/>
    <w:rsid w:val="000E742D"/>
    <w:rsid w:val="000F4FAB"/>
    <w:rsid w:val="000F5C3F"/>
    <w:rsid w:val="000F6041"/>
    <w:rsid w:val="000F6EE0"/>
    <w:rsid w:val="000F7888"/>
    <w:rsid w:val="000F7A51"/>
    <w:rsid w:val="000F7A7F"/>
    <w:rsid w:val="00100AE9"/>
    <w:rsid w:val="001010AC"/>
    <w:rsid w:val="00103967"/>
    <w:rsid w:val="00104777"/>
    <w:rsid w:val="00106AB2"/>
    <w:rsid w:val="00106B0D"/>
    <w:rsid w:val="0010721B"/>
    <w:rsid w:val="00107507"/>
    <w:rsid w:val="00107C52"/>
    <w:rsid w:val="00107E6B"/>
    <w:rsid w:val="00113445"/>
    <w:rsid w:val="00114028"/>
    <w:rsid w:val="001143AC"/>
    <w:rsid w:val="0011440B"/>
    <w:rsid w:val="001155E3"/>
    <w:rsid w:val="00116ED8"/>
    <w:rsid w:val="0011745B"/>
    <w:rsid w:val="001206ED"/>
    <w:rsid w:val="00120842"/>
    <w:rsid w:val="001208DB"/>
    <w:rsid w:val="00120A12"/>
    <w:rsid w:val="00121525"/>
    <w:rsid w:val="001223FB"/>
    <w:rsid w:val="00123AE7"/>
    <w:rsid w:val="00125871"/>
    <w:rsid w:val="0012594B"/>
    <w:rsid w:val="00125F14"/>
    <w:rsid w:val="00127184"/>
    <w:rsid w:val="0012721E"/>
    <w:rsid w:val="001302AA"/>
    <w:rsid w:val="00131129"/>
    <w:rsid w:val="001313A7"/>
    <w:rsid w:val="00133581"/>
    <w:rsid w:val="0013497A"/>
    <w:rsid w:val="00135F7C"/>
    <w:rsid w:val="001361A5"/>
    <w:rsid w:val="001361B0"/>
    <w:rsid w:val="00136333"/>
    <w:rsid w:val="00137631"/>
    <w:rsid w:val="001402B8"/>
    <w:rsid w:val="001408AB"/>
    <w:rsid w:val="00141FAE"/>
    <w:rsid w:val="00143B8A"/>
    <w:rsid w:val="001446ED"/>
    <w:rsid w:val="001459A0"/>
    <w:rsid w:val="00146B79"/>
    <w:rsid w:val="001471FE"/>
    <w:rsid w:val="00147803"/>
    <w:rsid w:val="00150059"/>
    <w:rsid w:val="001511D4"/>
    <w:rsid w:val="001520EE"/>
    <w:rsid w:val="001521B0"/>
    <w:rsid w:val="00153E4A"/>
    <w:rsid w:val="001542DF"/>
    <w:rsid w:val="0016027A"/>
    <w:rsid w:val="0016219B"/>
    <w:rsid w:val="0016238E"/>
    <w:rsid w:val="0016293D"/>
    <w:rsid w:val="00163257"/>
    <w:rsid w:val="00163BCE"/>
    <w:rsid w:val="00163C04"/>
    <w:rsid w:val="00163D9F"/>
    <w:rsid w:val="00165B6E"/>
    <w:rsid w:val="00165E72"/>
    <w:rsid w:val="001679CA"/>
    <w:rsid w:val="00171090"/>
    <w:rsid w:val="00171108"/>
    <w:rsid w:val="00171A30"/>
    <w:rsid w:val="0017254F"/>
    <w:rsid w:val="00172824"/>
    <w:rsid w:val="00172C61"/>
    <w:rsid w:val="00173A19"/>
    <w:rsid w:val="00173AC8"/>
    <w:rsid w:val="00175889"/>
    <w:rsid w:val="001770C4"/>
    <w:rsid w:val="00181B64"/>
    <w:rsid w:val="00181F74"/>
    <w:rsid w:val="00183192"/>
    <w:rsid w:val="00184BE9"/>
    <w:rsid w:val="00186746"/>
    <w:rsid w:val="00186933"/>
    <w:rsid w:val="00191D35"/>
    <w:rsid w:val="00193511"/>
    <w:rsid w:val="00193915"/>
    <w:rsid w:val="001944AE"/>
    <w:rsid w:val="00196E73"/>
    <w:rsid w:val="001A0B62"/>
    <w:rsid w:val="001A14A9"/>
    <w:rsid w:val="001A193B"/>
    <w:rsid w:val="001A1BDC"/>
    <w:rsid w:val="001A232D"/>
    <w:rsid w:val="001A39E9"/>
    <w:rsid w:val="001A4462"/>
    <w:rsid w:val="001A49D8"/>
    <w:rsid w:val="001A4A1A"/>
    <w:rsid w:val="001A4B71"/>
    <w:rsid w:val="001B1452"/>
    <w:rsid w:val="001B1E49"/>
    <w:rsid w:val="001B28B4"/>
    <w:rsid w:val="001B2FFA"/>
    <w:rsid w:val="001B5272"/>
    <w:rsid w:val="001B57F8"/>
    <w:rsid w:val="001B5814"/>
    <w:rsid w:val="001B59C6"/>
    <w:rsid w:val="001B67E7"/>
    <w:rsid w:val="001B6842"/>
    <w:rsid w:val="001C0D4A"/>
    <w:rsid w:val="001C0D5D"/>
    <w:rsid w:val="001C1177"/>
    <w:rsid w:val="001C2553"/>
    <w:rsid w:val="001C2C5B"/>
    <w:rsid w:val="001C3B6A"/>
    <w:rsid w:val="001C453E"/>
    <w:rsid w:val="001C5BCB"/>
    <w:rsid w:val="001C7732"/>
    <w:rsid w:val="001D0003"/>
    <w:rsid w:val="001D25C8"/>
    <w:rsid w:val="001D2C22"/>
    <w:rsid w:val="001D2C9C"/>
    <w:rsid w:val="001D421A"/>
    <w:rsid w:val="001D6101"/>
    <w:rsid w:val="001D7AD6"/>
    <w:rsid w:val="001E30C2"/>
    <w:rsid w:val="001E6799"/>
    <w:rsid w:val="001E7A7B"/>
    <w:rsid w:val="001F07D0"/>
    <w:rsid w:val="001F0C1E"/>
    <w:rsid w:val="001F14E5"/>
    <w:rsid w:val="001F25C2"/>
    <w:rsid w:val="001F32A9"/>
    <w:rsid w:val="001F48D7"/>
    <w:rsid w:val="001F4D31"/>
    <w:rsid w:val="001F532C"/>
    <w:rsid w:val="001F618C"/>
    <w:rsid w:val="001F6F90"/>
    <w:rsid w:val="001F7730"/>
    <w:rsid w:val="001F7F9D"/>
    <w:rsid w:val="002018A9"/>
    <w:rsid w:val="00202B84"/>
    <w:rsid w:val="00203866"/>
    <w:rsid w:val="0020499F"/>
    <w:rsid w:val="0020577B"/>
    <w:rsid w:val="00205849"/>
    <w:rsid w:val="00205B2E"/>
    <w:rsid w:val="002064CE"/>
    <w:rsid w:val="00206C6C"/>
    <w:rsid w:val="00207A7F"/>
    <w:rsid w:val="0021264F"/>
    <w:rsid w:val="00212E60"/>
    <w:rsid w:val="00212E68"/>
    <w:rsid w:val="00213CBF"/>
    <w:rsid w:val="0021438C"/>
    <w:rsid w:val="002144A4"/>
    <w:rsid w:val="002145C6"/>
    <w:rsid w:val="00214904"/>
    <w:rsid w:val="002164AF"/>
    <w:rsid w:val="00217DC0"/>
    <w:rsid w:val="002201C0"/>
    <w:rsid w:val="00220F2B"/>
    <w:rsid w:val="00221D86"/>
    <w:rsid w:val="002220DF"/>
    <w:rsid w:val="00225517"/>
    <w:rsid w:val="00225DDE"/>
    <w:rsid w:val="00226403"/>
    <w:rsid w:val="00226C0E"/>
    <w:rsid w:val="00231499"/>
    <w:rsid w:val="00231FB4"/>
    <w:rsid w:val="00233B57"/>
    <w:rsid w:val="00234CBC"/>
    <w:rsid w:val="00235772"/>
    <w:rsid w:val="00235DD1"/>
    <w:rsid w:val="00236E57"/>
    <w:rsid w:val="00237CD1"/>
    <w:rsid w:val="002403B9"/>
    <w:rsid w:val="00240724"/>
    <w:rsid w:val="00240BEA"/>
    <w:rsid w:val="00240E85"/>
    <w:rsid w:val="00241A2C"/>
    <w:rsid w:val="0024357D"/>
    <w:rsid w:val="0024376F"/>
    <w:rsid w:val="0024464A"/>
    <w:rsid w:val="00244720"/>
    <w:rsid w:val="002455FC"/>
    <w:rsid w:val="0024592D"/>
    <w:rsid w:val="002460B9"/>
    <w:rsid w:val="00246752"/>
    <w:rsid w:val="00250439"/>
    <w:rsid w:val="00250854"/>
    <w:rsid w:val="00250F61"/>
    <w:rsid w:val="00252576"/>
    <w:rsid w:val="002543E4"/>
    <w:rsid w:val="002570E3"/>
    <w:rsid w:val="00261323"/>
    <w:rsid w:val="00261DEA"/>
    <w:rsid w:val="002629B2"/>
    <w:rsid w:val="00262E9D"/>
    <w:rsid w:val="002635E0"/>
    <w:rsid w:val="002647EB"/>
    <w:rsid w:val="002649CF"/>
    <w:rsid w:val="00266476"/>
    <w:rsid w:val="00270561"/>
    <w:rsid w:val="00270FE5"/>
    <w:rsid w:val="00271FF0"/>
    <w:rsid w:val="002725FA"/>
    <w:rsid w:val="00272816"/>
    <w:rsid w:val="00273375"/>
    <w:rsid w:val="0027346E"/>
    <w:rsid w:val="00273BE5"/>
    <w:rsid w:val="0027553D"/>
    <w:rsid w:val="002755EC"/>
    <w:rsid w:val="00275DD0"/>
    <w:rsid w:val="002768D5"/>
    <w:rsid w:val="002779FC"/>
    <w:rsid w:val="00277F59"/>
    <w:rsid w:val="00280A55"/>
    <w:rsid w:val="00281060"/>
    <w:rsid w:val="00282850"/>
    <w:rsid w:val="00284681"/>
    <w:rsid w:val="00285163"/>
    <w:rsid w:val="0028592F"/>
    <w:rsid w:val="002868A5"/>
    <w:rsid w:val="00286B38"/>
    <w:rsid w:val="002872E2"/>
    <w:rsid w:val="002915FB"/>
    <w:rsid w:val="00291B3E"/>
    <w:rsid w:val="00291F11"/>
    <w:rsid w:val="0029206E"/>
    <w:rsid w:val="00292C8B"/>
    <w:rsid w:val="00293D76"/>
    <w:rsid w:val="00293F54"/>
    <w:rsid w:val="00293FC8"/>
    <w:rsid w:val="00294602"/>
    <w:rsid w:val="0029554B"/>
    <w:rsid w:val="00295BE5"/>
    <w:rsid w:val="00295F2E"/>
    <w:rsid w:val="00295FD7"/>
    <w:rsid w:val="00296C6F"/>
    <w:rsid w:val="00297786"/>
    <w:rsid w:val="00297F6C"/>
    <w:rsid w:val="002A0130"/>
    <w:rsid w:val="002A067E"/>
    <w:rsid w:val="002A1212"/>
    <w:rsid w:val="002A2547"/>
    <w:rsid w:val="002A2EA2"/>
    <w:rsid w:val="002A34F4"/>
    <w:rsid w:val="002A46ED"/>
    <w:rsid w:val="002A4AA6"/>
    <w:rsid w:val="002A51A9"/>
    <w:rsid w:val="002A5A70"/>
    <w:rsid w:val="002B2A1C"/>
    <w:rsid w:val="002B2CF7"/>
    <w:rsid w:val="002B2D9D"/>
    <w:rsid w:val="002B31E7"/>
    <w:rsid w:val="002B36AF"/>
    <w:rsid w:val="002B4182"/>
    <w:rsid w:val="002B5A6F"/>
    <w:rsid w:val="002B5ED8"/>
    <w:rsid w:val="002B7AF7"/>
    <w:rsid w:val="002C397E"/>
    <w:rsid w:val="002C3D2D"/>
    <w:rsid w:val="002C3EB3"/>
    <w:rsid w:val="002C3F60"/>
    <w:rsid w:val="002C3FC6"/>
    <w:rsid w:val="002C5153"/>
    <w:rsid w:val="002C56C1"/>
    <w:rsid w:val="002C6BCB"/>
    <w:rsid w:val="002C7BA4"/>
    <w:rsid w:val="002C7BC9"/>
    <w:rsid w:val="002D02CB"/>
    <w:rsid w:val="002D0E04"/>
    <w:rsid w:val="002D28FE"/>
    <w:rsid w:val="002D5AB9"/>
    <w:rsid w:val="002D6A69"/>
    <w:rsid w:val="002D7783"/>
    <w:rsid w:val="002D7A4B"/>
    <w:rsid w:val="002D7D44"/>
    <w:rsid w:val="002E11ED"/>
    <w:rsid w:val="002E1E94"/>
    <w:rsid w:val="002E1F4B"/>
    <w:rsid w:val="002E39DA"/>
    <w:rsid w:val="002E4A60"/>
    <w:rsid w:val="002E5258"/>
    <w:rsid w:val="002E52CD"/>
    <w:rsid w:val="002E54CD"/>
    <w:rsid w:val="002E5F0B"/>
    <w:rsid w:val="002E6BFD"/>
    <w:rsid w:val="002E70F1"/>
    <w:rsid w:val="002E72D0"/>
    <w:rsid w:val="002E743A"/>
    <w:rsid w:val="002F044C"/>
    <w:rsid w:val="002F2F9A"/>
    <w:rsid w:val="002F31FD"/>
    <w:rsid w:val="002F4855"/>
    <w:rsid w:val="002F5259"/>
    <w:rsid w:val="002F614B"/>
    <w:rsid w:val="002F71FB"/>
    <w:rsid w:val="0030012D"/>
    <w:rsid w:val="003003FE"/>
    <w:rsid w:val="00301FD4"/>
    <w:rsid w:val="0030244C"/>
    <w:rsid w:val="00302C5E"/>
    <w:rsid w:val="00302E93"/>
    <w:rsid w:val="00303178"/>
    <w:rsid w:val="00303603"/>
    <w:rsid w:val="00304213"/>
    <w:rsid w:val="00304B86"/>
    <w:rsid w:val="00307F23"/>
    <w:rsid w:val="003102AC"/>
    <w:rsid w:val="00311CC4"/>
    <w:rsid w:val="00312DFA"/>
    <w:rsid w:val="0031315C"/>
    <w:rsid w:val="003137A8"/>
    <w:rsid w:val="0031661A"/>
    <w:rsid w:val="00317B1D"/>
    <w:rsid w:val="00322EC8"/>
    <w:rsid w:val="003232F7"/>
    <w:rsid w:val="00323479"/>
    <w:rsid w:val="00323E51"/>
    <w:rsid w:val="00323F98"/>
    <w:rsid w:val="00324189"/>
    <w:rsid w:val="0032446E"/>
    <w:rsid w:val="003251BC"/>
    <w:rsid w:val="00326CB3"/>
    <w:rsid w:val="003278EA"/>
    <w:rsid w:val="003279AF"/>
    <w:rsid w:val="003279E0"/>
    <w:rsid w:val="00327C47"/>
    <w:rsid w:val="00327DD3"/>
    <w:rsid w:val="0033046A"/>
    <w:rsid w:val="00330D39"/>
    <w:rsid w:val="003310A8"/>
    <w:rsid w:val="003312B8"/>
    <w:rsid w:val="003322D5"/>
    <w:rsid w:val="0033312C"/>
    <w:rsid w:val="00333DF3"/>
    <w:rsid w:val="003341CC"/>
    <w:rsid w:val="0033620B"/>
    <w:rsid w:val="00337B90"/>
    <w:rsid w:val="00337E63"/>
    <w:rsid w:val="00341828"/>
    <w:rsid w:val="003434EA"/>
    <w:rsid w:val="003443E7"/>
    <w:rsid w:val="00344F9E"/>
    <w:rsid w:val="0034502F"/>
    <w:rsid w:val="00345876"/>
    <w:rsid w:val="00346A8A"/>
    <w:rsid w:val="00350C03"/>
    <w:rsid w:val="003511F5"/>
    <w:rsid w:val="003526A0"/>
    <w:rsid w:val="00352B7B"/>
    <w:rsid w:val="00352DB1"/>
    <w:rsid w:val="0035333B"/>
    <w:rsid w:val="00354F1A"/>
    <w:rsid w:val="003552ED"/>
    <w:rsid w:val="00356A92"/>
    <w:rsid w:val="003612F8"/>
    <w:rsid w:val="0036247A"/>
    <w:rsid w:val="00362892"/>
    <w:rsid w:val="003632F1"/>
    <w:rsid w:val="00363818"/>
    <w:rsid w:val="00363B98"/>
    <w:rsid w:val="00366240"/>
    <w:rsid w:val="00367091"/>
    <w:rsid w:val="00367140"/>
    <w:rsid w:val="00370043"/>
    <w:rsid w:val="003704DC"/>
    <w:rsid w:val="00371934"/>
    <w:rsid w:val="0037367C"/>
    <w:rsid w:val="003823E1"/>
    <w:rsid w:val="00382627"/>
    <w:rsid w:val="0038265B"/>
    <w:rsid w:val="00382A55"/>
    <w:rsid w:val="00383EC3"/>
    <w:rsid w:val="0038471D"/>
    <w:rsid w:val="00384DC0"/>
    <w:rsid w:val="00386219"/>
    <w:rsid w:val="003914D8"/>
    <w:rsid w:val="00391E66"/>
    <w:rsid w:val="00392BBF"/>
    <w:rsid w:val="00393482"/>
    <w:rsid w:val="00394185"/>
    <w:rsid w:val="0039492C"/>
    <w:rsid w:val="003962F1"/>
    <w:rsid w:val="0039645F"/>
    <w:rsid w:val="00396C13"/>
    <w:rsid w:val="00397839"/>
    <w:rsid w:val="00397BCD"/>
    <w:rsid w:val="003A0B74"/>
    <w:rsid w:val="003A178C"/>
    <w:rsid w:val="003A17EB"/>
    <w:rsid w:val="003A1AD1"/>
    <w:rsid w:val="003A3F2F"/>
    <w:rsid w:val="003A4638"/>
    <w:rsid w:val="003A4B7A"/>
    <w:rsid w:val="003A569D"/>
    <w:rsid w:val="003A6109"/>
    <w:rsid w:val="003A614F"/>
    <w:rsid w:val="003A762C"/>
    <w:rsid w:val="003B025B"/>
    <w:rsid w:val="003B04B9"/>
    <w:rsid w:val="003B3847"/>
    <w:rsid w:val="003B4961"/>
    <w:rsid w:val="003B4CD5"/>
    <w:rsid w:val="003B4CDD"/>
    <w:rsid w:val="003B53A0"/>
    <w:rsid w:val="003B732A"/>
    <w:rsid w:val="003B75AF"/>
    <w:rsid w:val="003C2DF2"/>
    <w:rsid w:val="003C37C8"/>
    <w:rsid w:val="003C3CF8"/>
    <w:rsid w:val="003C437E"/>
    <w:rsid w:val="003C4CF7"/>
    <w:rsid w:val="003C5797"/>
    <w:rsid w:val="003C7689"/>
    <w:rsid w:val="003D030F"/>
    <w:rsid w:val="003D299E"/>
    <w:rsid w:val="003D3D3F"/>
    <w:rsid w:val="003D52CF"/>
    <w:rsid w:val="003D5FC6"/>
    <w:rsid w:val="003D61B0"/>
    <w:rsid w:val="003E0AB9"/>
    <w:rsid w:val="003E40AF"/>
    <w:rsid w:val="003E4615"/>
    <w:rsid w:val="003E4F7B"/>
    <w:rsid w:val="003E65DB"/>
    <w:rsid w:val="003E6A99"/>
    <w:rsid w:val="003E7FB0"/>
    <w:rsid w:val="003F03A8"/>
    <w:rsid w:val="003F1D24"/>
    <w:rsid w:val="003F2113"/>
    <w:rsid w:val="003F2422"/>
    <w:rsid w:val="003F2D56"/>
    <w:rsid w:val="003F3ABB"/>
    <w:rsid w:val="003F4D0B"/>
    <w:rsid w:val="003F5075"/>
    <w:rsid w:val="003F6A76"/>
    <w:rsid w:val="003F6D1A"/>
    <w:rsid w:val="003F6F6C"/>
    <w:rsid w:val="003F6FB2"/>
    <w:rsid w:val="003F7077"/>
    <w:rsid w:val="003F79D4"/>
    <w:rsid w:val="0040021F"/>
    <w:rsid w:val="0040198F"/>
    <w:rsid w:val="00403953"/>
    <w:rsid w:val="00404FF1"/>
    <w:rsid w:val="00405A1E"/>
    <w:rsid w:val="00406274"/>
    <w:rsid w:val="004105D4"/>
    <w:rsid w:val="00412609"/>
    <w:rsid w:val="00412653"/>
    <w:rsid w:val="004126AD"/>
    <w:rsid w:val="00412956"/>
    <w:rsid w:val="00413C80"/>
    <w:rsid w:val="0041573C"/>
    <w:rsid w:val="00415BF0"/>
    <w:rsid w:val="00416AB6"/>
    <w:rsid w:val="0041702A"/>
    <w:rsid w:val="004176FB"/>
    <w:rsid w:val="004207C3"/>
    <w:rsid w:val="00422704"/>
    <w:rsid w:val="00423C77"/>
    <w:rsid w:val="00431CA5"/>
    <w:rsid w:val="00434C1B"/>
    <w:rsid w:val="004377ED"/>
    <w:rsid w:val="00437823"/>
    <w:rsid w:val="004406DE"/>
    <w:rsid w:val="00440C07"/>
    <w:rsid w:val="00441CB2"/>
    <w:rsid w:val="00441D49"/>
    <w:rsid w:val="00442B2D"/>
    <w:rsid w:val="00442CC8"/>
    <w:rsid w:val="00443473"/>
    <w:rsid w:val="004442C1"/>
    <w:rsid w:val="004470B3"/>
    <w:rsid w:val="004473F9"/>
    <w:rsid w:val="0045068A"/>
    <w:rsid w:val="004519D8"/>
    <w:rsid w:val="00451B5D"/>
    <w:rsid w:val="00451B74"/>
    <w:rsid w:val="00452807"/>
    <w:rsid w:val="0045329F"/>
    <w:rsid w:val="00455522"/>
    <w:rsid w:val="004555C7"/>
    <w:rsid w:val="00457396"/>
    <w:rsid w:val="00461087"/>
    <w:rsid w:val="0046135A"/>
    <w:rsid w:val="00461C9A"/>
    <w:rsid w:val="00461EC5"/>
    <w:rsid w:val="00462217"/>
    <w:rsid w:val="0046280C"/>
    <w:rsid w:val="00463129"/>
    <w:rsid w:val="00464870"/>
    <w:rsid w:val="004658E9"/>
    <w:rsid w:val="00466259"/>
    <w:rsid w:val="00466AF6"/>
    <w:rsid w:val="00466CE3"/>
    <w:rsid w:val="00471792"/>
    <w:rsid w:val="00472F55"/>
    <w:rsid w:val="00473391"/>
    <w:rsid w:val="00473ECF"/>
    <w:rsid w:val="004763F8"/>
    <w:rsid w:val="00477D82"/>
    <w:rsid w:val="00477ED8"/>
    <w:rsid w:val="0048034C"/>
    <w:rsid w:val="00480A80"/>
    <w:rsid w:val="00480C63"/>
    <w:rsid w:val="00481220"/>
    <w:rsid w:val="00481823"/>
    <w:rsid w:val="00481B7C"/>
    <w:rsid w:val="00481B85"/>
    <w:rsid w:val="00481D02"/>
    <w:rsid w:val="00483681"/>
    <w:rsid w:val="00483B87"/>
    <w:rsid w:val="00485CD5"/>
    <w:rsid w:val="004864E7"/>
    <w:rsid w:val="004865D9"/>
    <w:rsid w:val="00486FD5"/>
    <w:rsid w:val="0049021C"/>
    <w:rsid w:val="00491EF8"/>
    <w:rsid w:val="00492486"/>
    <w:rsid w:val="0049271A"/>
    <w:rsid w:val="00494362"/>
    <w:rsid w:val="00494AC4"/>
    <w:rsid w:val="00495307"/>
    <w:rsid w:val="00495F46"/>
    <w:rsid w:val="00496D10"/>
    <w:rsid w:val="004A1815"/>
    <w:rsid w:val="004A1DBE"/>
    <w:rsid w:val="004A2BE2"/>
    <w:rsid w:val="004A2CBB"/>
    <w:rsid w:val="004A2EFD"/>
    <w:rsid w:val="004A42FE"/>
    <w:rsid w:val="004A4A8C"/>
    <w:rsid w:val="004A56F9"/>
    <w:rsid w:val="004A5F47"/>
    <w:rsid w:val="004A779C"/>
    <w:rsid w:val="004B00B9"/>
    <w:rsid w:val="004B1000"/>
    <w:rsid w:val="004B102E"/>
    <w:rsid w:val="004B1125"/>
    <w:rsid w:val="004B37BB"/>
    <w:rsid w:val="004B4AA5"/>
    <w:rsid w:val="004B5A04"/>
    <w:rsid w:val="004B5DDF"/>
    <w:rsid w:val="004B6421"/>
    <w:rsid w:val="004B7314"/>
    <w:rsid w:val="004B7D0D"/>
    <w:rsid w:val="004C11AA"/>
    <w:rsid w:val="004C1969"/>
    <w:rsid w:val="004C1ACB"/>
    <w:rsid w:val="004C289B"/>
    <w:rsid w:val="004C4DF5"/>
    <w:rsid w:val="004C532B"/>
    <w:rsid w:val="004C6E00"/>
    <w:rsid w:val="004D0D5C"/>
    <w:rsid w:val="004D187A"/>
    <w:rsid w:val="004D4A9D"/>
    <w:rsid w:val="004D4E79"/>
    <w:rsid w:val="004D5B75"/>
    <w:rsid w:val="004D6A34"/>
    <w:rsid w:val="004D77C9"/>
    <w:rsid w:val="004E074C"/>
    <w:rsid w:val="004E0DA8"/>
    <w:rsid w:val="004E182C"/>
    <w:rsid w:val="004E2233"/>
    <w:rsid w:val="004E2BB9"/>
    <w:rsid w:val="004E3D4B"/>
    <w:rsid w:val="004E63B2"/>
    <w:rsid w:val="004E7727"/>
    <w:rsid w:val="004E782A"/>
    <w:rsid w:val="004F12CF"/>
    <w:rsid w:val="004F2B3F"/>
    <w:rsid w:val="004F450C"/>
    <w:rsid w:val="004F5CDA"/>
    <w:rsid w:val="004F62AC"/>
    <w:rsid w:val="004F6F88"/>
    <w:rsid w:val="0050131E"/>
    <w:rsid w:val="00501743"/>
    <w:rsid w:val="00502392"/>
    <w:rsid w:val="00503129"/>
    <w:rsid w:val="00505287"/>
    <w:rsid w:val="005062EB"/>
    <w:rsid w:val="005068CC"/>
    <w:rsid w:val="0050765A"/>
    <w:rsid w:val="00507871"/>
    <w:rsid w:val="0051077F"/>
    <w:rsid w:val="00511705"/>
    <w:rsid w:val="00511FB2"/>
    <w:rsid w:val="00512102"/>
    <w:rsid w:val="00512782"/>
    <w:rsid w:val="005127C3"/>
    <w:rsid w:val="00512A3E"/>
    <w:rsid w:val="00512E41"/>
    <w:rsid w:val="0051387F"/>
    <w:rsid w:val="00515203"/>
    <w:rsid w:val="00515AA1"/>
    <w:rsid w:val="0051600E"/>
    <w:rsid w:val="005163F9"/>
    <w:rsid w:val="00520E5E"/>
    <w:rsid w:val="00522C34"/>
    <w:rsid w:val="00522ECC"/>
    <w:rsid w:val="005235D4"/>
    <w:rsid w:val="0052458E"/>
    <w:rsid w:val="005245DB"/>
    <w:rsid w:val="00526095"/>
    <w:rsid w:val="00526E31"/>
    <w:rsid w:val="00530200"/>
    <w:rsid w:val="00531711"/>
    <w:rsid w:val="005329B1"/>
    <w:rsid w:val="00534AF3"/>
    <w:rsid w:val="005357F5"/>
    <w:rsid w:val="00536C77"/>
    <w:rsid w:val="00537E8F"/>
    <w:rsid w:val="0054033B"/>
    <w:rsid w:val="00541542"/>
    <w:rsid w:val="00542CD1"/>
    <w:rsid w:val="00543709"/>
    <w:rsid w:val="005438C0"/>
    <w:rsid w:val="005440B9"/>
    <w:rsid w:val="00546929"/>
    <w:rsid w:val="00547640"/>
    <w:rsid w:val="00550E5C"/>
    <w:rsid w:val="005529F3"/>
    <w:rsid w:val="0055300D"/>
    <w:rsid w:val="00554406"/>
    <w:rsid w:val="00554A78"/>
    <w:rsid w:val="005554E0"/>
    <w:rsid w:val="005574DA"/>
    <w:rsid w:val="00560628"/>
    <w:rsid w:val="005607E4"/>
    <w:rsid w:val="00562ED9"/>
    <w:rsid w:val="005633A2"/>
    <w:rsid w:val="00564504"/>
    <w:rsid w:val="00564766"/>
    <w:rsid w:val="005647BD"/>
    <w:rsid w:val="00564A18"/>
    <w:rsid w:val="00566DED"/>
    <w:rsid w:val="00567583"/>
    <w:rsid w:val="00567653"/>
    <w:rsid w:val="005703FE"/>
    <w:rsid w:val="005714A3"/>
    <w:rsid w:val="005729F1"/>
    <w:rsid w:val="00572ABE"/>
    <w:rsid w:val="00574868"/>
    <w:rsid w:val="00576673"/>
    <w:rsid w:val="00576A6C"/>
    <w:rsid w:val="00581690"/>
    <w:rsid w:val="00581A37"/>
    <w:rsid w:val="00583089"/>
    <w:rsid w:val="00583407"/>
    <w:rsid w:val="0058446E"/>
    <w:rsid w:val="005856C8"/>
    <w:rsid w:val="0058594D"/>
    <w:rsid w:val="00585B25"/>
    <w:rsid w:val="00587E0D"/>
    <w:rsid w:val="005913E6"/>
    <w:rsid w:val="005925C7"/>
    <w:rsid w:val="00593D0D"/>
    <w:rsid w:val="005958C8"/>
    <w:rsid w:val="00596FB4"/>
    <w:rsid w:val="005A437E"/>
    <w:rsid w:val="005A5511"/>
    <w:rsid w:val="005A55E9"/>
    <w:rsid w:val="005A7DEA"/>
    <w:rsid w:val="005B0F04"/>
    <w:rsid w:val="005B1AEE"/>
    <w:rsid w:val="005B1F7D"/>
    <w:rsid w:val="005B2537"/>
    <w:rsid w:val="005B26F5"/>
    <w:rsid w:val="005B2CB9"/>
    <w:rsid w:val="005B30F3"/>
    <w:rsid w:val="005B3AAE"/>
    <w:rsid w:val="005B6173"/>
    <w:rsid w:val="005B7C5E"/>
    <w:rsid w:val="005C0054"/>
    <w:rsid w:val="005C016D"/>
    <w:rsid w:val="005C0EE9"/>
    <w:rsid w:val="005C2510"/>
    <w:rsid w:val="005C296C"/>
    <w:rsid w:val="005C3157"/>
    <w:rsid w:val="005C5C8C"/>
    <w:rsid w:val="005C7002"/>
    <w:rsid w:val="005C70A2"/>
    <w:rsid w:val="005D0126"/>
    <w:rsid w:val="005D33A7"/>
    <w:rsid w:val="005D4752"/>
    <w:rsid w:val="005D57BD"/>
    <w:rsid w:val="005D5DB3"/>
    <w:rsid w:val="005D6090"/>
    <w:rsid w:val="005D6F3F"/>
    <w:rsid w:val="005E0383"/>
    <w:rsid w:val="005E1D42"/>
    <w:rsid w:val="005E1F81"/>
    <w:rsid w:val="005E4589"/>
    <w:rsid w:val="005E47E9"/>
    <w:rsid w:val="005E59A9"/>
    <w:rsid w:val="005E5B6C"/>
    <w:rsid w:val="005E5D96"/>
    <w:rsid w:val="005E7FCD"/>
    <w:rsid w:val="005F1FF9"/>
    <w:rsid w:val="005F4306"/>
    <w:rsid w:val="005F45AD"/>
    <w:rsid w:val="005F5207"/>
    <w:rsid w:val="005F53B1"/>
    <w:rsid w:val="005F5994"/>
    <w:rsid w:val="005F6A5C"/>
    <w:rsid w:val="005F706A"/>
    <w:rsid w:val="005F7C83"/>
    <w:rsid w:val="006001FF"/>
    <w:rsid w:val="006002A9"/>
    <w:rsid w:val="00600E90"/>
    <w:rsid w:val="006010A9"/>
    <w:rsid w:val="00601FF5"/>
    <w:rsid w:val="00604B2D"/>
    <w:rsid w:val="00604FC2"/>
    <w:rsid w:val="00605723"/>
    <w:rsid w:val="0060580A"/>
    <w:rsid w:val="006059CA"/>
    <w:rsid w:val="00606644"/>
    <w:rsid w:val="006068C7"/>
    <w:rsid w:val="006101DE"/>
    <w:rsid w:val="00610C36"/>
    <w:rsid w:val="006130CB"/>
    <w:rsid w:val="006139D9"/>
    <w:rsid w:val="00614CD6"/>
    <w:rsid w:val="00615B89"/>
    <w:rsid w:val="006167C0"/>
    <w:rsid w:val="00621187"/>
    <w:rsid w:val="006217AE"/>
    <w:rsid w:val="006232E8"/>
    <w:rsid w:val="00623691"/>
    <w:rsid w:val="0062455C"/>
    <w:rsid w:val="00624827"/>
    <w:rsid w:val="006258E1"/>
    <w:rsid w:val="00625A9F"/>
    <w:rsid w:val="00626526"/>
    <w:rsid w:val="006278A7"/>
    <w:rsid w:val="00627EBD"/>
    <w:rsid w:val="006309AF"/>
    <w:rsid w:val="00631620"/>
    <w:rsid w:val="00631F85"/>
    <w:rsid w:val="006339F1"/>
    <w:rsid w:val="00633B45"/>
    <w:rsid w:val="00633D3F"/>
    <w:rsid w:val="00635780"/>
    <w:rsid w:val="00635A75"/>
    <w:rsid w:val="00637653"/>
    <w:rsid w:val="006403D6"/>
    <w:rsid w:val="006420BC"/>
    <w:rsid w:val="006432BC"/>
    <w:rsid w:val="0064345C"/>
    <w:rsid w:val="006438C4"/>
    <w:rsid w:val="00643A44"/>
    <w:rsid w:val="00643E50"/>
    <w:rsid w:val="00643F7E"/>
    <w:rsid w:val="00645517"/>
    <w:rsid w:val="00645B86"/>
    <w:rsid w:val="00645EC8"/>
    <w:rsid w:val="00647EB0"/>
    <w:rsid w:val="0065003A"/>
    <w:rsid w:val="0065042A"/>
    <w:rsid w:val="00650825"/>
    <w:rsid w:val="006512EE"/>
    <w:rsid w:val="00654365"/>
    <w:rsid w:val="0065464B"/>
    <w:rsid w:val="00656305"/>
    <w:rsid w:val="00656DEB"/>
    <w:rsid w:val="00657328"/>
    <w:rsid w:val="00660697"/>
    <w:rsid w:val="006622F8"/>
    <w:rsid w:val="00663157"/>
    <w:rsid w:val="0066513C"/>
    <w:rsid w:val="0066541F"/>
    <w:rsid w:val="00665C92"/>
    <w:rsid w:val="00665CC1"/>
    <w:rsid w:val="0067117B"/>
    <w:rsid w:val="00671783"/>
    <w:rsid w:val="00671CC0"/>
    <w:rsid w:val="006726AC"/>
    <w:rsid w:val="00672E83"/>
    <w:rsid w:val="00673175"/>
    <w:rsid w:val="00674E1B"/>
    <w:rsid w:val="00674E51"/>
    <w:rsid w:val="006759A9"/>
    <w:rsid w:val="00680267"/>
    <w:rsid w:val="00680A58"/>
    <w:rsid w:val="00680D77"/>
    <w:rsid w:val="00682ADA"/>
    <w:rsid w:val="00683A6F"/>
    <w:rsid w:val="0068528F"/>
    <w:rsid w:val="00685745"/>
    <w:rsid w:val="006874C0"/>
    <w:rsid w:val="006902BA"/>
    <w:rsid w:val="006910A1"/>
    <w:rsid w:val="0069189D"/>
    <w:rsid w:val="00691B61"/>
    <w:rsid w:val="0069212E"/>
    <w:rsid w:val="006926C1"/>
    <w:rsid w:val="00694F12"/>
    <w:rsid w:val="00696C05"/>
    <w:rsid w:val="00697496"/>
    <w:rsid w:val="006A0662"/>
    <w:rsid w:val="006A0BAF"/>
    <w:rsid w:val="006A0E68"/>
    <w:rsid w:val="006A2403"/>
    <w:rsid w:val="006A2423"/>
    <w:rsid w:val="006A3927"/>
    <w:rsid w:val="006A450E"/>
    <w:rsid w:val="006A6F8F"/>
    <w:rsid w:val="006B070D"/>
    <w:rsid w:val="006B0EDE"/>
    <w:rsid w:val="006B1A81"/>
    <w:rsid w:val="006B1BCA"/>
    <w:rsid w:val="006B4C4D"/>
    <w:rsid w:val="006B522B"/>
    <w:rsid w:val="006B643F"/>
    <w:rsid w:val="006B6646"/>
    <w:rsid w:val="006C14C6"/>
    <w:rsid w:val="006C36E4"/>
    <w:rsid w:val="006C51FE"/>
    <w:rsid w:val="006C5202"/>
    <w:rsid w:val="006C5B88"/>
    <w:rsid w:val="006C625F"/>
    <w:rsid w:val="006C6BED"/>
    <w:rsid w:val="006C7919"/>
    <w:rsid w:val="006D1AE1"/>
    <w:rsid w:val="006D1F00"/>
    <w:rsid w:val="006D2E3F"/>
    <w:rsid w:val="006D3C9F"/>
    <w:rsid w:val="006D67C7"/>
    <w:rsid w:val="006D6DFD"/>
    <w:rsid w:val="006D792D"/>
    <w:rsid w:val="006D7DF7"/>
    <w:rsid w:val="006E0D4C"/>
    <w:rsid w:val="006E16B4"/>
    <w:rsid w:val="006E171F"/>
    <w:rsid w:val="006E3983"/>
    <w:rsid w:val="006E6E4E"/>
    <w:rsid w:val="006E7A98"/>
    <w:rsid w:val="006F03EE"/>
    <w:rsid w:val="006F072F"/>
    <w:rsid w:val="006F0E51"/>
    <w:rsid w:val="006F26DF"/>
    <w:rsid w:val="006F34E6"/>
    <w:rsid w:val="006F4688"/>
    <w:rsid w:val="006F7255"/>
    <w:rsid w:val="006F7AE4"/>
    <w:rsid w:val="007007E2"/>
    <w:rsid w:val="00701C24"/>
    <w:rsid w:val="007022DC"/>
    <w:rsid w:val="00702BDA"/>
    <w:rsid w:val="00702EB4"/>
    <w:rsid w:val="00702F74"/>
    <w:rsid w:val="00705A91"/>
    <w:rsid w:val="007105A3"/>
    <w:rsid w:val="00710CA9"/>
    <w:rsid w:val="00712D9F"/>
    <w:rsid w:val="007146ED"/>
    <w:rsid w:val="00714C1D"/>
    <w:rsid w:val="00714E75"/>
    <w:rsid w:val="007158E0"/>
    <w:rsid w:val="00715A19"/>
    <w:rsid w:val="00715A30"/>
    <w:rsid w:val="00717BD6"/>
    <w:rsid w:val="00720D41"/>
    <w:rsid w:val="00723002"/>
    <w:rsid w:val="0072342E"/>
    <w:rsid w:val="00724625"/>
    <w:rsid w:val="007263C2"/>
    <w:rsid w:val="007263FF"/>
    <w:rsid w:val="007265A3"/>
    <w:rsid w:val="00726D1B"/>
    <w:rsid w:val="007270BC"/>
    <w:rsid w:val="0073017C"/>
    <w:rsid w:val="00731C82"/>
    <w:rsid w:val="00732959"/>
    <w:rsid w:val="00734B07"/>
    <w:rsid w:val="00736861"/>
    <w:rsid w:val="0073728C"/>
    <w:rsid w:val="0074161F"/>
    <w:rsid w:val="00742BA3"/>
    <w:rsid w:val="007447BC"/>
    <w:rsid w:val="0074523B"/>
    <w:rsid w:val="0074554C"/>
    <w:rsid w:val="007459E0"/>
    <w:rsid w:val="00746D02"/>
    <w:rsid w:val="00746E8B"/>
    <w:rsid w:val="00747665"/>
    <w:rsid w:val="00747DC4"/>
    <w:rsid w:val="00750C64"/>
    <w:rsid w:val="0075165C"/>
    <w:rsid w:val="00751C8B"/>
    <w:rsid w:val="0075266D"/>
    <w:rsid w:val="00753804"/>
    <w:rsid w:val="007544A0"/>
    <w:rsid w:val="0075526A"/>
    <w:rsid w:val="00755CA6"/>
    <w:rsid w:val="00756192"/>
    <w:rsid w:val="00756714"/>
    <w:rsid w:val="00757AB8"/>
    <w:rsid w:val="007617A1"/>
    <w:rsid w:val="00761A50"/>
    <w:rsid w:val="00761D67"/>
    <w:rsid w:val="00764A97"/>
    <w:rsid w:val="00765856"/>
    <w:rsid w:val="00765C07"/>
    <w:rsid w:val="00770117"/>
    <w:rsid w:val="0077062F"/>
    <w:rsid w:val="0077114F"/>
    <w:rsid w:val="00771FCC"/>
    <w:rsid w:val="0077283C"/>
    <w:rsid w:val="00772DC4"/>
    <w:rsid w:val="00773410"/>
    <w:rsid w:val="00773F69"/>
    <w:rsid w:val="00774573"/>
    <w:rsid w:val="00774834"/>
    <w:rsid w:val="00774C86"/>
    <w:rsid w:val="00775636"/>
    <w:rsid w:val="007759B5"/>
    <w:rsid w:val="00775FA4"/>
    <w:rsid w:val="007769CD"/>
    <w:rsid w:val="00776EA4"/>
    <w:rsid w:val="00777B8D"/>
    <w:rsid w:val="00780E13"/>
    <w:rsid w:val="00781D4A"/>
    <w:rsid w:val="0078206B"/>
    <w:rsid w:val="00782DF7"/>
    <w:rsid w:val="007836D8"/>
    <w:rsid w:val="00783A4A"/>
    <w:rsid w:val="007848FA"/>
    <w:rsid w:val="0078621C"/>
    <w:rsid w:val="00786624"/>
    <w:rsid w:val="00786662"/>
    <w:rsid w:val="00786A6F"/>
    <w:rsid w:val="00787E3E"/>
    <w:rsid w:val="007902AD"/>
    <w:rsid w:val="0079109C"/>
    <w:rsid w:val="0079114D"/>
    <w:rsid w:val="0079202A"/>
    <w:rsid w:val="00792582"/>
    <w:rsid w:val="00792F6E"/>
    <w:rsid w:val="0079337B"/>
    <w:rsid w:val="00794347"/>
    <w:rsid w:val="00794CDA"/>
    <w:rsid w:val="007961D9"/>
    <w:rsid w:val="00797A20"/>
    <w:rsid w:val="00797F88"/>
    <w:rsid w:val="007A024B"/>
    <w:rsid w:val="007A02B9"/>
    <w:rsid w:val="007A0418"/>
    <w:rsid w:val="007A14BA"/>
    <w:rsid w:val="007A33B5"/>
    <w:rsid w:val="007A3A75"/>
    <w:rsid w:val="007A4771"/>
    <w:rsid w:val="007A519D"/>
    <w:rsid w:val="007A61FA"/>
    <w:rsid w:val="007B0D3C"/>
    <w:rsid w:val="007B1726"/>
    <w:rsid w:val="007B5996"/>
    <w:rsid w:val="007B6090"/>
    <w:rsid w:val="007B60CC"/>
    <w:rsid w:val="007B69CF"/>
    <w:rsid w:val="007B6B4C"/>
    <w:rsid w:val="007B6E69"/>
    <w:rsid w:val="007B7054"/>
    <w:rsid w:val="007C091B"/>
    <w:rsid w:val="007C2589"/>
    <w:rsid w:val="007C2D0C"/>
    <w:rsid w:val="007C5823"/>
    <w:rsid w:val="007C6606"/>
    <w:rsid w:val="007C6855"/>
    <w:rsid w:val="007C6FE0"/>
    <w:rsid w:val="007C7FAA"/>
    <w:rsid w:val="007D4FD3"/>
    <w:rsid w:val="007D5250"/>
    <w:rsid w:val="007D7A42"/>
    <w:rsid w:val="007E0D32"/>
    <w:rsid w:val="007E2A5D"/>
    <w:rsid w:val="007E2BE0"/>
    <w:rsid w:val="007E3617"/>
    <w:rsid w:val="007E4157"/>
    <w:rsid w:val="007E4AD3"/>
    <w:rsid w:val="007E6433"/>
    <w:rsid w:val="007E6DC5"/>
    <w:rsid w:val="007E6EDD"/>
    <w:rsid w:val="007E7820"/>
    <w:rsid w:val="007F01AC"/>
    <w:rsid w:val="007F034C"/>
    <w:rsid w:val="007F1C4F"/>
    <w:rsid w:val="007F25E2"/>
    <w:rsid w:val="007F3A4D"/>
    <w:rsid w:val="007F3C23"/>
    <w:rsid w:val="007F527D"/>
    <w:rsid w:val="007F6A18"/>
    <w:rsid w:val="007F791B"/>
    <w:rsid w:val="00802B69"/>
    <w:rsid w:val="00803392"/>
    <w:rsid w:val="00803C9C"/>
    <w:rsid w:val="00805574"/>
    <w:rsid w:val="00805910"/>
    <w:rsid w:val="00805B10"/>
    <w:rsid w:val="00807653"/>
    <w:rsid w:val="00810D72"/>
    <w:rsid w:val="00811040"/>
    <w:rsid w:val="00813C18"/>
    <w:rsid w:val="00813C1B"/>
    <w:rsid w:val="0081409F"/>
    <w:rsid w:val="00814E88"/>
    <w:rsid w:val="008158DD"/>
    <w:rsid w:val="0081659D"/>
    <w:rsid w:val="00817FAF"/>
    <w:rsid w:val="00820A09"/>
    <w:rsid w:val="00820F2D"/>
    <w:rsid w:val="00822BBC"/>
    <w:rsid w:val="0082376C"/>
    <w:rsid w:val="00823D2A"/>
    <w:rsid w:val="00824E85"/>
    <w:rsid w:val="00826939"/>
    <w:rsid w:val="00826E06"/>
    <w:rsid w:val="00826EE4"/>
    <w:rsid w:val="00827C5C"/>
    <w:rsid w:val="008301D3"/>
    <w:rsid w:val="008309ED"/>
    <w:rsid w:val="00830C78"/>
    <w:rsid w:val="008311A3"/>
    <w:rsid w:val="00831F9A"/>
    <w:rsid w:val="00833567"/>
    <w:rsid w:val="00833B75"/>
    <w:rsid w:val="00833FF7"/>
    <w:rsid w:val="00834D08"/>
    <w:rsid w:val="0083519D"/>
    <w:rsid w:val="00836575"/>
    <w:rsid w:val="00836BC6"/>
    <w:rsid w:val="008417B0"/>
    <w:rsid w:val="008421E2"/>
    <w:rsid w:val="0084247B"/>
    <w:rsid w:val="008430C0"/>
    <w:rsid w:val="00843410"/>
    <w:rsid w:val="008434C3"/>
    <w:rsid w:val="008440DF"/>
    <w:rsid w:val="008447D5"/>
    <w:rsid w:val="00844BD2"/>
    <w:rsid w:val="0084548B"/>
    <w:rsid w:val="008463B4"/>
    <w:rsid w:val="0084696B"/>
    <w:rsid w:val="008471E4"/>
    <w:rsid w:val="008472CE"/>
    <w:rsid w:val="008474C3"/>
    <w:rsid w:val="00847539"/>
    <w:rsid w:val="0084772C"/>
    <w:rsid w:val="008526D8"/>
    <w:rsid w:val="00853D53"/>
    <w:rsid w:val="0085531E"/>
    <w:rsid w:val="00855B37"/>
    <w:rsid w:val="00855BB2"/>
    <w:rsid w:val="00855C14"/>
    <w:rsid w:val="00855F9B"/>
    <w:rsid w:val="008562BE"/>
    <w:rsid w:val="008568C2"/>
    <w:rsid w:val="00857246"/>
    <w:rsid w:val="00857310"/>
    <w:rsid w:val="0085771C"/>
    <w:rsid w:val="00857D82"/>
    <w:rsid w:val="00860A54"/>
    <w:rsid w:val="00861179"/>
    <w:rsid w:val="00861C09"/>
    <w:rsid w:val="00861D78"/>
    <w:rsid w:val="0086258C"/>
    <w:rsid w:val="00865BB3"/>
    <w:rsid w:val="00866E72"/>
    <w:rsid w:val="00870D20"/>
    <w:rsid w:val="008734B1"/>
    <w:rsid w:val="00880D7F"/>
    <w:rsid w:val="00882BAF"/>
    <w:rsid w:val="008835E3"/>
    <w:rsid w:val="0088444F"/>
    <w:rsid w:val="00884D70"/>
    <w:rsid w:val="008858EF"/>
    <w:rsid w:val="00885901"/>
    <w:rsid w:val="00885AF2"/>
    <w:rsid w:val="00885F05"/>
    <w:rsid w:val="00886776"/>
    <w:rsid w:val="00887D64"/>
    <w:rsid w:val="00887D85"/>
    <w:rsid w:val="008914DC"/>
    <w:rsid w:val="00891569"/>
    <w:rsid w:val="008931F0"/>
    <w:rsid w:val="008938CD"/>
    <w:rsid w:val="0089430D"/>
    <w:rsid w:val="00894596"/>
    <w:rsid w:val="00897423"/>
    <w:rsid w:val="00897CD4"/>
    <w:rsid w:val="008A2997"/>
    <w:rsid w:val="008A30C2"/>
    <w:rsid w:val="008A352A"/>
    <w:rsid w:val="008A365F"/>
    <w:rsid w:val="008A47E9"/>
    <w:rsid w:val="008A48C0"/>
    <w:rsid w:val="008A5010"/>
    <w:rsid w:val="008A59FF"/>
    <w:rsid w:val="008A5F44"/>
    <w:rsid w:val="008A5FF3"/>
    <w:rsid w:val="008A6F33"/>
    <w:rsid w:val="008A7D24"/>
    <w:rsid w:val="008B14A8"/>
    <w:rsid w:val="008B2C79"/>
    <w:rsid w:val="008B3221"/>
    <w:rsid w:val="008B3367"/>
    <w:rsid w:val="008B4353"/>
    <w:rsid w:val="008B4C0B"/>
    <w:rsid w:val="008B528B"/>
    <w:rsid w:val="008B592B"/>
    <w:rsid w:val="008B64E3"/>
    <w:rsid w:val="008B72A3"/>
    <w:rsid w:val="008B74E0"/>
    <w:rsid w:val="008C047A"/>
    <w:rsid w:val="008C0608"/>
    <w:rsid w:val="008C1419"/>
    <w:rsid w:val="008C17FC"/>
    <w:rsid w:val="008C2685"/>
    <w:rsid w:val="008C30D9"/>
    <w:rsid w:val="008C3280"/>
    <w:rsid w:val="008C4974"/>
    <w:rsid w:val="008C6BD4"/>
    <w:rsid w:val="008C7CA8"/>
    <w:rsid w:val="008D2189"/>
    <w:rsid w:val="008D2E43"/>
    <w:rsid w:val="008D2F3A"/>
    <w:rsid w:val="008D44D2"/>
    <w:rsid w:val="008D47E7"/>
    <w:rsid w:val="008D57E9"/>
    <w:rsid w:val="008D6ED9"/>
    <w:rsid w:val="008D7C52"/>
    <w:rsid w:val="008E03D2"/>
    <w:rsid w:val="008E0976"/>
    <w:rsid w:val="008E0E91"/>
    <w:rsid w:val="008E0EE4"/>
    <w:rsid w:val="008E1035"/>
    <w:rsid w:val="008E281B"/>
    <w:rsid w:val="008E2E90"/>
    <w:rsid w:val="008E3FC3"/>
    <w:rsid w:val="008E4356"/>
    <w:rsid w:val="008E532E"/>
    <w:rsid w:val="008E7CB8"/>
    <w:rsid w:val="008F09BC"/>
    <w:rsid w:val="008F471F"/>
    <w:rsid w:val="008F4DB6"/>
    <w:rsid w:val="008F72C3"/>
    <w:rsid w:val="008F738C"/>
    <w:rsid w:val="00901C12"/>
    <w:rsid w:val="00902E3D"/>
    <w:rsid w:val="00903CD2"/>
    <w:rsid w:val="0090585A"/>
    <w:rsid w:val="00907140"/>
    <w:rsid w:val="00907F03"/>
    <w:rsid w:val="0091002B"/>
    <w:rsid w:val="009120D8"/>
    <w:rsid w:val="00912A6B"/>
    <w:rsid w:val="00914377"/>
    <w:rsid w:val="0091722F"/>
    <w:rsid w:val="009174E6"/>
    <w:rsid w:val="00917708"/>
    <w:rsid w:val="00917B51"/>
    <w:rsid w:val="00917F81"/>
    <w:rsid w:val="0092167E"/>
    <w:rsid w:val="00921CB5"/>
    <w:rsid w:val="009221B2"/>
    <w:rsid w:val="00923750"/>
    <w:rsid w:val="00923796"/>
    <w:rsid w:val="00924C78"/>
    <w:rsid w:val="00925851"/>
    <w:rsid w:val="009259C1"/>
    <w:rsid w:val="009264B4"/>
    <w:rsid w:val="009266DF"/>
    <w:rsid w:val="009268CA"/>
    <w:rsid w:val="00927447"/>
    <w:rsid w:val="009278C6"/>
    <w:rsid w:val="009306E5"/>
    <w:rsid w:val="00931242"/>
    <w:rsid w:val="00932C7A"/>
    <w:rsid w:val="00940068"/>
    <w:rsid w:val="00940B0E"/>
    <w:rsid w:val="00940E6E"/>
    <w:rsid w:val="0094141D"/>
    <w:rsid w:val="00941575"/>
    <w:rsid w:val="00942691"/>
    <w:rsid w:val="009428F2"/>
    <w:rsid w:val="00942ACE"/>
    <w:rsid w:val="00944CAA"/>
    <w:rsid w:val="009454BC"/>
    <w:rsid w:val="00946C1B"/>
    <w:rsid w:val="00947532"/>
    <w:rsid w:val="00947F19"/>
    <w:rsid w:val="0095074D"/>
    <w:rsid w:val="009510A1"/>
    <w:rsid w:val="00952A5D"/>
    <w:rsid w:val="00955DB3"/>
    <w:rsid w:val="00956679"/>
    <w:rsid w:val="00956934"/>
    <w:rsid w:val="0095699E"/>
    <w:rsid w:val="00957635"/>
    <w:rsid w:val="00957BF8"/>
    <w:rsid w:val="00960183"/>
    <w:rsid w:val="009604D0"/>
    <w:rsid w:val="00963F12"/>
    <w:rsid w:val="00964A9B"/>
    <w:rsid w:val="00966B1C"/>
    <w:rsid w:val="00966C97"/>
    <w:rsid w:val="00967F35"/>
    <w:rsid w:val="00970439"/>
    <w:rsid w:val="00970603"/>
    <w:rsid w:val="00970BBD"/>
    <w:rsid w:val="00970E58"/>
    <w:rsid w:val="00972CF9"/>
    <w:rsid w:val="009731A9"/>
    <w:rsid w:val="00973C30"/>
    <w:rsid w:val="00973F8E"/>
    <w:rsid w:val="00974064"/>
    <w:rsid w:val="00975C79"/>
    <w:rsid w:val="00980DD4"/>
    <w:rsid w:val="009817E6"/>
    <w:rsid w:val="00982E13"/>
    <w:rsid w:val="00982FA2"/>
    <w:rsid w:val="009844DB"/>
    <w:rsid w:val="00984ACF"/>
    <w:rsid w:val="00984BCD"/>
    <w:rsid w:val="00985453"/>
    <w:rsid w:val="0098551D"/>
    <w:rsid w:val="009859E3"/>
    <w:rsid w:val="00985C64"/>
    <w:rsid w:val="00986677"/>
    <w:rsid w:val="00986B13"/>
    <w:rsid w:val="00986E53"/>
    <w:rsid w:val="0098747B"/>
    <w:rsid w:val="009879CA"/>
    <w:rsid w:val="00987ED7"/>
    <w:rsid w:val="00987FF9"/>
    <w:rsid w:val="009919A7"/>
    <w:rsid w:val="00991C32"/>
    <w:rsid w:val="009938DF"/>
    <w:rsid w:val="00994BE7"/>
    <w:rsid w:val="00994CBF"/>
    <w:rsid w:val="00995EDB"/>
    <w:rsid w:val="00996F14"/>
    <w:rsid w:val="00996F3E"/>
    <w:rsid w:val="00997120"/>
    <w:rsid w:val="00997AD1"/>
    <w:rsid w:val="009A1187"/>
    <w:rsid w:val="009A2159"/>
    <w:rsid w:val="009A31AE"/>
    <w:rsid w:val="009A45E3"/>
    <w:rsid w:val="009A4981"/>
    <w:rsid w:val="009A657E"/>
    <w:rsid w:val="009A6783"/>
    <w:rsid w:val="009B014F"/>
    <w:rsid w:val="009B13D1"/>
    <w:rsid w:val="009B23E1"/>
    <w:rsid w:val="009B263C"/>
    <w:rsid w:val="009B4687"/>
    <w:rsid w:val="009B52C3"/>
    <w:rsid w:val="009B59D8"/>
    <w:rsid w:val="009B62B9"/>
    <w:rsid w:val="009B7ECD"/>
    <w:rsid w:val="009C09A8"/>
    <w:rsid w:val="009C1372"/>
    <w:rsid w:val="009C1571"/>
    <w:rsid w:val="009C1C9E"/>
    <w:rsid w:val="009C4F03"/>
    <w:rsid w:val="009C56AA"/>
    <w:rsid w:val="009C579A"/>
    <w:rsid w:val="009C72DA"/>
    <w:rsid w:val="009D067F"/>
    <w:rsid w:val="009D1CB5"/>
    <w:rsid w:val="009D2559"/>
    <w:rsid w:val="009D283E"/>
    <w:rsid w:val="009D2EC4"/>
    <w:rsid w:val="009D310C"/>
    <w:rsid w:val="009D3F8C"/>
    <w:rsid w:val="009D480A"/>
    <w:rsid w:val="009D59AE"/>
    <w:rsid w:val="009D6C73"/>
    <w:rsid w:val="009D76E4"/>
    <w:rsid w:val="009E11AC"/>
    <w:rsid w:val="009E12BC"/>
    <w:rsid w:val="009E5712"/>
    <w:rsid w:val="009E5BDF"/>
    <w:rsid w:val="009E6122"/>
    <w:rsid w:val="009F08CA"/>
    <w:rsid w:val="009F23C9"/>
    <w:rsid w:val="009F281C"/>
    <w:rsid w:val="009F2853"/>
    <w:rsid w:val="009F33E5"/>
    <w:rsid w:val="009F3997"/>
    <w:rsid w:val="009F437C"/>
    <w:rsid w:val="009F729D"/>
    <w:rsid w:val="009F74AF"/>
    <w:rsid w:val="00A008A8"/>
    <w:rsid w:val="00A01D6D"/>
    <w:rsid w:val="00A02B62"/>
    <w:rsid w:val="00A045D1"/>
    <w:rsid w:val="00A04CAC"/>
    <w:rsid w:val="00A0500C"/>
    <w:rsid w:val="00A052C3"/>
    <w:rsid w:val="00A06328"/>
    <w:rsid w:val="00A063C5"/>
    <w:rsid w:val="00A06C96"/>
    <w:rsid w:val="00A1034E"/>
    <w:rsid w:val="00A1101E"/>
    <w:rsid w:val="00A1125A"/>
    <w:rsid w:val="00A1147A"/>
    <w:rsid w:val="00A11628"/>
    <w:rsid w:val="00A11761"/>
    <w:rsid w:val="00A125C8"/>
    <w:rsid w:val="00A127E0"/>
    <w:rsid w:val="00A13343"/>
    <w:rsid w:val="00A13C61"/>
    <w:rsid w:val="00A13F45"/>
    <w:rsid w:val="00A13FB5"/>
    <w:rsid w:val="00A1450A"/>
    <w:rsid w:val="00A150FE"/>
    <w:rsid w:val="00A1600D"/>
    <w:rsid w:val="00A16442"/>
    <w:rsid w:val="00A17C77"/>
    <w:rsid w:val="00A20793"/>
    <w:rsid w:val="00A20E8C"/>
    <w:rsid w:val="00A23C4F"/>
    <w:rsid w:val="00A2419D"/>
    <w:rsid w:val="00A2440F"/>
    <w:rsid w:val="00A24707"/>
    <w:rsid w:val="00A24C13"/>
    <w:rsid w:val="00A25F7A"/>
    <w:rsid w:val="00A30792"/>
    <w:rsid w:val="00A30796"/>
    <w:rsid w:val="00A30CE4"/>
    <w:rsid w:val="00A30DB4"/>
    <w:rsid w:val="00A31B25"/>
    <w:rsid w:val="00A324EC"/>
    <w:rsid w:val="00A329A2"/>
    <w:rsid w:val="00A334DF"/>
    <w:rsid w:val="00A34FD7"/>
    <w:rsid w:val="00A36BBB"/>
    <w:rsid w:val="00A36FD1"/>
    <w:rsid w:val="00A4195C"/>
    <w:rsid w:val="00A4247C"/>
    <w:rsid w:val="00A42BF7"/>
    <w:rsid w:val="00A42EB1"/>
    <w:rsid w:val="00A438DA"/>
    <w:rsid w:val="00A43B84"/>
    <w:rsid w:val="00A45E79"/>
    <w:rsid w:val="00A46335"/>
    <w:rsid w:val="00A46E3A"/>
    <w:rsid w:val="00A47ACD"/>
    <w:rsid w:val="00A5132A"/>
    <w:rsid w:val="00A51C7C"/>
    <w:rsid w:val="00A53638"/>
    <w:rsid w:val="00A540D2"/>
    <w:rsid w:val="00A548DD"/>
    <w:rsid w:val="00A562A8"/>
    <w:rsid w:val="00A56B8B"/>
    <w:rsid w:val="00A57FD7"/>
    <w:rsid w:val="00A60C4D"/>
    <w:rsid w:val="00A61013"/>
    <w:rsid w:val="00A635DE"/>
    <w:rsid w:val="00A642F8"/>
    <w:rsid w:val="00A64EAF"/>
    <w:rsid w:val="00A652AA"/>
    <w:rsid w:val="00A65A2F"/>
    <w:rsid w:val="00A66338"/>
    <w:rsid w:val="00A66C42"/>
    <w:rsid w:val="00A677CA"/>
    <w:rsid w:val="00A71BD0"/>
    <w:rsid w:val="00A726B7"/>
    <w:rsid w:val="00A72D6E"/>
    <w:rsid w:val="00A733AB"/>
    <w:rsid w:val="00A73875"/>
    <w:rsid w:val="00A74FF8"/>
    <w:rsid w:val="00A76B73"/>
    <w:rsid w:val="00A77D1C"/>
    <w:rsid w:val="00A813C8"/>
    <w:rsid w:val="00A8269B"/>
    <w:rsid w:val="00A8498D"/>
    <w:rsid w:val="00A84B92"/>
    <w:rsid w:val="00A8514D"/>
    <w:rsid w:val="00A85BBE"/>
    <w:rsid w:val="00A861CC"/>
    <w:rsid w:val="00A86AE4"/>
    <w:rsid w:val="00A87505"/>
    <w:rsid w:val="00A937BA"/>
    <w:rsid w:val="00A94BD4"/>
    <w:rsid w:val="00A9612D"/>
    <w:rsid w:val="00A9667C"/>
    <w:rsid w:val="00A96C15"/>
    <w:rsid w:val="00A97334"/>
    <w:rsid w:val="00A9796F"/>
    <w:rsid w:val="00AA00DB"/>
    <w:rsid w:val="00AA07D5"/>
    <w:rsid w:val="00AA0F5D"/>
    <w:rsid w:val="00AA11C2"/>
    <w:rsid w:val="00AA50B5"/>
    <w:rsid w:val="00AA6A2D"/>
    <w:rsid w:val="00AA74A8"/>
    <w:rsid w:val="00AB243A"/>
    <w:rsid w:val="00AB2D5B"/>
    <w:rsid w:val="00AB3B54"/>
    <w:rsid w:val="00AB3EED"/>
    <w:rsid w:val="00AB4378"/>
    <w:rsid w:val="00AB566C"/>
    <w:rsid w:val="00AB5F80"/>
    <w:rsid w:val="00AB7C6E"/>
    <w:rsid w:val="00AC069D"/>
    <w:rsid w:val="00AC07EC"/>
    <w:rsid w:val="00AC25A5"/>
    <w:rsid w:val="00AC4177"/>
    <w:rsid w:val="00AC5042"/>
    <w:rsid w:val="00AC5C7D"/>
    <w:rsid w:val="00AC5EE1"/>
    <w:rsid w:val="00AC6B06"/>
    <w:rsid w:val="00AC6EA6"/>
    <w:rsid w:val="00AC6F65"/>
    <w:rsid w:val="00AC72CE"/>
    <w:rsid w:val="00AC794D"/>
    <w:rsid w:val="00AD1AB0"/>
    <w:rsid w:val="00AD25F4"/>
    <w:rsid w:val="00AD5154"/>
    <w:rsid w:val="00AD5523"/>
    <w:rsid w:val="00AD576E"/>
    <w:rsid w:val="00AD72FF"/>
    <w:rsid w:val="00AD735C"/>
    <w:rsid w:val="00AD756F"/>
    <w:rsid w:val="00AD7847"/>
    <w:rsid w:val="00AE1644"/>
    <w:rsid w:val="00AE1804"/>
    <w:rsid w:val="00AE2315"/>
    <w:rsid w:val="00AE29BE"/>
    <w:rsid w:val="00AE2BB3"/>
    <w:rsid w:val="00AE3E62"/>
    <w:rsid w:val="00AE502B"/>
    <w:rsid w:val="00AE5166"/>
    <w:rsid w:val="00AE5FD8"/>
    <w:rsid w:val="00AE6553"/>
    <w:rsid w:val="00AF0267"/>
    <w:rsid w:val="00AF1E3C"/>
    <w:rsid w:val="00AF2911"/>
    <w:rsid w:val="00AF3CF9"/>
    <w:rsid w:val="00AF5655"/>
    <w:rsid w:val="00AF73B3"/>
    <w:rsid w:val="00AF7896"/>
    <w:rsid w:val="00AF7910"/>
    <w:rsid w:val="00B01AE3"/>
    <w:rsid w:val="00B026E0"/>
    <w:rsid w:val="00B027AF"/>
    <w:rsid w:val="00B03961"/>
    <w:rsid w:val="00B03BA7"/>
    <w:rsid w:val="00B03C87"/>
    <w:rsid w:val="00B04C41"/>
    <w:rsid w:val="00B05AB0"/>
    <w:rsid w:val="00B05B7C"/>
    <w:rsid w:val="00B065E7"/>
    <w:rsid w:val="00B07E65"/>
    <w:rsid w:val="00B102E5"/>
    <w:rsid w:val="00B10D4D"/>
    <w:rsid w:val="00B128CE"/>
    <w:rsid w:val="00B13EFF"/>
    <w:rsid w:val="00B149C3"/>
    <w:rsid w:val="00B152DA"/>
    <w:rsid w:val="00B156F4"/>
    <w:rsid w:val="00B1608D"/>
    <w:rsid w:val="00B16434"/>
    <w:rsid w:val="00B16B2C"/>
    <w:rsid w:val="00B20913"/>
    <w:rsid w:val="00B220F0"/>
    <w:rsid w:val="00B2323D"/>
    <w:rsid w:val="00B23320"/>
    <w:rsid w:val="00B25540"/>
    <w:rsid w:val="00B256E7"/>
    <w:rsid w:val="00B3492D"/>
    <w:rsid w:val="00B353E4"/>
    <w:rsid w:val="00B37AD8"/>
    <w:rsid w:val="00B40ADE"/>
    <w:rsid w:val="00B42196"/>
    <w:rsid w:val="00B429F7"/>
    <w:rsid w:val="00B42A07"/>
    <w:rsid w:val="00B42CFD"/>
    <w:rsid w:val="00B43491"/>
    <w:rsid w:val="00B43AC5"/>
    <w:rsid w:val="00B447AE"/>
    <w:rsid w:val="00B45A2E"/>
    <w:rsid w:val="00B45B3A"/>
    <w:rsid w:val="00B47ED6"/>
    <w:rsid w:val="00B47FD4"/>
    <w:rsid w:val="00B50425"/>
    <w:rsid w:val="00B506C3"/>
    <w:rsid w:val="00B512F0"/>
    <w:rsid w:val="00B51B19"/>
    <w:rsid w:val="00B530A2"/>
    <w:rsid w:val="00B53C68"/>
    <w:rsid w:val="00B53DCD"/>
    <w:rsid w:val="00B54608"/>
    <w:rsid w:val="00B54718"/>
    <w:rsid w:val="00B556CF"/>
    <w:rsid w:val="00B56185"/>
    <w:rsid w:val="00B601CA"/>
    <w:rsid w:val="00B61590"/>
    <w:rsid w:val="00B62B4E"/>
    <w:rsid w:val="00B63DCA"/>
    <w:rsid w:val="00B63DE8"/>
    <w:rsid w:val="00B64CCE"/>
    <w:rsid w:val="00B655C5"/>
    <w:rsid w:val="00B65F5E"/>
    <w:rsid w:val="00B660D9"/>
    <w:rsid w:val="00B6675A"/>
    <w:rsid w:val="00B67EFB"/>
    <w:rsid w:val="00B703F6"/>
    <w:rsid w:val="00B711DA"/>
    <w:rsid w:val="00B71287"/>
    <w:rsid w:val="00B72AD5"/>
    <w:rsid w:val="00B73ABA"/>
    <w:rsid w:val="00B76F7C"/>
    <w:rsid w:val="00B77A39"/>
    <w:rsid w:val="00B77BF0"/>
    <w:rsid w:val="00B8084A"/>
    <w:rsid w:val="00B808BE"/>
    <w:rsid w:val="00B836E0"/>
    <w:rsid w:val="00B8570F"/>
    <w:rsid w:val="00B87C68"/>
    <w:rsid w:val="00B91279"/>
    <w:rsid w:val="00B915B1"/>
    <w:rsid w:val="00B93BE5"/>
    <w:rsid w:val="00B94339"/>
    <w:rsid w:val="00B96118"/>
    <w:rsid w:val="00B97004"/>
    <w:rsid w:val="00B97042"/>
    <w:rsid w:val="00BA0E99"/>
    <w:rsid w:val="00BA1C4C"/>
    <w:rsid w:val="00BA4EC5"/>
    <w:rsid w:val="00BA5523"/>
    <w:rsid w:val="00BA56DA"/>
    <w:rsid w:val="00BA5AC8"/>
    <w:rsid w:val="00BA6AE3"/>
    <w:rsid w:val="00BB19D6"/>
    <w:rsid w:val="00BB1D77"/>
    <w:rsid w:val="00BB2120"/>
    <w:rsid w:val="00BB3404"/>
    <w:rsid w:val="00BB50E3"/>
    <w:rsid w:val="00BB5C4E"/>
    <w:rsid w:val="00BB663B"/>
    <w:rsid w:val="00BB7E20"/>
    <w:rsid w:val="00BC0ED6"/>
    <w:rsid w:val="00BC17FF"/>
    <w:rsid w:val="00BC3F66"/>
    <w:rsid w:val="00BC5682"/>
    <w:rsid w:val="00BD0424"/>
    <w:rsid w:val="00BD0770"/>
    <w:rsid w:val="00BD07ED"/>
    <w:rsid w:val="00BD1294"/>
    <w:rsid w:val="00BD1539"/>
    <w:rsid w:val="00BD1FD0"/>
    <w:rsid w:val="00BD2F69"/>
    <w:rsid w:val="00BD6844"/>
    <w:rsid w:val="00BD6F6D"/>
    <w:rsid w:val="00BD6FF5"/>
    <w:rsid w:val="00BD7387"/>
    <w:rsid w:val="00BE002F"/>
    <w:rsid w:val="00BE13F2"/>
    <w:rsid w:val="00BE2330"/>
    <w:rsid w:val="00BE247A"/>
    <w:rsid w:val="00BE3566"/>
    <w:rsid w:val="00BE35C8"/>
    <w:rsid w:val="00BE3A7E"/>
    <w:rsid w:val="00BE4A72"/>
    <w:rsid w:val="00BE74A3"/>
    <w:rsid w:val="00BF0B28"/>
    <w:rsid w:val="00BF3B36"/>
    <w:rsid w:val="00BF407B"/>
    <w:rsid w:val="00BF49A3"/>
    <w:rsid w:val="00BF5042"/>
    <w:rsid w:val="00BF539D"/>
    <w:rsid w:val="00BF5627"/>
    <w:rsid w:val="00BF574C"/>
    <w:rsid w:val="00BF5DD2"/>
    <w:rsid w:val="00BF5EA1"/>
    <w:rsid w:val="00BF624C"/>
    <w:rsid w:val="00BF6B3E"/>
    <w:rsid w:val="00C0115B"/>
    <w:rsid w:val="00C020E5"/>
    <w:rsid w:val="00C02315"/>
    <w:rsid w:val="00C0245E"/>
    <w:rsid w:val="00C02CA8"/>
    <w:rsid w:val="00C032C6"/>
    <w:rsid w:val="00C0472B"/>
    <w:rsid w:val="00C04BA2"/>
    <w:rsid w:val="00C07C5E"/>
    <w:rsid w:val="00C10390"/>
    <w:rsid w:val="00C1169C"/>
    <w:rsid w:val="00C12391"/>
    <w:rsid w:val="00C125E0"/>
    <w:rsid w:val="00C1608A"/>
    <w:rsid w:val="00C160F7"/>
    <w:rsid w:val="00C209B0"/>
    <w:rsid w:val="00C21CAE"/>
    <w:rsid w:val="00C21F86"/>
    <w:rsid w:val="00C22036"/>
    <w:rsid w:val="00C22B1B"/>
    <w:rsid w:val="00C22C56"/>
    <w:rsid w:val="00C22DF2"/>
    <w:rsid w:val="00C24714"/>
    <w:rsid w:val="00C247E6"/>
    <w:rsid w:val="00C27648"/>
    <w:rsid w:val="00C276FA"/>
    <w:rsid w:val="00C27DBF"/>
    <w:rsid w:val="00C30C23"/>
    <w:rsid w:val="00C34355"/>
    <w:rsid w:val="00C348AB"/>
    <w:rsid w:val="00C34BD5"/>
    <w:rsid w:val="00C36537"/>
    <w:rsid w:val="00C376F7"/>
    <w:rsid w:val="00C40ECA"/>
    <w:rsid w:val="00C41A93"/>
    <w:rsid w:val="00C41E97"/>
    <w:rsid w:val="00C4213C"/>
    <w:rsid w:val="00C43012"/>
    <w:rsid w:val="00C44522"/>
    <w:rsid w:val="00C4732F"/>
    <w:rsid w:val="00C50103"/>
    <w:rsid w:val="00C52344"/>
    <w:rsid w:val="00C52F8D"/>
    <w:rsid w:val="00C530A6"/>
    <w:rsid w:val="00C53B08"/>
    <w:rsid w:val="00C5508B"/>
    <w:rsid w:val="00C55141"/>
    <w:rsid w:val="00C55B42"/>
    <w:rsid w:val="00C5682B"/>
    <w:rsid w:val="00C61AAD"/>
    <w:rsid w:val="00C63CA3"/>
    <w:rsid w:val="00C6403C"/>
    <w:rsid w:val="00C64A6B"/>
    <w:rsid w:val="00C65643"/>
    <w:rsid w:val="00C67C4D"/>
    <w:rsid w:val="00C70303"/>
    <w:rsid w:val="00C70A0F"/>
    <w:rsid w:val="00C7181B"/>
    <w:rsid w:val="00C72175"/>
    <w:rsid w:val="00C73BAD"/>
    <w:rsid w:val="00C74155"/>
    <w:rsid w:val="00C7424E"/>
    <w:rsid w:val="00C7430A"/>
    <w:rsid w:val="00C7440A"/>
    <w:rsid w:val="00C759C2"/>
    <w:rsid w:val="00C76B58"/>
    <w:rsid w:val="00C77045"/>
    <w:rsid w:val="00C82232"/>
    <w:rsid w:val="00C823E2"/>
    <w:rsid w:val="00C82FCD"/>
    <w:rsid w:val="00C8342A"/>
    <w:rsid w:val="00C844D3"/>
    <w:rsid w:val="00C852E8"/>
    <w:rsid w:val="00C919B7"/>
    <w:rsid w:val="00C92481"/>
    <w:rsid w:val="00C9266A"/>
    <w:rsid w:val="00C92863"/>
    <w:rsid w:val="00C93ED7"/>
    <w:rsid w:val="00C940DA"/>
    <w:rsid w:val="00C94129"/>
    <w:rsid w:val="00C94CB0"/>
    <w:rsid w:val="00C9629D"/>
    <w:rsid w:val="00C97020"/>
    <w:rsid w:val="00C97188"/>
    <w:rsid w:val="00C97448"/>
    <w:rsid w:val="00C97D99"/>
    <w:rsid w:val="00C97EF4"/>
    <w:rsid w:val="00CA0BF8"/>
    <w:rsid w:val="00CA1B5A"/>
    <w:rsid w:val="00CA3E01"/>
    <w:rsid w:val="00CA4475"/>
    <w:rsid w:val="00CA4650"/>
    <w:rsid w:val="00CA6173"/>
    <w:rsid w:val="00CA6A5D"/>
    <w:rsid w:val="00CB04A2"/>
    <w:rsid w:val="00CB04CB"/>
    <w:rsid w:val="00CB0AE4"/>
    <w:rsid w:val="00CB1910"/>
    <w:rsid w:val="00CB33E0"/>
    <w:rsid w:val="00CB4BB5"/>
    <w:rsid w:val="00CB4FC1"/>
    <w:rsid w:val="00CB5630"/>
    <w:rsid w:val="00CB5EB9"/>
    <w:rsid w:val="00CB6DC7"/>
    <w:rsid w:val="00CB7718"/>
    <w:rsid w:val="00CB79A4"/>
    <w:rsid w:val="00CC055F"/>
    <w:rsid w:val="00CC0EE6"/>
    <w:rsid w:val="00CC17D3"/>
    <w:rsid w:val="00CC19F6"/>
    <w:rsid w:val="00CC1DAF"/>
    <w:rsid w:val="00CC220C"/>
    <w:rsid w:val="00CC2235"/>
    <w:rsid w:val="00CC29B5"/>
    <w:rsid w:val="00CC36FE"/>
    <w:rsid w:val="00CC48D4"/>
    <w:rsid w:val="00CC4D9D"/>
    <w:rsid w:val="00CC5C42"/>
    <w:rsid w:val="00CC67D9"/>
    <w:rsid w:val="00CC6823"/>
    <w:rsid w:val="00CC760B"/>
    <w:rsid w:val="00CC7CC8"/>
    <w:rsid w:val="00CD0560"/>
    <w:rsid w:val="00CD1E32"/>
    <w:rsid w:val="00CD2DD3"/>
    <w:rsid w:val="00CD4194"/>
    <w:rsid w:val="00CD4BC8"/>
    <w:rsid w:val="00CD5AFF"/>
    <w:rsid w:val="00CD5B60"/>
    <w:rsid w:val="00CD7BF2"/>
    <w:rsid w:val="00CD7C67"/>
    <w:rsid w:val="00CD7D45"/>
    <w:rsid w:val="00CE0AB0"/>
    <w:rsid w:val="00CE0FC3"/>
    <w:rsid w:val="00CE150A"/>
    <w:rsid w:val="00CE160D"/>
    <w:rsid w:val="00CE17FD"/>
    <w:rsid w:val="00CE1D82"/>
    <w:rsid w:val="00CE2682"/>
    <w:rsid w:val="00CE27DD"/>
    <w:rsid w:val="00CE404B"/>
    <w:rsid w:val="00CE453C"/>
    <w:rsid w:val="00CE6653"/>
    <w:rsid w:val="00CE67DF"/>
    <w:rsid w:val="00CF015B"/>
    <w:rsid w:val="00CF0E97"/>
    <w:rsid w:val="00CF1189"/>
    <w:rsid w:val="00CF1BBE"/>
    <w:rsid w:val="00CF2289"/>
    <w:rsid w:val="00CF22AF"/>
    <w:rsid w:val="00CF262B"/>
    <w:rsid w:val="00CF292E"/>
    <w:rsid w:val="00CF33D8"/>
    <w:rsid w:val="00CF7D11"/>
    <w:rsid w:val="00D03CC4"/>
    <w:rsid w:val="00D04085"/>
    <w:rsid w:val="00D04BB2"/>
    <w:rsid w:val="00D05CC6"/>
    <w:rsid w:val="00D073E9"/>
    <w:rsid w:val="00D10898"/>
    <w:rsid w:val="00D10B40"/>
    <w:rsid w:val="00D11473"/>
    <w:rsid w:val="00D11E10"/>
    <w:rsid w:val="00D13BDA"/>
    <w:rsid w:val="00D14149"/>
    <w:rsid w:val="00D14256"/>
    <w:rsid w:val="00D17D28"/>
    <w:rsid w:val="00D2001F"/>
    <w:rsid w:val="00D21553"/>
    <w:rsid w:val="00D2231A"/>
    <w:rsid w:val="00D23352"/>
    <w:rsid w:val="00D25B5E"/>
    <w:rsid w:val="00D2679E"/>
    <w:rsid w:val="00D309B0"/>
    <w:rsid w:val="00D31494"/>
    <w:rsid w:val="00D31602"/>
    <w:rsid w:val="00D31759"/>
    <w:rsid w:val="00D3516A"/>
    <w:rsid w:val="00D3688B"/>
    <w:rsid w:val="00D36B65"/>
    <w:rsid w:val="00D3733D"/>
    <w:rsid w:val="00D37626"/>
    <w:rsid w:val="00D40DDB"/>
    <w:rsid w:val="00D41F57"/>
    <w:rsid w:val="00D4309A"/>
    <w:rsid w:val="00D432B3"/>
    <w:rsid w:val="00D43653"/>
    <w:rsid w:val="00D43BD9"/>
    <w:rsid w:val="00D45364"/>
    <w:rsid w:val="00D46E83"/>
    <w:rsid w:val="00D47BF5"/>
    <w:rsid w:val="00D50392"/>
    <w:rsid w:val="00D50A78"/>
    <w:rsid w:val="00D50D1F"/>
    <w:rsid w:val="00D52669"/>
    <w:rsid w:val="00D541A3"/>
    <w:rsid w:val="00D5429C"/>
    <w:rsid w:val="00D55C40"/>
    <w:rsid w:val="00D56ED8"/>
    <w:rsid w:val="00D60BB3"/>
    <w:rsid w:val="00D60E2E"/>
    <w:rsid w:val="00D61F5E"/>
    <w:rsid w:val="00D6272B"/>
    <w:rsid w:val="00D63E29"/>
    <w:rsid w:val="00D66863"/>
    <w:rsid w:val="00D6776B"/>
    <w:rsid w:val="00D70DE7"/>
    <w:rsid w:val="00D71707"/>
    <w:rsid w:val="00D74D74"/>
    <w:rsid w:val="00D74F33"/>
    <w:rsid w:val="00D75367"/>
    <w:rsid w:val="00D75B9E"/>
    <w:rsid w:val="00D76696"/>
    <w:rsid w:val="00D776CD"/>
    <w:rsid w:val="00D77B37"/>
    <w:rsid w:val="00D77D00"/>
    <w:rsid w:val="00D77E04"/>
    <w:rsid w:val="00D8015B"/>
    <w:rsid w:val="00D83F8F"/>
    <w:rsid w:val="00D841F4"/>
    <w:rsid w:val="00D84F69"/>
    <w:rsid w:val="00D858E2"/>
    <w:rsid w:val="00D86442"/>
    <w:rsid w:val="00D866B1"/>
    <w:rsid w:val="00D86F90"/>
    <w:rsid w:val="00D86FC4"/>
    <w:rsid w:val="00D8768F"/>
    <w:rsid w:val="00D87A9D"/>
    <w:rsid w:val="00D87AB0"/>
    <w:rsid w:val="00D903F3"/>
    <w:rsid w:val="00D92F8C"/>
    <w:rsid w:val="00D94AA2"/>
    <w:rsid w:val="00D94C1A"/>
    <w:rsid w:val="00D94CDC"/>
    <w:rsid w:val="00D9791D"/>
    <w:rsid w:val="00DA2378"/>
    <w:rsid w:val="00DA3C37"/>
    <w:rsid w:val="00DA5AE0"/>
    <w:rsid w:val="00DA6C90"/>
    <w:rsid w:val="00DA78E2"/>
    <w:rsid w:val="00DA7DFD"/>
    <w:rsid w:val="00DB1D7E"/>
    <w:rsid w:val="00DB5C38"/>
    <w:rsid w:val="00DB5E26"/>
    <w:rsid w:val="00DB6651"/>
    <w:rsid w:val="00DB7412"/>
    <w:rsid w:val="00DC1A47"/>
    <w:rsid w:val="00DC2249"/>
    <w:rsid w:val="00DC2595"/>
    <w:rsid w:val="00DC30E2"/>
    <w:rsid w:val="00DC36A4"/>
    <w:rsid w:val="00DC7B92"/>
    <w:rsid w:val="00DC7E05"/>
    <w:rsid w:val="00DD04D7"/>
    <w:rsid w:val="00DD1116"/>
    <w:rsid w:val="00DD37B7"/>
    <w:rsid w:val="00DD4CCF"/>
    <w:rsid w:val="00DD4E89"/>
    <w:rsid w:val="00DD7098"/>
    <w:rsid w:val="00DD75D3"/>
    <w:rsid w:val="00DD7940"/>
    <w:rsid w:val="00DE0048"/>
    <w:rsid w:val="00DE06EA"/>
    <w:rsid w:val="00DE15DC"/>
    <w:rsid w:val="00DE2ADD"/>
    <w:rsid w:val="00DE4B14"/>
    <w:rsid w:val="00DE5ACF"/>
    <w:rsid w:val="00DE6630"/>
    <w:rsid w:val="00DE6670"/>
    <w:rsid w:val="00DE7D43"/>
    <w:rsid w:val="00DF1EA6"/>
    <w:rsid w:val="00DF31F8"/>
    <w:rsid w:val="00DF4AA4"/>
    <w:rsid w:val="00DF4B06"/>
    <w:rsid w:val="00DF56E9"/>
    <w:rsid w:val="00DF65D8"/>
    <w:rsid w:val="00DF694B"/>
    <w:rsid w:val="00DF768B"/>
    <w:rsid w:val="00E016D7"/>
    <w:rsid w:val="00E02E66"/>
    <w:rsid w:val="00E03656"/>
    <w:rsid w:val="00E04F19"/>
    <w:rsid w:val="00E05CDD"/>
    <w:rsid w:val="00E06416"/>
    <w:rsid w:val="00E06D7C"/>
    <w:rsid w:val="00E0765E"/>
    <w:rsid w:val="00E07701"/>
    <w:rsid w:val="00E07A4C"/>
    <w:rsid w:val="00E10A88"/>
    <w:rsid w:val="00E10F9A"/>
    <w:rsid w:val="00E1185E"/>
    <w:rsid w:val="00E12B3F"/>
    <w:rsid w:val="00E1317C"/>
    <w:rsid w:val="00E15302"/>
    <w:rsid w:val="00E1556F"/>
    <w:rsid w:val="00E15CD3"/>
    <w:rsid w:val="00E1635A"/>
    <w:rsid w:val="00E1768F"/>
    <w:rsid w:val="00E21A77"/>
    <w:rsid w:val="00E227FB"/>
    <w:rsid w:val="00E22B53"/>
    <w:rsid w:val="00E233EB"/>
    <w:rsid w:val="00E241D3"/>
    <w:rsid w:val="00E263DF"/>
    <w:rsid w:val="00E27179"/>
    <w:rsid w:val="00E272CB"/>
    <w:rsid w:val="00E27962"/>
    <w:rsid w:val="00E27B31"/>
    <w:rsid w:val="00E31A28"/>
    <w:rsid w:val="00E31E58"/>
    <w:rsid w:val="00E3602F"/>
    <w:rsid w:val="00E40158"/>
    <w:rsid w:val="00E43E5D"/>
    <w:rsid w:val="00E448A1"/>
    <w:rsid w:val="00E44918"/>
    <w:rsid w:val="00E44CAF"/>
    <w:rsid w:val="00E45201"/>
    <w:rsid w:val="00E45FAB"/>
    <w:rsid w:val="00E46F05"/>
    <w:rsid w:val="00E4720F"/>
    <w:rsid w:val="00E47A21"/>
    <w:rsid w:val="00E47ACE"/>
    <w:rsid w:val="00E50442"/>
    <w:rsid w:val="00E510B7"/>
    <w:rsid w:val="00E51482"/>
    <w:rsid w:val="00E527E4"/>
    <w:rsid w:val="00E52BF1"/>
    <w:rsid w:val="00E537E8"/>
    <w:rsid w:val="00E54195"/>
    <w:rsid w:val="00E5487A"/>
    <w:rsid w:val="00E54DC4"/>
    <w:rsid w:val="00E5603D"/>
    <w:rsid w:val="00E578DE"/>
    <w:rsid w:val="00E57A1E"/>
    <w:rsid w:val="00E60528"/>
    <w:rsid w:val="00E616C2"/>
    <w:rsid w:val="00E6253B"/>
    <w:rsid w:val="00E6495E"/>
    <w:rsid w:val="00E64C00"/>
    <w:rsid w:val="00E65E76"/>
    <w:rsid w:val="00E667D6"/>
    <w:rsid w:val="00E6723B"/>
    <w:rsid w:val="00E7049A"/>
    <w:rsid w:val="00E70B96"/>
    <w:rsid w:val="00E713F6"/>
    <w:rsid w:val="00E731ED"/>
    <w:rsid w:val="00E74A51"/>
    <w:rsid w:val="00E74E4A"/>
    <w:rsid w:val="00E74F8D"/>
    <w:rsid w:val="00E7669D"/>
    <w:rsid w:val="00E76BB9"/>
    <w:rsid w:val="00E77D5E"/>
    <w:rsid w:val="00E809CF"/>
    <w:rsid w:val="00E80C1C"/>
    <w:rsid w:val="00E81EC9"/>
    <w:rsid w:val="00E87642"/>
    <w:rsid w:val="00E87710"/>
    <w:rsid w:val="00E91EE8"/>
    <w:rsid w:val="00E92431"/>
    <w:rsid w:val="00E92631"/>
    <w:rsid w:val="00E92839"/>
    <w:rsid w:val="00E930CD"/>
    <w:rsid w:val="00E93D8A"/>
    <w:rsid w:val="00E940E7"/>
    <w:rsid w:val="00E94237"/>
    <w:rsid w:val="00E94362"/>
    <w:rsid w:val="00E95C34"/>
    <w:rsid w:val="00E95EE3"/>
    <w:rsid w:val="00E9616A"/>
    <w:rsid w:val="00E97878"/>
    <w:rsid w:val="00E978F8"/>
    <w:rsid w:val="00E97E36"/>
    <w:rsid w:val="00EA12AA"/>
    <w:rsid w:val="00EA1B8A"/>
    <w:rsid w:val="00EA3243"/>
    <w:rsid w:val="00EA3720"/>
    <w:rsid w:val="00EA663E"/>
    <w:rsid w:val="00EA7276"/>
    <w:rsid w:val="00EB04E2"/>
    <w:rsid w:val="00EB0BF1"/>
    <w:rsid w:val="00EB1357"/>
    <w:rsid w:val="00EB1D33"/>
    <w:rsid w:val="00EB29E6"/>
    <w:rsid w:val="00EB32C0"/>
    <w:rsid w:val="00EB5243"/>
    <w:rsid w:val="00EB5B63"/>
    <w:rsid w:val="00EB6F4E"/>
    <w:rsid w:val="00EB700C"/>
    <w:rsid w:val="00EB798C"/>
    <w:rsid w:val="00EC37D1"/>
    <w:rsid w:val="00EC6825"/>
    <w:rsid w:val="00ED0051"/>
    <w:rsid w:val="00ED0435"/>
    <w:rsid w:val="00ED1AE6"/>
    <w:rsid w:val="00ED24F4"/>
    <w:rsid w:val="00ED2AFA"/>
    <w:rsid w:val="00ED4DB4"/>
    <w:rsid w:val="00ED714B"/>
    <w:rsid w:val="00ED74E4"/>
    <w:rsid w:val="00ED7A73"/>
    <w:rsid w:val="00EE05AC"/>
    <w:rsid w:val="00EE1F44"/>
    <w:rsid w:val="00EE2AB0"/>
    <w:rsid w:val="00EE32A6"/>
    <w:rsid w:val="00EE5329"/>
    <w:rsid w:val="00EE60EE"/>
    <w:rsid w:val="00EE7336"/>
    <w:rsid w:val="00EE74B7"/>
    <w:rsid w:val="00EF03B3"/>
    <w:rsid w:val="00EF0619"/>
    <w:rsid w:val="00EF1165"/>
    <w:rsid w:val="00EF1350"/>
    <w:rsid w:val="00EF4D5B"/>
    <w:rsid w:val="00EF4F0B"/>
    <w:rsid w:val="00F00012"/>
    <w:rsid w:val="00F02F59"/>
    <w:rsid w:val="00F0400E"/>
    <w:rsid w:val="00F051DA"/>
    <w:rsid w:val="00F05981"/>
    <w:rsid w:val="00F06537"/>
    <w:rsid w:val="00F065D5"/>
    <w:rsid w:val="00F07661"/>
    <w:rsid w:val="00F1095E"/>
    <w:rsid w:val="00F10E0D"/>
    <w:rsid w:val="00F12B1B"/>
    <w:rsid w:val="00F130D7"/>
    <w:rsid w:val="00F133EE"/>
    <w:rsid w:val="00F13997"/>
    <w:rsid w:val="00F13ABF"/>
    <w:rsid w:val="00F15D7B"/>
    <w:rsid w:val="00F15F38"/>
    <w:rsid w:val="00F160B6"/>
    <w:rsid w:val="00F2045E"/>
    <w:rsid w:val="00F20B15"/>
    <w:rsid w:val="00F20E76"/>
    <w:rsid w:val="00F2224C"/>
    <w:rsid w:val="00F228B2"/>
    <w:rsid w:val="00F23E74"/>
    <w:rsid w:val="00F244C8"/>
    <w:rsid w:val="00F25A2D"/>
    <w:rsid w:val="00F25EFD"/>
    <w:rsid w:val="00F27481"/>
    <w:rsid w:val="00F30445"/>
    <w:rsid w:val="00F30EC7"/>
    <w:rsid w:val="00F3101A"/>
    <w:rsid w:val="00F3184C"/>
    <w:rsid w:val="00F323B3"/>
    <w:rsid w:val="00F32740"/>
    <w:rsid w:val="00F32CF5"/>
    <w:rsid w:val="00F33A56"/>
    <w:rsid w:val="00F33A8D"/>
    <w:rsid w:val="00F34EA6"/>
    <w:rsid w:val="00F35CBC"/>
    <w:rsid w:val="00F361F3"/>
    <w:rsid w:val="00F36AAC"/>
    <w:rsid w:val="00F3755F"/>
    <w:rsid w:val="00F4000D"/>
    <w:rsid w:val="00F416E9"/>
    <w:rsid w:val="00F421E0"/>
    <w:rsid w:val="00F44DFA"/>
    <w:rsid w:val="00F4563E"/>
    <w:rsid w:val="00F4578E"/>
    <w:rsid w:val="00F45B99"/>
    <w:rsid w:val="00F46248"/>
    <w:rsid w:val="00F47322"/>
    <w:rsid w:val="00F509CF"/>
    <w:rsid w:val="00F50FE9"/>
    <w:rsid w:val="00F52A48"/>
    <w:rsid w:val="00F542E4"/>
    <w:rsid w:val="00F561E1"/>
    <w:rsid w:val="00F57D38"/>
    <w:rsid w:val="00F623A7"/>
    <w:rsid w:val="00F62CB4"/>
    <w:rsid w:val="00F6382F"/>
    <w:rsid w:val="00F638E9"/>
    <w:rsid w:val="00F6434D"/>
    <w:rsid w:val="00F64806"/>
    <w:rsid w:val="00F649E6"/>
    <w:rsid w:val="00F65CA5"/>
    <w:rsid w:val="00F666FF"/>
    <w:rsid w:val="00F67544"/>
    <w:rsid w:val="00F70B19"/>
    <w:rsid w:val="00F7105B"/>
    <w:rsid w:val="00F71E2D"/>
    <w:rsid w:val="00F72063"/>
    <w:rsid w:val="00F721A9"/>
    <w:rsid w:val="00F721EB"/>
    <w:rsid w:val="00F73AF7"/>
    <w:rsid w:val="00F75370"/>
    <w:rsid w:val="00F7553D"/>
    <w:rsid w:val="00F757E1"/>
    <w:rsid w:val="00F762B1"/>
    <w:rsid w:val="00F76CAA"/>
    <w:rsid w:val="00F80870"/>
    <w:rsid w:val="00F80DC2"/>
    <w:rsid w:val="00F8160E"/>
    <w:rsid w:val="00F81912"/>
    <w:rsid w:val="00F81EB1"/>
    <w:rsid w:val="00F848ED"/>
    <w:rsid w:val="00F87EC4"/>
    <w:rsid w:val="00F90EEC"/>
    <w:rsid w:val="00F90FE4"/>
    <w:rsid w:val="00F91D71"/>
    <w:rsid w:val="00F91EB6"/>
    <w:rsid w:val="00F92885"/>
    <w:rsid w:val="00F93070"/>
    <w:rsid w:val="00F937A4"/>
    <w:rsid w:val="00F94158"/>
    <w:rsid w:val="00F9477B"/>
    <w:rsid w:val="00F96150"/>
    <w:rsid w:val="00F96892"/>
    <w:rsid w:val="00FA0660"/>
    <w:rsid w:val="00FA2D29"/>
    <w:rsid w:val="00FA4CA5"/>
    <w:rsid w:val="00FA5145"/>
    <w:rsid w:val="00FA56EE"/>
    <w:rsid w:val="00FA7CAF"/>
    <w:rsid w:val="00FB040A"/>
    <w:rsid w:val="00FB0B1C"/>
    <w:rsid w:val="00FB0D80"/>
    <w:rsid w:val="00FB1112"/>
    <w:rsid w:val="00FB16E1"/>
    <w:rsid w:val="00FB1B5C"/>
    <w:rsid w:val="00FB1EBF"/>
    <w:rsid w:val="00FB1F9D"/>
    <w:rsid w:val="00FB2316"/>
    <w:rsid w:val="00FB316E"/>
    <w:rsid w:val="00FB4639"/>
    <w:rsid w:val="00FB48D1"/>
    <w:rsid w:val="00FB61AC"/>
    <w:rsid w:val="00FB6CFE"/>
    <w:rsid w:val="00FB7706"/>
    <w:rsid w:val="00FB7BCD"/>
    <w:rsid w:val="00FC06D0"/>
    <w:rsid w:val="00FC1FFC"/>
    <w:rsid w:val="00FC2E0B"/>
    <w:rsid w:val="00FC3171"/>
    <w:rsid w:val="00FC5CA2"/>
    <w:rsid w:val="00FC76EB"/>
    <w:rsid w:val="00FC7B86"/>
    <w:rsid w:val="00FD0A32"/>
    <w:rsid w:val="00FD12DB"/>
    <w:rsid w:val="00FD23C4"/>
    <w:rsid w:val="00FD2612"/>
    <w:rsid w:val="00FD375F"/>
    <w:rsid w:val="00FD71ED"/>
    <w:rsid w:val="00FD721D"/>
    <w:rsid w:val="00FD7945"/>
    <w:rsid w:val="00FE0320"/>
    <w:rsid w:val="00FE333D"/>
    <w:rsid w:val="00FE40E4"/>
    <w:rsid w:val="00FE4985"/>
    <w:rsid w:val="00FE5317"/>
    <w:rsid w:val="00FE53E3"/>
    <w:rsid w:val="00FE5DBB"/>
    <w:rsid w:val="00FE5E70"/>
    <w:rsid w:val="00FE6526"/>
    <w:rsid w:val="00FE7589"/>
    <w:rsid w:val="00FF0694"/>
    <w:rsid w:val="00FF1488"/>
    <w:rsid w:val="00FF18C2"/>
    <w:rsid w:val="00FF4410"/>
    <w:rsid w:val="00FF4FD3"/>
    <w:rsid w:val="00FF5E50"/>
    <w:rsid w:val="00FF69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E8959C"/>
  <w15:docId w15:val="{2992F1D0-8CC8-444F-80AC-4FC90BA3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BCB"/>
    <w:pPr>
      <w:overflowPunct w:val="0"/>
      <w:autoSpaceDE w:val="0"/>
      <w:autoSpaceDN w:val="0"/>
      <w:adjustRightInd w:val="0"/>
      <w:jc w:val="both"/>
      <w:textAlignment w:val="baseline"/>
    </w:pPr>
    <w:rPr>
      <w:sz w:val="24"/>
    </w:rPr>
  </w:style>
  <w:style w:type="paragraph" w:styleId="Titre1">
    <w:name w:val="heading 1"/>
    <w:basedOn w:val="Normal"/>
    <w:next w:val="Normal"/>
    <w:qFormat/>
    <w:rsid w:val="009B23E1"/>
    <w:pPr>
      <w:keepNext/>
      <w:pageBreakBefore/>
      <w:numPr>
        <w:numId w:val="1"/>
      </w:numPr>
      <w:spacing w:before="240" w:after="60"/>
      <w:outlineLvl w:val="0"/>
    </w:pPr>
    <w:rPr>
      <w:b/>
      <w:bCs/>
      <w:kern w:val="28"/>
      <w:sz w:val="36"/>
      <w:szCs w:val="36"/>
    </w:rPr>
  </w:style>
  <w:style w:type="paragraph" w:styleId="Titre2">
    <w:name w:val="heading 2"/>
    <w:basedOn w:val="Normal"/>
    <w:next w:val="Normal"/>
    <w:qFormat/>
    <w:rsid w:val="009B23E1"/>
    <w:pPr>
      <w:keepNext/>
      <w:numPr>
        <w:ilvl w:val="1"/>
        <w:numId w:val="1"/>
      </w:numPr>
      <w:spacing w:before="240" w:after="60"/>
      <w:outlineLvl w:val="1"/>
    </w:pPr>
    <w:rPr>
      <w:b/>
      <w:bCs/>
      <w:sz w:val="32"/>
      <w:szCs w:val="32"/>
    </w:rPr>
  </w:style>
  <w:style w:type="paragraph" w:styleId="Titre3">
    <w:name w:val="heading 3"/>
    <w:basedOn w:val="Normal"/>
    <w:next w:val="Normal"/>
    <w:qFormat/>
    <w:rsid w:val="009B23E1"/>
    <w:pPr>
      <w:keepNext/>
      <w:numPr>
        <w:ilvl w:val="2"/>
        <w:numId w:val="1"/>
      </w:numPr>
      <w:spacing w:before="240" w:after="60"/>
      <w:outlineLvl w:val="2"/>
    </w:pPr>
    <w:rPr>
      <w:sz w:val="28"/>
      <w:szCs w:val="28"/>
      <w:u w:val="single"/>
    </w:rPr>
  </w:style>
  <w:style w:type="paragraph" w:styleId="Titre4">
    <w:name w:val="heading 4"/>
    <w:basedOn w:val="Normal"/>
    <w:next w:val="Normal"/>
    <w:qFormat/>
    <w:rsid w:val="009B23E1"/>
    <w:pPr>
      <w:keepNext/>
      <w:numPr>
        <w:ilvl w:val="3"/>
        <w:numId w:val="1"/>
      </w:numPr>
      <w:spacing w:before="240" w:after="60"/>
      <w:outlineLvl w:val="3"/>
    </w:pPr>
    <w:rPr>
      <w:rFonts w:ascii="Arial" w:hAnsi="Arial" w:cs="Arial"/>
      <w:b/>
      <w:bCs/>
    </w:rPr>
  </w:style>
  <w:style w:type="paragraph" w:styleId="Titre5">
    <w:name w:val="heading 5"/>
    <w:basedOn w:val="Normal"/>
    <w:next w:val="Normal"/>
    <w:qFormat/>
    <w:rsid w:val="009B23E1"/>
    <w:pPr>
      <w:numPr>
        <w:ilvl w:val="4"/>
        <w:numId w:val="1"/>
      </w:numPr>
      <w:spacing w:before="120" w:after="120"/>
      <w:outlineLvl w:val="4"/>
    </w:pPr>
    <w:rPr>
      <w:b/>
      <w:bCs/>
      <w:u w:val="single"/>
    </w:rPr>
  </w:style>
  <w:style w:type="paragraph" w:styleId="Titre6">
    <w:name w:val="heading 6"/>
    <w:basedOn w:val="Normal"/>
    <w:next w:val="Normal"/>
    <w:qFormat/>
    <w:rsid w:val="009B23E1"/>
    <w:pPr>
      <w:keepNext/>
      <w:numPr>
        <w:ilvl w:val="5"/>
        <w:numId w:val="1"/>
      </w:numPr>
      <w:spacing w:after="120"/>
      <w:outlineLvl w:val="5"/>
    </w:pPr>
    <w:rPr>
      <w:b/>
      <w:bCs/>
    </w:rPr>
  </w:style>
  <w:style w:type="paragraph" w:styleId="Titre7">
    <w:name w:val="heading 7"/>
    <w:basedOn w:val="Normal"/>
    <w:next w:val="Normal"/>
    <w:qFormat/>
    <w:rsid w:val="00027D7E"/>
    <w:pPr>
      <w:keepNext/>
      <w:outlineLvl w:val="6"/>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27D7E"/>
    <w:pPr>
      <w:spacing w:after="480"/>
      <w:jc w:val="center"/>
    </w:pPr>
    <w:rPr>
      <w:sz w:val="56"/>
      <w:szCs w:val="56"/>
      <w:bdr w:val="single" w:sz="4" w:space="0" w:color="auto" w:shadow="1"/>
    </w:rPr>
  </w:style>
  <w:style w:type="paragraph" w:customStyle="1" w:styleId="TitreStef1">
    <w:name w:val="Titre Stef 1"/>
    <w:basedOn w:val="Normal"/>
    <w:rsid w:val="00027D7E"/>
    <w:rPr>
      <w:rFonts w:ascii="Comic Sans MS" w:hAnsi="Comic Sans MS"/>
      <w:b/>
      <w:bCs/>
      <w:sz w:val="28"/>
      <w:szCs w:val="28"/>
    </w:rPr>
  </w:style>
  <w:style w:type="paragraph" w:customStyle="1" w:styleId="TitreStef2">
    <w:name w:val="Titre Stef 2"/>
    <w:basedOn w:val="Normal"/>
    <w:rsid w:val="00027D7E"/>
    <w:pPr>
      <w:ind w:left="708"/>
    </w:pPr>
    <w:rPr>
      <w:rFonts w:ascii="Comic Sans MS" w:hAnsi="Comic Sans MS"/>
      <w:b/>
      <w:bCs/>
    </w:rPr>
  </w:style>
  <w:style w:type="table" w:styleId="Grilledutableau">
    <w:name w:val="Table Grid"/>
    <w:basedOn w:val="TableauNormal"/>
    <w:rsid w:val="001C5BCB"/>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rsid w:val="00782DF7"/>
    <w:pPr>
      <w:tabs>
        <w:tab w:val="center" w:pos="4536"/>
        <w:tab w:val="right" w:pos="9072"/>
      </w:tabs>
    </w:pPr>
  </w:style>
  <w:style w:type="paragraph" w:styleId="Pieddepage">
    <w:name w:val="footer"/>
    <w:basedOn w:val="Normal"/>
    <w:rsid w:val="00782DF7"/>
    <w:pPr>
      <w:tabs>
        <w:tab w:val="center" w:pos="4536"/>
        <w:tab w:val="right" w:pos="9072"/>
      </w:tabs>
    </w:pPr>
  </w:style>
  <w:style w:type="character" w:styleId="Numrodepage">
    <w:name w:val="page number"/>
    <w:basedOn w:val="Policepardfaut"/>
    <w:rsid w:val="00782DF7"/>
  </w:style>
  <w:style w:type="paragraph" w:styleId="Textedebulles">
    <w:name w:val="Balloon Text"/>
    <w:basedOn w:val="Normal"/>
    <w:semiHidden/>
    <w:rsid w:val="005E7FCD"/>
    <w:rPr>
      <w:rFonts w:ascii="Tahoma" w:hAnsi="Tahoma" w:cs="Tahoma"/>
      <w:sz w:val="16"/>
      <w:szCs w:val="16"/>
    </w:rPr>
  </w:style>
  <w:style w:type="paragraph" w:customStyle="1" w:styleId="espace15">
    <w:name w:val="espace 15"/>
    <w:basedOn w:val="Normal"/>
    <w:rsid w:val="001361A5"/>
    <w:pPr>
      <w:numPr>
        <w:numId w:val="3"/>
      </w:numPr>
      <w:overflowPunct/>
      <w:autoSpaceDE/>
      <w:autoSpaceDN/>
      <w:adjustRightInd/>
      <w:spacing w:before="120" w:line="300" w:lineRule="exact"/>
      <w:textAlignment w:val="auto"/>
    </w:pPr>
  </w:style>
  <w:style w:type="paragraph" w:customStyle="1" w:styleId="normal15">
    <w:name w:val="normal 15"/>
    <w:basedOn w:val="Normal"/>
    <w:rsid w:val="001361A5"/>
    <w:pPr>
      <w:numPr>
        <w:numId w:val="2"/>
      </w:numPr>
      <w:overflowPunct/>
      <w:autoSpaceDE/>
      <w:autoSpaceDN/>
      <w:adjustRightInd/>
      <w:spacing w:before="120" w:line="300" w:lineRule="exact"/>
      <w:ind w:left="567"/>
      <w:textAlignment w:val="auto"/>
    </w:pPr>
  </w:style>
  <w:style w:type="paragraph" w:customStyle="1" w:styleId="Paragraphedeliste1">
    <w:name w:val="Paragraphe de liste1"/>
    <w:basedOn w:val="Normal"/>
    <w:rsid w:val="003D3D3F"/>
    <w:pPr>
      <w:overflowPunct/>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styleId="Listepuces">
    <w:name w:val="List Bullet"/>
    <w:basedOn w:val="Normal"/>
    <w:rsid w:val="002455FC"/>
    <w:pPr>
      <w:numPr>
        <w:numId w:val="4"/>
      </w:numPr>
      <w:contextualSpacing/>
    </w:pPr>
  </w:style>
  <w:style w:type="paragraph" w:styleId="Liste2">
    <w:name w:val="List 2"/>
    <w:basedOn w:val="Normal"/>
    <w:rsid w:val="009F437C"/>
    <w:pPr>
      <w:overflowPunct/>
      <w:autoSpaceDE/>
      <w:autoSpaceDN/>
      <w:adjustRightInd/>
      <w:ind w:left="566" w:hanging="283"/>
      <w:jc w:val="left"/>
      <w:textAlignment w:val="auto"/>
    </w:pPr>
    <w:rPr>
      <w:sz w:val="20"/>
    </w:rPr>
  </w:style>
  <w:style w:type="paragraph" w:styleId="Corpsdetexte">
    <w:name w:val="Body Text"/>
    <w:basedOn w:val="Normal"/>
    <w:link w:val="CorpsdetexteCar"/>
    <w:rsid w:val="009F437C"/>
    <w:pPr>
      <w:overflowPunct/>
      <w:autoSpaceDE/>
      <w:autoSpaceDN/>
      <w:adjustRightInd/>
      <w:spacing w:after="120"/>
      <w:jc w:val="left"/>
      <w:textAlignment w:val="auto"/>
    </w:pPr>
    <w:rPr>
      <w:sz w:val="20"/>
    </w:rPr>
  </w:style>
  <w:style w:type="character" w:customStyle="1" w:styleId="CorpsdetexteCar">
    <w:name w:val="Corps de texte Car"/>
    <w:basedOn w:val="Policepardfaut"/>
    <w:link w:val="Corpsdetexte"/>
    <w:rsid w:val="009F437C"/>
  </w:style>
  <w:style w:type="paragraph" w:styleId="Retraitnormal">
    <w:name w:val="Normal Indent"/>
    <w:basedOn w:val="Normal"/>
    <w:rsid w:val="009F437C"/>
    <w:pPr>
      <w:overflowPunct/>
      <w:autoSpaceDE/>
      <w:autoSpaceDN/>
      <w:adjustRightInd/>
      <w:ind w:left="708"/>
      <w:jc w:val="left"/>
      <w:textAlignment w:val="auto"/>
    </w:pPr>
    <w:rPr>
      <w:sz w:val="20"/>
    </w:rPr>
  </w:style>
  <w:style w:type="table" w:customStyle="1" w:styleId="Grilledutableau1">
    <w:name w:val="Grille du tableau1"/>
    <w:basedOn w:val="TableauNormal"/>
    <w:next w:val="Grilledutableau"/>
    <w:uiPriority w:val="59"/>
    <w:rsid w:val="0026132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couleur-Accent11">
    <w:name w:val="Liste couleur - Accent 11"/>
    <w:basedOn w:val="Normal"/>
    <w:qFormat/>
    <w:rsid w:val="007263C2"/>
    <w:pPr>
      <w:overflowPunct/>
      <w:autoSpaceDE/>
      <w:autoSpaceDN/>
      <w:adjustRightInd/>
      <w:ind w:left="720"/>
      <w:contextualSpacing/>
      <w:jc w:val="left"/>
      <w:textAlignment w:val="auto"/>
    </w:pPr>
    <w:rPr>
      <w:szCs w:val="24"/>
    </w:rPr>
  </w:style>
  <w:style w:type="paragraph" w:customStyle="1" w:styleId="Style10">
    <w:name w:val="Style 1"/>
    <w:basedOn w:val="Normal"/>
    <w:rsid w:val="001F4D31"/>
    <w:pPr>
      <w:widowControl w:val="0"/>
      <w:suppressAutoHyphens/>
      <w:overflowPunct/>
      <w:autoSpaceDN/>
      <w:adjustRightInd/>
      <w:jc w:val="left"/>
      <w:textAlignment w:val="auto"/>
    </w:pPr>
    <w:rPr>
      <w:rFonts w:eastAsia="SimSun" w:cs="Mangal"/>
      <w:kern w:val="1"/>
      <w:szCs w:val="24"/>
      <w:lang w:eastAsia="hi-IN" w:bidi="hi-IN"/>
    </w:rPr>
  </w:style>
  <w:style w:type="paragraph" w:customStyle="1" w:styleId="Grillemoyenne21">
    <w:name w:val="Grille moyenne 21"/>
    <w:uiPriority w:val="1"/>
    <w:qFormat/>
    <w:rsid w:val="0065042A"/>
    <w:rPr>
      <w:rFonts w:ascii="Calibri" w:eastAsia="Calibri" w:hAnsi="Calibri"/>
      <w:sz w:val="22"/>
      <w:szCs w:val="22"/>
      <w:lang w:eastAsia="en-US"/>
    </w:rPr>
  </w:style>
  <w:style w:type="paragraph" w:styleId="Textebrut">
    <w:name w:val="Plain Text"/>
    <w:basedOn w:val="Normal"/>
    <w:link w:val="TextebrutCar"/>
    <w:rsid w:val="00A13C6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autoSpaceDE/>
      <w:autoSpaceDN/>
      <w:adjustRightInd/>
      <w:textAlignment w:val="auto"/>
    </w:pPr>
    <w:rPr>
      <w:rFonts w:ascii="Courier New" w:hAnsi="Courier New" w:cs="Courier New"/>
    </w:rPr>
  </w:style>
  <w:style w:type="character" w:customStyle="1" w:styleId="TextebrutCar">
    <w:name w:val="Texte brut Car"/>
    <w:link w:val="Textebrut"/>
    <w:rsid w:val="00A13C61"/>
    <w:rPr>
      <w:rFonts w:ascii="Courier New" w:hAnsi="Courier New" w:cs="Courier New"/>
      <w:sz w:val="24"/>
    </w:rPr>
  </w:style>
  <w:style w:type="paragraph" w:customStyle="1" w:styleId="formule">
    <w:name w:val="formule"/>
    <w:basedOn w:val="Normal"/>
    <w:next w:val="Normal"/>
    <w:rsid w:val="001C7732"/>
    <w:pPr>
      <w:tabs>
        <w:tab w:val="left" w:pos="720"/>
        <w:tab w:val="left" w:pos="1440"/>
        <w:tab w:val="left" w:pos="2160"/>
        <w:tab w:val="left" w:pos="2880"/>
        <w:tab w:val="left" w:pos="3600"/>
        <w:tab w:val="left" w:pos="4321"/>
        <w:tab w:val="left" w:pos="5041"/>
        <w:tab w:val="left" w:pos="5761"/>
        <w:tab w:val="left" w:pos="6481"/>
        <w:tab w:val="left" w:pos="7201"/>
        <w:tab w:val="left" w:pos="7921"/>
        <w:tab w:val="left" w:pos="8641"/>
        <w:tab w:val="left" w:pos="9361"/>
      </w:tabs>
      <w:spacing w:line="240" w:lineRule="atLeast"/>
      <w:jc w:val="center"/>
    </w:pPr>
    <w:rPr>
      <w:rFonts w:ascii="New Century Schoolbook" w:hAnsi="New Century Schoolbook"/>
      <w:sz w:val="20"/>
    </w:rPr>
  </w:style>
  <w:style w:type="paragraph" w:customStyle="1" w:styleId="Exopara">
    <w:name w:val="Exopara"/>
    <w:basedOn w:val="Normal"/>
    <w:rsid w:val="00A4195C"/>
    <w:pPr>
      <w:spacing w:before="60"/>
      <w:ind w:firstLine="709"/>
    </w:pPr>
    <w:rPr>
      <w:szCs w:val="24"/>
    </w:rPr>
  </w:style>
  <w:style w:type="paragraph" w:customStyle="1" w:styleId="Textecourant">
    <w:name w:val="Texte courant"/>
    <w:basedOn w:val="Normal"/>
    <w:link w:val="TextecourantCar"/>
    <w:qFormat/>
    <w:rsid w:val="008A48C0"/>
    <w:pPr>
      <w:overflowPunct/>
      <w:autoSpaceDE/>
      <w:autoSpaceDN/>
      <w:adjustRightInd/>
      <w:textAlignment w:val="auto"/>
    </w:pPr>
    <w:rPr>
      <w:rFonts w:eastAsiaTheme="minorEastAsia"/>
      <w:sz w:val="22"/>
      <w:szCs w:val="22"/>
    </w:rPr>
  </w:style>
  <w:style w:type="character" w:customStyle="1" w:styleId="TextecourantCar">
    <w:name w:val="Texte courant Car"/>
    <w:basedOn w:val="Policepardfaut"/>
    <w:link w:val="Textecourant"/>
    <w:rsid w:val="008A48C0"/>
    <w:rPr>
      <w:rFonts w:eastAsiaTheme="minorEastAsia"/>
      <w:sz w:val="22"/>
      <w:szCs w:val="22"/>
    </w:rPr>
  </w:style>
  <w:style w:type="paragraph" w:customStyle="1" w:styleId="Titreexercices">
    <w:name w:val="Titre exercices"/>
    <w:basedOn w:val="Normal"/>
    <w:link w:val="TitreexercicesCar"/>
    <w:qFormat/>
    <w:rsid w:val="008A48C0"/>
    <w:pPr>
      <w:overflowPunct/>
      <w:autoSpaceDE/>
      <w:autoSpaceDN/>
      <w:adjustRightInd/>
      <w:spacing w:before="240" w:after="120"/>
      <w:jc w:val="left"/>
      <w:textAlignment w:val="auto"/>
    </w:pPr>
    <w:rPr>
      <w:rFonts w:ascii="Arial" w:eastAsiaTheme="minorEastAsia" w:hAnsi="Arial" w:cs="Arial"/>
      <w:b/>
      <w:sz w:val="22"/>
      <w:szCs w:val="22"/>
    </w:rPr>
  </w:style>
  <w:style w:type="character" w:customStyle="1" w:styleId="TitreexercicesCar">
    <w:name w:val="Titre exercices Car"/>
    <w:basedOn w:val="Policepardfaut"/>
    <w:link w:val="Titreexercices"/>
    <w:rsid w:val="008A48C0"/>
    <w:rPr>
      <w:rFonts w:ascii="Arial" w:eastAsiaTheme="minorEastAsia" w:hAnsi="Arial" w:cs="Arial"/>
      <w:b/>
      <w:sz w:val="22"/>
      <w:szCs w:val="22"/>
    </w:rPr>
  </w:style>
  <w:style w:type="character" w:styleId="Textedelespacerserv">
    <w:name w:val="Placeholder Text"/>
    <w:basedOn w:val="Policepardfaut"/>
    <w:uiPriority w:val="99"/>
    <w:semiHidden/>
    <w:rsid w:val="000801B1"/>
    <w:rPr>
      <w:color w:val="808080"/>
    </w:rPr>
  </w:style>
  <w:style w:type="paragraph" w:styleId="NormalWeb">
    <w:name w:val="Normal (Web)"/>
    <w:basedOn w:val="Normal"/>
    <w:uiPriority w:val="99"/>
    <w:unhideWhenUsed/>
    <w:rsid w:val="00CD4194"/>
    <w:pPr>
      <w:overflowPunct/>
      <w:autoSpaceDE/>
      <w:autoSpaceDN/>
      <w:adjustRightInd/>
      <w:spacing w:before="100" w:beforeAutospacing="1" w:after="100" w:afterAutospacing="1"/>
      <w:jc w:val="left"/>
      <w:textAlignment w:val="auto"/>
    </w:pPr>
    <w:rPr>
      <w:rFonts w:eastAsiaTheme="minorEastAsia"/>
      <w:szCs w:val="24"/>
    </w:rPr>
  </w:style>
  <w:style w:type="paragraph" w:customStyle="1" w:styleId="question">
    <w:name w:val="question"/>
    <w:basedOn w:val="Normal"/>
    <w:qFormat/>
    <w:rsid w:val="00A36BBB"/>
    <w:pPr>
      <w:numPr>
        <w:numId w:val="15"/>
      </w:numPr>
      <w:overflowPunct/>
      <w:autoSpaceDE/>
      <w:autoSpaceDN/>
      <w:adjustRightInd/>
      <w:spacing w:after="120"/>
      <w:ind w:left="0" w:firstLine="0"/>
      <w:textAlignment w:val="auto"/>
    </w:pPr>
    <w:rPr>
      <w:rFonts w:ascii="Bookman Old Style" w:eastAsia="Times" w:hAnsi="Bookman Old Style"/>
      <w:sz w:val="20"/>
      <w:szCs w:val="24"/>
      <w:lang w:eastAsia="en-US"/>
    </w:rPr>
  </w:style>
  <w:style w:type="paragraph" w:styleId="Sansinterligne">
    <w:name w:val="No Spacing"/>
    <w:uiPriority w:val="1"/>
    <w:qFormat/>
    <w:rsid w:val="005B3AA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447313">
      <w:bodyDiv w:val="1"/>
      <w:marLeft w:val="0"/>
      <w:marRight w:val="0"/>
      <w:marTop w:val="0"/>
      <w:marBottom w:val="0"/>
      <w:divBdr>
        <w:top w:val="none" w:sz="0" w:space="0" w:color="auto"/>
        <w:left w:val="none" w:sz="0" w:space="0" w:color="auto"/>
        <w:bottom w:val="none" w:sz="0" w:space="0" w:color="auto"/>
        <w:right w:val="none" w:sz="0" w:space="0" w:color="auto"/>
      </w:divBdr>
    </w:div>
    <w:div w:id="87698168">
      <w:bodyDiv w:val="1"/>
      <w:marLeft w:val="0"/>
      <w:marRight w:val="0"/>
      <w:marTop w:val="0"/>
      <w:marBottom w:val="0"/>
      <w:divBdr>
        <w:top w:val="none" w:sz="0" w:space="0" w:color="auto"/>
        <w:left w:val="none" w:sz="0" w:space="0" w:color="auto"/>
        <w:bottom w:val="none" w:sz="0" w:space="0" w:color="auto"/>
        <w:right w:val="none" w:sz="0" w:space="0" w:color="auto"/>
      </w:divBdr>
      <w:divsChild>
        <w:div w:id="34624432">
          <w:marLeft w:val="0"/>
          <w:marRight w:val="0"/>
          <w:marTop w:val="0"/>
          <w:marBottom w:val="0"/>
          <w:divBdr>
            <w:top w:val="none" w:sz="0" w:space="0" w:color="auto"/>
            <w:left w:val="none" w:sz="0" w:space="0" w:color="auto"/>
            <w:bottom w:val="none" w:sz="0" w:space="0" w:color="auto"/>
            <w:right w:val="none" w:sz="0" w:space="0" w:color="auto"/>
          </w:divBdr>
        </w:div>
        <w:div w:id="111242247">
          <w:marLeft w:val="0"/>
          <w:marRight w:val="0"/>
          <w:marTop w:val="0"/>
          <w:marBottom w:val="0"/>
          <w:divBdr>
            <w:top w:val="none" w:sz="0" w:space="0" w:color="auto"/>
            <w:left w:val="none" w:sz="0" w:space="0" w:color="auto"/>
            <w:bottom w:val="none" w:sz="0" w:space="0" w:color="auto"/>
            <w:right w:val="none" w:sz="0" w:space="0" w:color="auto"/>
          </w:divBdr>
        </w:div>
        <w:div w:id="112596748">
          <w:marLeft w:val="0"/>
          <w:marRight w:val="0"/>
          <w:marTop w:val="0"/>
          <w:marBottom w:val="0"/>
          <w:divBdr>
            <w:top w:val="none" w:sz="0" w:space="0" w:color="auto"/>
            <w:left w:val="none" w:sz="0" w:space="0" w:color="auto"/>
            <w:bottom w:val="none" w:sz="0" w:space="0" w:color="auto"/>
            <w:right w:val="none" w:sz="0" w:space="0" w:color="auto"/>
          </w:divBdr>
        </w:div>
        <w:div w:id="113134149">
          <w:marLeft w:val="0"/>
          <w:marRight w:val="0"/>
          <w:marTop w:val="0"/>
          <w:marBottom w:val="0"/>
          <w:divBdr>
            <w:top w:val="none" w:sz="0" w:space="0" w:color="auto"/>
            <w:left w:val="none" w:sz="0" w:space="0" w:color="auto"/>
            <w:bottom w:val="none" w:sz="0" w:space="0" w:color="auto"/>
            <w:right w:val="none" w:sz="0" w:space="0" w:color="auto"/>
          </w:divBdr>
        </w:div>
        <w:div w:id="119350759">
          <w:marLeft w:val="0"/>
          <w:marRight w:val="0"/>
          <w:marTop w:val="0"/>
          <w:marBottom w:val="0"/>
          <w:divBdr>
            <w:top w:val="none" w:sz="0" w:space="0" w:color="auto"/>
            <w:left w:val="none" w:sz="0" w:space="0" w:color="auto"/>
            <w:bottom w:val="none" w:sz="0" w:space="0" w:color="auto"/>
            <w:right w:val="none" w:sz="0" w:space="0" w:color="auto"/>
          </w:divBdr>
        </w:div>
        <w:div w:id="134688402">
          <w:marLeft w:val="0"/>
          <w:marRight w:val="0"/>
          <w:marTop w:val="0"/>
          <w:marBottom w:val="0"/>
          <w:divBdr>
            <w:top w:val="none" w:sz="0" w:space="0" w:color="auto"/>
            <w:left w:val="none" w:sz="0" w:space="0" w:color="auto"/>
            <w:bottom w:val="none" w:sz="0" w:space="0" w:color="auto"/>
            <w:right w:val="none" w:sz="0" w:space="0" w:color="auto"/>
          </w:divBdr>
        </w:div>
        <w:div w:id="138815724">
          <w:marLeft w:val="0"/>
          <w:marRight w:val="0"/>
          <w:marTop w:val="0"/>
          <w:marBottom w:val="0"/>
          <w:divBdr>
            <w:top w:val="none" w:sz="0" w:space="0" w:color="auto"/>
            <w:left w:val="none" w:sz="0" w:space="0" w:color="auto"/>
            <w:bottom w:val="none" w:sz="0" w:space="0" w:color="auto"/>
            <w:right w:val="none" w:sz="0" w:space="0" w:color="auto"/>
          </w:divBdr>
        </w:div>
        <w:div w:id="170031902">
          <w:marLeft w:val="0"/>
          <w:marRight w:val="0"/>
          <w:marTop w:val="0"/>
          <w:marBottom w:val="0"/>
          <w:divBdr>
            <w:top w:val="none" w:sz="0" w:space="0" w:color="auto"/>
            <w:left w:val="none" w:sz="0" w:space="0" w:color="auto"/>
            <w:bottom w:val="none" w:sz="0" w:space="0" w:color="auto"/>
            <w:right w:val="none" w:sz="0" w:space="0" w:color="auto"/>
          </w:divBdr>
        </w:div>
        <w:div w:id="194468464">
          <w:marLeft w:val="0"/>
          <w:marRight w:val="0"/>
          <w:marTop w:val="0"/>
          <w:marBottom w:val="0"/>
          <w:divBdr>
            <w:top w:val="none" w:sz="0" w:space="0" w:color="auto"/>
            <w:left w:val="none" w:sz="0" w:space="0" w:color="auto"/>
            <w:bottom w:val="none" w:sz="0" w:space="0" w:color="auto"/>
            <w:right w:val="none" w:sz="0" w:space="0" w:color="auto"/>
          </w:divBdr>
        </w:div>
        <w:div w:id="202057853">
          <w:marLeft w:val="0"/>
          <w:marRight w:val="0"/>
          <w:marTop w:val="0"/>
          <w:marBottom w:val="0"/>
          <w:divBdr>
            <w:top w:val="none" w:sz="0" w:space="0" w:color="auto"/>
            <w:left w:val="none" w:sz="0" w:space="0" w:color="auto"/>
            <w:bottom w:val="none" w:sz="0" w:space="0" w:color="auto"/>
            <w:right w:val="none" w:sz="0" w:space="0" w:color="auto"/>
          </w:divBdr>
        </w:div>
        <w:div w:id="244846022">
          <w:marLeft w:val="0"/>
          <w:marRight w:val="0"/>
          <w:marTop w:val="0"/>
          <w:marBottom w:val="0"/>
          <w:divBdr>
            <w:top w:val="none" w:sz="0" w:space="0" w:color="auto"/>
            <w:left w:val="none" w:sz="0" w:space="0" w:color="auto"/>
            <w:bottom w:val="none" w:sz="0" w:space="0" w:color="auto"/>
            <w:right w:val="none" w:sz="0" w:space="0" w:color="auto"/>
          </w:divBdr>
        </w:div>
        <w:div w:id="262803460">
          <w:marLeft w:val="0"/>
          <w:marRight w:val="0"/>
          <w:marTop w:val="0"/>
          <w:marBottom w:val="0"/>
          <w:divBdr>
            <w:top w:val="none" w:sz="0" w:space="0" w:color="auto"/>
            <w:left w:val="none" w:sz="0" w:space="0" w:color="auto"/>
            <w:bottom w:val="none" w:sz="0" w:space="0" w:color="auto"/>
            <w:right w:val="none" w:sz="0" w:space="0" w:color="auto"/>
          </w:divBdr>
        </w:div>
        <w:div w:id="285815753">
          <w:marLeft w:val="0"/>
          <w:marRight w:val="0"/>
          <w:marTop w:val="0"/>
          <w:marBottom w:val="0"/>
          <w:divBdr>
            <w:top w:val="none" w:sz="0" w:space="0" w:color="auto"/>
            <w:left w:val="none" w:sz="0" w:space="0" w:color="auto"/>
            <w:bottom w:val="none" w:sz="0" w:space="0" w:color="auto"/>
            <w:right w:val="none" w:sz="0" w:space="0" w:color="auto"/>
          </w:divBdr>
        </w:div>
        <w:div w:id="351684492">
          <w:marLeft w:val="0"/>
          <w:marRight w:val="0"/>
          <w:marTop w:val="0"/>
          <w:marBottom w:val="0"/>
          <w:divBdr>
            <w:top w:val="none" w:sz="0" w:space="0" w:color="auto"/>
            <w:left w:val="none" w:sz="0" w:space="0" w:color="auto"/>
            <w:bottom w:val="none" w:sz="0" w:space="0" w:color="auto"/>
            <w:right w:val="none" w:sz="0" w:space="0" w:color="auto"/>
          </w:divBdr>
        </w:div>
        <w:div w:id="393162552">
          <w:marLeft w:val="0"/>
          <w:marRight w:val="0"/>
          <w:marTop w:val="0"/>
          <w:marBottom w:val="0"/>
          <w:divBdr>
            <w:top w:val="none" w:sz="0" w:space="0" w:color="auto"/>
            <w:left w:val="none" w:sz="0" w:space="0" w:color="auto"/>
            <w:bottom w:val="none" w:sz="0" w:space="0" w:color="auto"/>
            <w:right w:val="none" w:sz="0" w:space="0" w:color="auto"/>
          </w:divBdr>
        </w:div>
        <w:div w:id="410276044">
          <w:marLeft w:val="0"/>
          <w:marRight w:val="0"/>
          <w:marTop w:val="0"/>
          <w:marBottom w:val="0"/>
          <w:divBdr>
            <w:top w:val="none" w:sz="0" w:space="0" w:color="auto"/>
            <w:left w:val="none" w:sz="0" w:space="0" w:color="auto"/>
            <w:bottom w:val="none" w:sz="0" w:space="0" w:color="auto"/>
            <w:right w:val="none" w:sz="0" w:space="0" w:color="auto"/>
          </w:divBdr>
        </w:div>
        <w:div w:id="582223833">
          <w:marLeft w:val="0"/>
          <w:marRight w:val="0"/>
          <w:marTop w:val="0"/>
          <w:marBottom w:val="0"/>
          <w:divBdr>
            <w:top w:val="none" w:sz="0" w:space="0" w:color="auto"/>
            <w:left w:val="none" w:sz="0" w:space="0" w:color="auto"/>
            <w:bottom w:val="none" w:sz="0" w:space="0" w:color="auto"/>
            <w:right w:val="none" w:sz="0" w:space="0" w:color="auto"/>
          </w:divBdr>
        </w:div>
        <w:div w:id="616984300">
          <w:marLeft w:val="0"/>
          <w:marRight w:val="0"/>
          <w:marTop w:val="0"/>
          <w:marBottom w:val="0"/>
          <w:divBdr>
            <w:top w:val="none" w:sz="0" w:space="0" w:color="auto"/>
            <w:left w:val="none" w:sz="0" w:space="0" w:color="auto"/>
            <w:bottom w:val="none" w:sz="0" w:space="0" w:color="auto"/>
            <w:right w:val="none" w:sz="0" w:space="0" w:color="auto"/>
          </w:divBdr>
        </w:div>
        <w:div w:id="620574410">
          <w:marLeft w:val="0"/>
          <w:marRight w:val="0"/>
          <w:marTop w:val="0"/>
          <w:marBottom w:val="0"/>
          <w:divBdr>
            <w:top w:val="none" w:sz="0" w:space="0" w:color="auto"/>
            <w:left w:val="none" w:sz="0" w:space="0" w:color="auto"/>
            <w:bottom w:val="none" w:sz="0" w:space="0" w:color="auto"/>
            <w:right w:val="none" w:sz="0" w:space="0" w:color="auto"/>
          </w:divBdr>
        </w:div>
        <w:div w:id="745690996">
          <w:marLeft w:val="0"/>
          <w:marRight w:val="0"/>
          <w:marTop w:val="0"/>
          <w:marBottom w:val="0"/>
          <w:divBdr>
            <w:top w:val="none" w:sz="0" w:space="0" w:color="auto"/>
            <w:left w:val="none" w:sz="0" w:space="0" w:color="auto"/>
            <w:bottom w:val="none" w:sz="0" w:space="0" w:color="auto"/>
            <w:right w:val="none" w:sz="0" w:space="0" w:color="auto"/>
          </w:divBdr>
        </w:div>
        <w:div w:id="790326814">
          <w:marLeft w:val="0"/>
          <w:marRight w:val="0"/>
          <w:marTop w:val="0"/>
          <w:marBottom w:val="0"/>
          <w:divBdr>
            <w:top w:val="none" w:sz="0" w:space="0" w:color="auto"/>
            <w:left w:val="none" w:sz="0" w:space="0" w:color="auto"/>
            <w:bottom w:val="none" w:sz="0" w:space="0" w:color="auto"/>
            <w:right w:val="none" w:sz="0" w:space="0" w:color="auto"/>
          </w:divBdr>
        </w:div>
        <w:div w:id="816454402">
          <w:marLeft w:val="0"/>
          <w:marRight w:val="0"/>
          <w:marTop w:val="0"/>
          <w:marBottom w:val="0"/>
          <w:divBdr>
            <w:top w:val="none" w:sz="0" w:space="0" w:color="auto"/>
            <w:left w:val="none" w:sz="0" w:space="0" w:color="auto"/>
            <w:bottom w:val="none" w:sz="0" w:space="0" w:color="auto"/>
            <w:right w:val="none" w:sz="0" w:space="0" w:color="auto"/>
          </w:divBdr>
        </w:div>
        <w:div w:id="848908095">
          <w:marLeft w:val="0"/>
          <w:marRight w:val="0"/>
          <w:marTop w:val="0"/>
          <w:marBottom w:val="0"/>
          <w:divBdr>
            <w:top w:val="none" w:sz="0" w:space="0" w:color="auto"/>
            <w:left w:val="none" w:sz="0" w:space="0" w:color="auto"/>
            <w:bottom w:val="none" w:sz="0" w:space="0" w:color="auto"/>
            <w:right w:val="none" w:sz="0" w:space="0" w:color="auto"/>
          </w:divBdr>
        </w:div>
        <w:div w:id="877668335">
          <w:marLeft w:val="0"/>
          <w:marRight w:val="0"/>
          <w:marTop w:val="0"/>
          <w:marBottom w:val="0"/>
          <w:divBdr>
            <w:top w:val="none" w:sz="0" w:space="0" w:color="auto"/>
            <w:left w:val="none" w:sz="0" w:space="0" w:color="auto"/>
            <w:bottom w:val="none" w:sz="0" w:space="0" w:color="auto"/>
            <w:right w:val="none" w:sz="0" w:space="0" w:color="auto"/>
          </w:divBdr>
        </w:div>
        <w:div w:id="967323475">
          <w:marLeft w:val="0"/>
          <w:marRight w:val="0"/>
          <w:marTop w:val="0"/>
          <w:marBottom w:val="0"/>
          <w:divBdr>
            <w:top w:val="none" w:sz="0" w:space="0" w:color="auto"/>
            <w:left w:val="none" w:sz="0" w:space="0" w:color="auto"/>
            <w:bottom w:val="none" w:sz="0" w:space="0" w:color="auto"/>
            <w:right w:val="none" w:sz="0" w:space="0" w:color="auto"/>
          </w:divBdr>
        </w:div>
        <w:div w:id="1001397716">
          <w:marLeft w:val="0"/>
          <w:marRight w:val="0"/>
          <w:marTop w:val="0"/>
          <w:marBottom w:val="0"/>
          <w:divBdr>
            <w:top w:val="none" w:sz="0" w:space="0" w:color="auto"/>
            <w:left w:val="none" w:sz="0" w:space="0" w:color="auto"/>
            <w:bottom w:val="none" w:sz="0" w:space="0" w:color="auto"/>
            <w:right w:val="none" w:sz="0" w:space="0" w:color="auto"/>
          </w:divBdr>
        </w:div>
        <w:div w:id="1011371941">
          <w:marLeft w:val="0"/>
          <w:marRight w:val="0"/>
          <w:marTop w:val="0"/>
          <w:marBottom w:val="0"/>
          <w:divBdr>
            <w:top w:val="none" w:sz="0" w:space="0" w:color="auto"/>
            <w:left w:val="none" w:sz="0" w:space="0" w:color="auto"/>
            <w:bottom w:val="none" w:sz="0" w:space="0" w:color="auto"/>
            <w:right w:val="none" w:sz="0" w:space="0" w:color="auto"/>
          </w:divBdr>
        </w:div>
        <w:div w:id="1023744181">
          <w:marLeft w:val="0"/>
          <w:marRight w:val="0"/>
          <w:marTop w:val="0"/>
          <w:marBottom w:val="0"/>
          <w:divBdr>
            <w:top w:val="none" w:sz="0" w:space="0" w:color="auto"/>
            <w:left w:val="none" w:sz="0" w:space="0" w:color="auto"/>
            <w:bottom w:val="none" w:sz="0" w:space="0" w:color="auto"/>
            <w:right w:val="none" w:sz="0" w:space="0" w:color="auto"/>
          </w:divBdr>
        </w:div>
        <w:div w:id="1088576523">
          <w:marLeft w:val="0"/>
          <w:marRight w:val="0"/>
          <w:marTop w:val="0"/>
          <w:marBottom w:val="0"/>
          <w:divBdr>
            <w:top w:val="none" w:sz="0" w:space="0" w:color="auto"/>
            <w:left w:val="none" w:sz="0" w:space="0" w:color="auto"/>
            <w:bottom w:val="none" w:sz="0" w:space="0" w:color="auto"/>
            <w:right w:val="none" w:sz="0" w:space="0" w:color="auto"/>
          </w:divBdr>
        </w:div>
        <w:div w:id="1116675145">
          <w:marLeft w:val="0"/>
          <w:marRight w:val="0"/>
          <w:marTop w:val="0"/>
          <w:marBottom w:val="0"/>
          <w:divBdr>
            <w:top w:val="none" w:sz="0" w:space="0" w:color="auto"/>
            <w:left w:val="none" w:sz="0" w:space="0" w:color="auto"/>
            <w:bottom w:val="none" w:sz="0" w:space="0" w:color="auto"/>
            <w:right w:val="none" w:sz="0" w:space="0" w:color="auto"/>
          </w:divBdr>
        </w:div>
        <w:div w:id="1127427600">
          <w:marLeft w:val="0"/>
          <w:marRight w:val="0"/>
          <w:marTop w:val="0"/>
          <w:marBottom w:val="0"/>
          <w:divBdr>
            <w:top w:val="none" w:sz="0" w:space="0" w:color="auto"/>
            <w:left w:val="none" w:sz="0" w:space="0" w:color="auto"/>
            <w:bottom w:val="none" w:sz="0" w:space="0" w:color="auto"/>
            <w:right w:val="none" w:sz="0" w:space="0" w:color="auto"/>
          </w:divBdr>
        </w:div>
        <w:div w:id="1210190818">
          <w:marLeft w:val="0"/>
          <w:marRight w:val="0"/>
          <w:marTop w:val="0"/>
          <w:marBottom w:val="0"/>
          <w:divBdr>
            <w:top w:val="none" w:sz="0" w:space="0" w:color="auto"/>
            <w:left w:val="none" w:sz="0" w:space="0" w:color="auto"/>
            <w:bottom w:val="none" w:sz="0" w:space="0" w:color="auto"/>
            <w:right w:val="none" w:sz="0" w:space="0" w:color="auto"/>
          </w:divBdr>
        </w:div>
        <w:div w:id="1645044156">
          <w:marLeft w:val="0"/>
          <w:marRight w:val="0"/>
          <w:marTop w:val="0"/>
          <w:marBottom w:val="0"/>
          <w:divBdr>
            <w:top w:val="none" w:sz="0" w:space="0" w:color="auto"/>
            <w:left w:val="none" w:sz="0" w:space="0" w:color="auto"/>
            <w:bottom w:val="none" w:sz="0" w:space="0" w:color="auto"/>
            <w:right w:val="none" w:sz="0" w:space="0" w:color="auto"/>
          </w:divBdr>
        </w:div>
        <w:div w:id="1715813314">
          <w:marLeft w:val="0"/>
          <w:marRight w:val="0"/>
          <w:marTop w:val="0"/>
          <w:marBottom w:val="0"/>
          <w:divBdr>
            <w:top w:val="none" w:sz="0" w:space="0" w:color="auto"/>
            <w:left w:val="none" w:sz="0" w:space="0" w:color="auto"/>
            <w:bottom w:val="none" w:sz="0" w:space="0" w:color="auto"/>
            <w:right w:val="none" w:sz="0" w:space="0" w:color="auto"/>
          </w:divBdr>
        </w:div>
        <w:div w:id="1772820563">
          <w:marLeft w:val="0"/>
          <w:marRight w:val="0"/>
          <w:marTop w:val="0"/>
          <w:marBottom w:val="0"/>
          <w:divBdr>
            <w:top w:val="none" w:sz="0" w:space="0" w:color="auto"/>
            <w:left w:val="none" w:sz="0" w:space="0" w:color="auto"/>
            <w:bottom w:val="none" w:sz="0" w:space="0" w:color="auto"/>
            <w:right w:val="none" w:sz="0" w:space="0" w:color="auto"/>
          </w:divBdr>
        </w:div>
        <w:div w:id="1797210300">
          <w:marLeft w:val="0"/>
          <w:marRight w:val="0"/>
          <w:marTop w:val="0"/>
          <w:marBottom w:val="0"/>
          <w:divBdr>
            <w:top w:val="none" w:sz="0" w:space="0" w:color="auto"/>
            <w:left w:val="none" w:sz="0" w:space="0" w:color="auto"/>
            <w:bottom w:val="none" w:sz="0" w:space="0" w:color="auto"/>
            <w:right w:val="none" w:sz="0" w:space="0" w:color="auto"/>
          </w:divBdr>
        </w:div>
        <w:div w:id="1804345573">
          <w:marLeft w:val="0"/>
          <w:marRight w:val="0"/>
          <w:marTop w:val="0"/>
          <w:marBottom w:val="0"/>
          <w:divBdr>
            <w:top w:val="none" w:sz="0" w:space="0" w:color="auto"/>
            <w:left w:val="none" w:sz="0" w:space="0" w:color="auto"/>
            <w:bottom w:val="none" w:sz="0" w:space="0" w:color="auto"/>
            <w:right w:val="none" w:sz="0" w:space="0" w:color="auto"/>
          </w:divBdr>
        </w:div>
        <w:div w:id="1805006221">
          <w:marLeft w:val="0"/>
          <w:marRight w:val="0"/>
          <w:marTop w:val="0"/>
          <w:marBottom w:val="0"/>
          <w:divBdr>
            <w:top w:val="none" w:sz="0" w:space="0" w:color="auto"/>
            <w:left w:val="none" w:sz="0" w:space="0" w:color="auto"/>
            <w:bottom w:val="none" w:sz="0" w:space="0" w:color="auto"/>
            <w:right w:val="none" w:sz="0" w:space="0" w:color="auto"/>
          </w:divBdr>
        </w:div>
        <w:div w:id="1955792287">
          <w:marLeft w:val="0"/>
          <w:marRight w:val="0"/>
          <w:marTop w:val="0"/>
          <w:marBottom w:val="0"/>
          <w:divBdr>
            <w:top w:val="none" w:sz="0" w:space="0" w:color="auto"/>
            <w:left w:val="none" w:sz="0" w:space="0" w:color="auto"/>
            <w:bottom w:val="none" w:sz="0" w:space="0" w:color="auto"/>
            <w:right w:val="none" w:sz="0" w:space="0" w:color="auto"/>
          </w:divBdr>
        </w:div>
        <w:div w:id="1957247070">
          <w:marLeft w:val="0"/>
          <w:marRight w:val="0"/>
          <w:marTop w:val="0"/>
          <w:marBottom w:val="0"/>
          <w:divBdr>
            <w:top w:val="none" w:sz="0" w:space="0" w:color="auto"/>
            <w:left w:val="none" w:sz="0" w:space="0" w:color="auto"/>
            <w:bottom w:val="none" w:sz="0" w:space="0" w:color="auto"/>
            <w:right w:val="none" w:sz="0" w:space="0" w:color="auto"/>
          </w:divBdr>
        </w:div>
        <w:div w:id="1999309308">
          <w:marLeft w:val="0"/>
          <w:marRight w:val="0"/>
          <w:marTop w:val="0"/>
          <w:marBottom w:val="0"/>
          <w:divBdr>
            <w:top w:val="none" w:sz="0" w:space="0" w:color="auto"/>
            <w:left w:val="none" w:sz="0" w:space="0" w:color="auto"/>
            <w:bottom w:val="none" w:sz="0" w:space="0" w:color="auto"/>
            <w:right w:val="none" w:sz="0" w:space="0" w:color="auto"/>
          </w:divBdr>
        </w:div>
        <w:div w:id="2026008275">
          <w:marLeft w:val="0"/>
          <w:marRight w:val="0"/>
          <w:marTop w:val="0"/>
          <w:marBottom w:val="0"/>
          <w:divBdr>
            <w:top w:val="none" w:sz="0" w:space="0" w:color="auto"/>
            <w:left w:val="none" w:sz="0" w:space="0" w:color="auto"/>
            <w:bottom w:val="none" w:sz="0" w:space="0" w:color="auto"/>
            <w:right w:val="none" w:sz="0" w:space="0" w:color="auto"/>
          </w:divBdr>
        </w:div>
        <w:div w:id="2048407886">
          <w:marLeft w:val="0"/>
          <w:marRight w:val="0"/>
          <w:marTop w:val="0"/>
          <w:marBottom w:val="0"/>
          <w:divBdr>
            <w:top w:val="none" w:sz="0" w:space="0" w:color="auto"/>
            <w:left w:val="none" w:sz="0" w:space="0" w:color="auto"/>
            <w:bottom w:val="none" w:sz="0" w:space="0" w:color="auto"/>
            <w:right w:val="none" w:sz="0" w:space="0" w:color="auto"/>
          </w:divBdr>
        </w:div>
        <w:div w:id="2055039374">
          <w:marLeft w:val="0"/>
          <w:marRight w:val="0"/>
          <w:marTop w:val="0"/>
          <w:marBottom w:val="0"/>
          <w:divBdr>
            <w:top w:val="none" w:sz="0" w:space="0" w:color="auto"/>
            <w:left w:val="none" w:sz="0" w:space="0" w:color="auto"/>
            <w:bottom w:val="none" w:sz="0" w:space="0" w:color="auto"/>
            <w:right w:val="none" w:sz="0" w:space="0" w:color="auto"/>
          </w:divBdr>
        </w:div>
        <w:div w:id="2129007621">
          <w:marLeft w:val="0"/>
          <w:marRight w:val="0"/>
          <w:marTop w:val="0"/>
          <w:marBottom w:val="0"/>
          <w:divBdr>
            <w:top w:val="none" w:sz="0" w:space="0" w:color="auto"/>
            <w:left w:val="none" w:sz="0" w:space="0" w:color="auto"/>
            <w:bottom w:val="none" w:sz="0" w:space="0" w:color="auto"/>
            <w:right w:val="none" w:sz="0" w:space="0" w:color="auto"/>
          </w:divBdr>
        </w:div>
      </w:divsChild>
    </w:div>
    <w:div w:id="140313501">
      <w:bodyDiv w:val="1"/>
      <w:marLeft w:val="0"/>
      <w:marRight w:val="0"/>
      <w:marTop w:val="0"/>
      <w:marBottom w:val="0"/>
      <w:divBdr>
        <w:top w:val="none" w:sz="0" w:space="0" w:color="auto"/>
        <w:left w:val="none" w:sz="0" w:space="0" w:color="auto"/>
        <w:bottom w:val="none" w:sz="0" w:space="0" w:color="auto"/>
        <w:right w:val="none" w:sz="0" w:space="0" w:color="auto"/>
      </w:divBdr>
      <w:divsChild>
        <w:div w:id="153224118">
          <w:marLeft w:val="0"/>
          <w:marRight w:val="0"/>
          <w:marTop w:val="0"/>
          <w:marBottom w:val="0"/>
          <w:divBdr>
            <w:top w:val="none" w:sz="0" w:space="0" w:color="auto"/>
            <w:left w:val="none" w:sz="0" w:space="0" w:color="auto"/>
            <w:bottom w:val="none" w:sz="0" w:space="0" w:color="auto"/>
            <w:right w:val="none" w:sz="0" w:space="0" w:color="auto"/>
          </w:divBdr>
        </w:div>
        <w:div w:id="259408280">
          <w:marLeft w:val="0"/>
          <w:marRight w:val="0"/>
          <w:marTop w:val="0"/>
          <w:marBottom w:val="0"/>
          <w:divBdr>
            <w:top w:val="none" w:sz="0" w:space="0" w:color="auto"/>
            <w:left w:val="none" w:sz="0" w:space="0" w:color="auto"/>
            <w:bottom w:val="none" w:sz="0" w:space="0" w:color="auto"/>
            <w:right w:val="none" w:sz="0" w:space="0" w:color="auto"/>
          </w:divBdr>
        </w:div>
        <w:div w:id="638460931">
          <w:marLeft w:val="0"/>
          <w:marRight w:val="0"/>
          <w:marTop w:val="0"/>
          <w:marBottom w:val="0"/>
          <w:divBdr>
            <w:top w:val="none" w:sz="0" w:space="0" w:color="auto"/>
            <w:left w:val="none" w:sz="0" w:space="0" w:color="auto"/>
            <w:bottom w:val="none" w:sz="0" w:space="0" w:color="auto"/>
            <w:right w:val="none" w:sz="0" w:space="0" w:color="auto"/>
          </w:divBdr>
        </w:div>
        <w:div w:id="1554807878">
          <w:marLeft w:val="0"/>
          <w:marRight w:val="0"/>
          <w:marTop w:val="0"/>
          <w:marBottom w:val="0"/>
          <w:divBdr>
            <w:top w:val="none" w:sz="0" w:space="0" w:color="auto"/>
            <w:left w:val="none" w:sz="0" w:space="0" w:color="auto"/>
            <w:bottom w:val="none" w:sz="0" w:space="0" w:color="auto"/>
            <w:right w:val="none" w:sz="0" w:space="0" w:color="auto"/>
          </w:divBdr>
        </w:div>
        <w:div w:id="2030446385">
          <w:marLeft w:val="0"/>
          <w:marRight w:val="0"/>
          <w:marTop w:val="0"/>
          <w:marBottom w:val="0"/>
          <w:divBdr>
            <w:top w:val="none" w:sz="0" w:space="0" w:color="auto"/>
            <w:left w:val="none" w:sz="0" w:space="0" w:color="auto"/>
            <w:bottom w:val="none" w:sz="0" w:space="0" w:color="auto"/>
            <w:right w:val="none" w:sz="0" w:space="0" w:color="auto"/>
          </w:divBdr>
        </w:div>
      </w:divsChild>
    </w:div>
    <w:div w:id="322706749">
      <w:bodyDiv w:val="1"/>
      <w:marLeft w:val="0"/>
      <w:marRight w:val="0"/>
      <w:marTop w:val="0"/>
      <w:marBottom w:val="0"/>
      <w:divBdr>
        <w:top w:val="none" w:sz="0" w:space="0" w:color="auto"/>
        <w:left w:val="none" w:sz="0" w:space="0" w:color="auto"/>
        <w:bottom w:val="none" w:sz="0" w:space="0" w:color="auto"/>
        <w:right w:val="none" w:sz="0" w:space="0" w:color="auto"/>
      </w:divBdr>
      <w:divsChild>
        <w:div w:id="34087388">
          <w:marLeft w:val="0"/>
          <w:marRight w:val="0"/>
          <w:marTop w:val="0"/>
          <w:marBottom w:val="0"/>
          <w:divBdr>
            <w:top w:val="none" w:sz="0" w:space="0" w:color="auto"/>
            <w:left w:val="none" w:sz="0" w:space="0" w:color="auto"/>
            <w:bottom w:val="none" w:sz="0" w:space="0" w:color="auto"/>
            <w:right w:val="none" w:sz="0" w:space="0" w:color="auto"/>
          </w:divBdr>
        </w:div>
        <w:div w:id="796878859">
          <w:marLeft w:val="0"/>
          <w:marRight w:val="0"/>
          <w:marTop w:val="0"/>
          <w:marBottom w:val="0"/>
          <w:divBdr>
            <w:top w:val="none" w:sz="0" w:space="0" w:color="auto"/>
            <w:left w:val="none" w:sz="0" w:space="0" w:color="auto"/>
            <w:bottom w:val="none" w:sz="0" w:space="0" w:color="auto"/>
            <w:right w:val="none" w:sz="0" w:space="0" w:color="auto"/>
          </w:divBdr>
        </w:div>
        <w:div w:id="1454252089">
          <w:marLeft w:val="0"/>
          <w:marRight w:val="0"/>
          <w:marTop w:val="0"/>
          <w:marBottom w:val="0"/>
          <w:divBdr>
            <w:top w:val="none" w:sz="0" w:space="0" w:color="auto"/>
            <w:left w:val="none" w:sz="0" w:space="0" w:color="auto"/>
            <w:bottom w:val="none" w:sz="0" w:space="0" w:color="auto"/>
            <w:right w:val="none" w:sz="0" w:space="0" w:color="auto"/>
          </w:divBdr>
        </w:div>
      </w:divsChild>
    </w:div>
    <w:div w:id="427114640">
      <w:bodyDiv w:val="1"/>
      <w:marLeft w:val="0"/>
      <w:marRight w:val="0"/>
      <w:marTop w:val="0"/>
      <w:marBottom w:val="0"/>
      <w:divBdr>
        <w:top w:val="none" w:sz="0" w:space="0" w:color="auto"/>
        <w:left w:val="none" w:sz="0" w:space="0" w:color="auto"/>
        <w:bottom w:val="none" w:sz="0" w:space="0" w:color="auto"/>
        <w:right w:val="none" w:sz="0" w:space="0" w:color="auto"/>
      </w:divBdr>
    </w:div>
    <w:div w:id="483743608">
      <w:bodyDiv w:val="1"/>
      <w:marLeft w:val="0"/>
      <w:marRight w:val="0"/>
      <w:marTop w:val="0"/>
      <w:marBottom w:val="0"/>
      <w:divBdr>
        <w:top w:val="none" w:sz="0" w:space="0" w:color="auto"/>
        <w:left w:val="none" w:sz="0" w:space="0" w:color="auto"/>
        <w:bottom w:val="none" w:sz="0" w:space="0" w:color="auto"/>
        <w:right w:val="none" w:sz="0" w:space="0" w:color="auto"/>
      </w:divBdr>
    </w:div>
    <w:div w:id="508370371">
      <w:bodyDiv w:val="1"/>
      <w:marLeft w:val="0"/>
      <w:marRight w:val="0"/>
      <w:marTop w:val="0"/>
      <w:marBottom w:val="0"/>
      <w:divBdr>
        <w:top w:val="none" w:sz="0" w:space="0" w:color="auto"/>
        <w:left w:val="none" w:sz="0" w:space="0" w:color="auto"/>
        <w:bottom w:val="none" w:sz="0" w:space="0" w:color="auto"/>
        <w:right w:val="none" w:sz="0" w:space="0" w:color="auto"/>
      </w:divBdr>
      <w:divsChild>
        <w:div w:id="200871760">
          <w:marLeft w:val="0"/>
          <w:marRight w:val="0"/>
          <w:marTop w:val="0"/>
          <w:marBottom w:val="0"/>
          <w:divBdr>
            <w:top w:val="none" w:sz="0" w:space="0" w:color="auto"/>
            <w:left w:val="none" w:sz="0" w:space="0" w:color="auto"/>
            <w:bottom w:val="none" w:sz="0" w:space="0" w:color="auto"/>
            <w:right w:val="none" w:sz="0" w:space="0" w:color="auto"/>
          </w:divBdr>
        </w:div>
        <w:div w:id="223760785">
          <w:marLeft w:val="0"/>
          <w:marRight w:val="0"/>
          <w:marTop w:val="0"/>
          <w:marBottom w:val="0"/>
          <w:divBdr>
            <w:top w:val="none" w:sz="0" w:space="0" w:color="auto"/>
            <w:left w:val="none" w:sz="0" w:space="0" w:color="auto"/>
            <w:bottom w:val="none" w:sz="0" w:space="0" w:color="auto"/>
            <w:right w:val="none" w:sz="0" w:space="0" w:color="auto"/>
          </w:divBdr>
        </w:div>
        <w:div w:id="804196952">
          <w:marLeft w:val="0"/>
          <w:marRight w:val="0"/>
          <w:marTop w:val="0"/>
          <w:marBottom w:val="0"/>
          <w:divBdr>
            <w:top w:val="none" w:sz="0" w:space="0" w:color="auto"/>
            <w:left w:val="none" w:sz="0" w:space="0" w:color="auto"/>
            <w:bottom w:val="none" w:sz="0" w:space="0" w:color="auto"/>
            <w:right w:val="none" w:sz="0" w:space="0" w:color="auto"/>
          </w:divBdr>
        </w:div>
        <w:div w:id="1418359857">
          <w:marLeft w:val="0"/>
          <w:marRight w:val="0"/>
          <w:marTop w:val="0"/>
          <w:marBottom w:val="0"/>
          <w:divBdr>
            <w:top w:val="none" w:sz="0" w:space="0" w:color="auto"/>
            <w:left w:val="none" w:sz="0" w:space="0" w:color="auto"/>
            <w:bottom w:val="none" w:sz="0" w:space="0" w:color="auto"/>
            <w:right w:val="none" w:sz="0" w:space="0" w:color="auto"/>
          </w:divBdr>
        </w:div>
        <w:div w:id="1473521217">
          <w:marLeft w:val="0"/>
          <w:marRight w:val="0"/>
          <w:marTop w:val="0"/>
          <w:marBottom w:val="0"/>
          <w:divBdr>
            <w:top w:val="none" w:sz="0" w:space="0" w:color="auto"/>
            <w:left w:val="none" w:sz="0" w:space="0" w:color="auto"/>
            <w:bottom w:val="none" w:sz="0" w:space="0" w:color="auto"/>
            <w:right w:val="none" w:sz="0" w:space="0" w:color="auto"/>
          </w:divBdr>
        </w:div>
      </w:divsChild>
    </w:div>
    <w:div w:id="644311694">
      <w:bodyDiv w:val="1"/>
      <w:marLeft w:val="0"/>
      <w:marRight w:val="0"/>
      <w:marTop w:val="0"/>
      <w:marBottom w:val="0"/>
      <w:divBdr>
        <w:top w:val="none" w:sz="0" w:space="0" w:color="auto"/>
        <w:left w:val="none" w:sz="0" w:space="0" w:color="auto"/>
        <w:bottom w:val="none" w:sz="0" w:space="0" w:color="auto"/>
        <w:right w:val="none" w:sz="0" w:space="0" w:color="auto"/>
      </w:divBdr>
      <w:divsChild>
        <w:div w:id="976911466">
          <w:marLeft w:val="0"/>
          <w:marRight w:val="0"/>
          <w:marTop w:val="0"/>
          <w:marBottom w:val="0"/>
          <w:divBdr>
            <w:top w:val="none" w:sz="0" w:space="0" w:color="auto"/>
            <w:left w:val="none" w:sz="0" w:space="0" w:color="auto"/>
            <w:bottom w:val="none" w:sz="0" w:space="0" w:color="auto"/>
            <w:right w:val="none" w:sz="0" w:space="0" w:color="auto"/>
          </w:divBdr>
          <w:divsChild>
            <w:div w:id="1076973518">
              <w:marLeft w:val="0"/>
              <w:marRight w:val="0"/>
              <w:marTop w:val="0"/>
              <w:marBottom w:val="0"/>
              <w:divBdr>
                <w:top w:val="none" w:sz="0" w:space="0" w:color="auto"/>
                <w:left w:val="none" w:sz="0" w:space="0" w:color="auto"/>
                <w:bottom w:val="none" w:sz="0" w:space="0" w:color="auto"/>
                <w:right w:val="none" w:sz="0" w:space="0" w:color="auto"/>
              </w:divBdr>
              <w:divsChild>
                <w:div w:id="1705983212">
                  <w:marLeft w:val="0"/>
                  <w:marRight w:val="0"/>
                  <w:marTop w:val="0"/>
                  <w:marBottom w:val="0"/>
                  <w:divBdr>
                    <w:top w:val="none" w:sz="0" w:space="0" w:color="auto"/>
                    <w:left w:val="none" w:sz="0" w:space="0" w:color="auto"/>
                    <w:bottom w:val="none" w:sz="0" w:space="0" w:color="auto"/>
                    <w:right w:val="none" w:sz="0" w:space="0" w:color="auto"/>
                  </w:divBdr>
                </w:div>
              </w:divsChild>
            </w:div>
            <w:div w:id="411902062">
              <w:marLeft w:val="0"/>
              <w:marRight w:val="0"/>
              <w:marTop w:val="0"/>
              <w:marBottom w:val="0"/>
              <w:divBdr>
                <w:top w:val="none" w:sz="0" w:space="0" w:color="auto"/>
                <w:left w:val="none" w:sz="0" w:space="0" w:color="auto"/>
                <w:bottom w:val="none" w:sz="0" w:space="0" w:color="auto"/>
                <w:right w:val="none" w:sz="0" w:space="0" w:color="auto"/>
              </w:divBdr>
              <w:divsChild>
                <w:div w:id="1497264947">
                  <w:marLeft w:val="0"/>
                  <w:marRight w:val="0"/>
                  <w:marTop w:val="0"/>
                  <w:marBottom w:val="0"/>
                  <w:divBdr>
                    <w:top w:val="none" w:sz="0" w:space="0" w:color="auto"/>
                    <w:left w:val="none" w:sz="0" w:space="0" w:color="auto"/>
                    <w:bottom w:val="none" w:sz="0" w:space="0" w:color="auto"/>
                    <w:right w:val="none" w:sz="0" w:space="0" w:color="auto"/>
                  </w:divBdr>
                  <w:divsChild>
                    <w:div w:id="96589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7941">
              <w:marLeft w:val="0"/>
              <w:marRight w:val="0"/>
              <w:marTop w:val="0"/>
              <w:marBottom w:val="0"/>
              <w:divBdr>
                <w:top w:val="none" w:sz="0" w:space="0" w:color="auto"/>
                <w:left w:val="none" w:sz="0" w:space="0" w:color="auto"/>
                <w:bottom w:val="none" w:sz="0" w:space="0" w:color="auto"/>
                <w:right w:val="none" w:sz="0" w:space="0" w:color="auto"/>
              </w:divBdr>
              <w:divsChild>
                <w:div w:id="1155754474">
                  <w:marLeft w:val="0"/>
                  <w:marRight w:val="0"/>
                  <w:marTop w:val="0"/>
                  <w:marBottom w:val="0"/>
                  <w:divBdr>
                    <w:top w:val="none" w:sz="0" w:space="0" w:color="auto"/>
                    <w:left w:val="none" w:sz="0" w:space="0" w:color="auto"/>
                    <w:bottom w:val="none" w:sz="0" w:space="0" w:color="auto"/>
                    <w:right w:val="none" w:sz="0" w:space="0" w:color="auto"/>
                  </w:divBdr>
                  <w:divsChild>
                    <w:div w:id="8084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139260">
              <w:marLeft w:val="0"/>
              <w:marRight w:val="0"/>
              <w:marTop w:val="0"/>
              <w:marBottom w:val="0"/>
              <w:divBdr>
                <w:top w:val="none" w:sz="0" w:space="0" w:color="auto"/>
                <w:left w:val="none" w:sz="0" w:space="0" w:color="auto"/>
                <w:bottom w:val="none" w:sz="0" w:space="0" w:color="auto"/>
                <w:right w:val="none" w:sz="0" w:space="0" w:color="auto"/>
              </w:divBdr>
              <w:divsChild>
                <w:div w:id="74117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239744">
      <w:bodyDiv w:val="1"/>
      <w:marLeft w:val="0"/>
      <w:marRight w:val="0"/>
      <w:marTop w:val="0"/>
      <w:marBottom w:val="0"/>
      <w:divBdr>
        <w:top w:val="none" w:sz="0" w:space="0" w:color="auto"/>
        <w:left w:val="none" w:sz="0" w:space="0" w:color="auto"/>
        <w:bottom w:val="none" w:sz="0" w:space="0" w:color="auto"/>
        <w:right w:val="none" w:sz="0" w:space="0" w:color="auto"/>
      </w:divBdr>
    </w:div>
    <w:div w:id="777218247">
      <w:bodyDiv w:val="1"/>
      <w:marLeft w:val="0"/>
      <w:marRight w:val="0"/>
      <w:marTop w:val="0"/>
      <w:marBottom w:val="0"/>
      <w:divBdr>
        <w:top w:val="none" w:sz="0" w:space="0" w:color="auto"/>
        <w:left w:val="none" w:sz="0" w:space="0" w:color="auto"/>
        <w:bottom w:val="none" w:sz="0" w:space="0" w:color="auto"/>
        <w:right w:val="none" w:sz="0" w:space="0" w:color="auto"/>
      </w:divBdr>
    </w:div>
    <w:div w:id="799567918">
      <w:bodyDiv w:val="1"/>
      <w:marLeft w:val="0"/>
      <w:marRight w:val="0"/>
      <w:marTop w:val="0"/>
      <w:marBottom w:val="0"/>
      <w:divBdr>
        <w:top w:val="none" w:sz="0" w:space="0" w:color="auto"/>
        <w:left w:val="none" w:sz="0" w:space="0" w:color="auto"/>
        <w:bottom w:val="none" w:sz="0" w:space="0" w:color="auto"/>
        <w:right w:val="none" w:sz="0" w:space="0" w:color="auto"/>
      </w:divBdr>
    </w:div>
    <w:div w:id="1001815619">
      <w:bodyDiv w:val="1"/>
      <w:marLeft w:val="0"/>
      <w:marRight w:val="0"/>
      <w:marTop w:val="0"/>
      <w:marBottom w:val="0"/>
      <w:divBdr>
        <w:top w:val="none" w:sz="0" w:space="0" w:color="auto"/>
        <w:left w:val="none" w:sz="0" w:space="0" w:color="auto"/>
        <w:bottom w:val="none" w:sz="0" w:space="0" w:color="auto"/>
        <w:right w:val="none" w:sz="0" w:space="0" w:color="auto"/>
      </w:divBdr>
    </w:div>
    <w:div w:id="1149446566">
      <w:bodyDiv w:val="1"/>
      <w:marLeft w:val="0"/>
      <w:marRight w:val="0"/>
      <w:marTop w:val="0"/>
      <w:marBottom w:val="0"/>
      <w:divBdr>
        <w:top w:val="none" w:sz="0" w:space="0" w:color="auto"/>
        <w:left w:val="none" w:sz="0" w:space="0" w:color="auto"/>
        <w:bottom w:val="none" w:sz="0" w:space="0" w:color="auto"/>
        <w:right w:val="none" w:sz="0" w:space="0" w:color="auto"/>
      </w:divBdr>
    </w:div>
    <w:div w:id="1190995727">
      <w:bodyDiv w:val="1"/>
      <w:marLeft w:val="0"/>
      <w:marRight w:val="0"/>
      <w:marTop w:val="0"/>
      <w:marBottom w:val="0"/>
      <w:divBdr>
        <w:top w:val="none" w:sz="0" w:space="0" w:color="auto"/>
        <w:left w:val="none" w:sz="0" w:space="0" w:color="auto"/>
        <w:bottom w:val="none" w:sz="0" w:space="0" w:color="auto"/>
        <w:right w:val="none" w:sz="0" w:space="0" w:color="auto"/>
      </w:divBdr>
      <w:divsChild>
        <w:div w:id="1671829475">
          <w:marLeft w:val="0"/>
          <w:marRight w:val="0"/>
          <w:marTop w:val="0"/>
          <w:marBottom w:val="0"/>
          <w:divBdr>
            <w:top w:val="none" w:sz="0" w:space="0" w:color="auto"/>
            <w:left w:val="none" w:sz="0" w:space="0" w:color="auto"/>
            <w:bottom w:val="none" w:sz="0" w:space="0" w:color="auto"/>
            <w:right w:val="none" w:sz="0" w:space="0" w:color="auto"/>
          </w:divBdr>
        </w:div>
        <w:div w:id="1681812553">
          <w:marLeft w:val="0"/>
          <w:marRight w:val="0"/>
          <w:marTop w:val="0"/>
          <w:marBottom w:val="0"/>
          <w:divBdr>
            <w:top w:val="none" w:sz="0" w:space="0" w:color="auto"/>
            <w:left w:val="none" w:sz="0" w:space="0" w:color="auto"/>
            <w:bottom w:val="none" w:sz="0" w:space="0" w:color="auto"/>
            <w:right w:val="none" w:sz="0" w:space="0" w:color="auto"/>
          </w:divBdr>
        </w:div>
        <w:div w:id="1795169898">
          <w:marLeft w:val="0"/>
          <w:marRight w:val="0"/>
          <w:marTop w:val="0"/>
          <w:marBottom w:val="0"/>
          <w:divBdr>
            <w:top w:val="none" w:sz="0" w:space="0" w:color="auto"/>
            <w:left w:val="none" w:sz="0" w:space="0" w:color="auto"/>
            <w:bottom w:val="none" w:sz="0" w:space="0" w:color="auto"/>
            <w:right w:val="none" w:sz="0" w:space="0" w:color="auto"/>
          </w:divBdr>
        </w:div>
      </w:divsChild>
    </w:div>
    <w:div w:id="1514221954">
      <w:bodyDiv w:val="1"/>
      <w:marLeft w:val="0"/>
      <w:marRight w:val="0"/>
      <w:marTop w:val="0"/>
      <w:marBottom w:val="0"/>
      <w:divBdr>
        <w:top w:val="none" w:sz="0" w:space="0" w:color="auto"/>
        <w:left w:val="none" w:sz="0" w:space="0" w:color="auto"/>
        <w:bottom w:val="none" w:sz="0" w:space="0" w:color="auto"/>
        <w:right w:val="none" w:sz="0" w:space="0" w:color="auto"/>
      </w:divBdr>
    </w:div>
    <w:div w:id="1552302943">
      <w:bodyDiv w:val="1"/>
      <w:marLeft w:val="0"/>
      <w:marRight w:val="0"/>
      <w:marTop w:val="0"/>
      <w:marBottom w:val="0"/>
      <w:divBdr>
        <w:top w:val="none" w:sz="0" w:space="0" w:color="auto"/>
        <w:left w:val="none" w:sz="0" w:space="0" w:color="auto"/>
        <w:bottom w:val="none" w:sz="0" w:space="0" w:color="auto"/>
        <w:right w:val="none" w:sz="0" w:space="0" w:color="auto"/>
      </w:divBdr>
    </w:div>
    <w:div w:id="1596016966">
      <w:bodyDiv w:val="1"/>
      <w:marLeft w:val="0"/>
      <w:marRight w:val="0"/>
      <w:marTop w:val="0"/>
      <w:marBottom w:val="0"/>
      <w:divBdr>
        <w:top w:val="none" w:sz="0" w:space="0" w:color="auto"/>
        <w:left w:val="none" w:sz="0" w:space="0" w:color="auto"/>
        <w:bottom w:val="none" w:sz="0" w:space="0" w:color="auto"/>
        <w:right w:val="none" w:sz="0" w:space="0" w:color="auto"/>
      </w:divBdr>
    </w:div>
    <w:div w:id="1677538695">
      <w:bodyDiv w:val="1"/>
      <w:marLeft w:val="0"/>
      <w:marRight w:val="0"/>
      <w:marTop w:val="0"/>
      <w:marBottom w:val="0"/>
      <w:divBdr>
        <w:top w:val="none" w:sz="0" w:space="0" w:color="auto"/>
        <w:left w:val="none" w:sz="0" w:space="0" w:color="auto"/>
        <w:bottom w:val="none" w:sz="0" w:space="0" w:color="auto"/>
        <w:right w:val="none" w:sz="0" w:space="0" w:color="auto"/>
      </w:divBdr>
    </w:div>
    <w:div w:id="1900821864">
      <w:bodyDiv w:val="1"/>
      <w:marLeft w:val="0"/>
      <w:marRight w:val="0"/>
      <w:marTop w:val="0"/>
      <w:marBottom w:val="0"/>
      <w:divBdr>
        <w:top w:val="none" w:sz="0" w:space="0" w:color="auto"/>
        <w:left w:val="none" w:sz="0" w:space="0" w:color="auto"/>
        <w:bottom w:val="none" w:sz="0" w:space="0" w:color="auto"/>
        <w:right w:val="none" w:sz="0" w:space="0" w:color="auto"/>
      </w:divBdr>
    </w:div>
    <w:div w:id="1902669892">
      <w:bodyDiv w:val="1"/>
      <w:marLeft w:val="0"/>
      <w:marRight w:val="0"/>
      <w:marTop w:val="0"/>
      <w:marBottom w:val="0"/>
      <w:divBdr>
        <w:top w:val="none" w:sz="0" w:space="0" w:color="auto"/>
        <w:left w:val="none" w:sz="0" w:space="0" w:color="auto"/>
        <w:bottom w:val="none" w:sz="0" w:space="0" w:color="auto"/>
        <w:right w:val="none" w:sz="0" w:space="0" w:color="auto"/>
      </w:divBdr>
    </w:div>
    <w:div w:id="1909144931">
      <w:bodyDiv w:val="1"/>
      <w:marLeft w:val="0"/>
      <w:marRight w:val="0"/>
      <w:marTop w:val="0"/>
      <w:marBottom w:val="0"/>
      <w:divBdr>
        <w:top w:val="none" w:sz="0" w:space="0" w:color="auto"/>
        <w:left w:val="none" w:sz="0" w:space="0" w:color="auto"/>
        <w:bottom w:val="none" w:sz="0" w:space="0" w:color="auto"/>
        <w:right w:val="none" w:sz="0" w:space="0" w:color="auto"/>
      </w:divBdr>
    </w:div>
    <w:div w:id="1945651529">
      <w:bodyDiv w:val="1"/>
      <w:marLeft w:val="0"/>
      <w:marRight w:val="0"/>
      <w:marTop w:val="0"/>
      <w:marBottom w:val="0"/>
      <w:divBdr>
        <w:top w:val="none" w:sz="0" w:space="0" w:color="auto"/>
        <w:left w:val="none" w:sz="0" w:space="0" w:color="auto"/>
        <w:bottom w:val="none" w:sz="0" w:space="0" w:color="auto"/>
        <w:right w:val="none" w:sz="0" w:space="0" w:color="auto"/>
      </w:divBdr>
      <w:divsChild>
        <w:div w:id="362825694">
          <w:marLeft w:val="0"/>
          <w:marRight w:val="0"/>
          <w:marTop w:val="0"/>
          <w:marBottom w:val="0"/>
          <w:divBdr>
            <w:top w:val="none" w:sz="0" w:space="0" w:color="auto"/>
            <w:left w:val="none" w:sz="0" w:space="0" w:color="auto"/>
            <w:bottom w:val="none" w:sz="0" w:space="0" w:color="auto"/>
            <w:right w:val="none" w:sz="0" w:space="0" w:color="auto"/>
          </w:divBdr>
        </w:div>
        <w:div w:id="366495216">
          <w:marLeft w:val="0"/>
          <w:marRight w:val="0"/>
          <w:marTop w:val="0"/>
          <w:marBottom w:val="0"/>
          <w:divBdr>
            <w:top w:val="none" w:sz="0" w:space="0" w:color="auto"/>
            <w:left w:val="none" w:sz="0" w:space="0" w:color="auto"/>
            <w:bottom w:val="none" w:sz="0" w:space="0" w:color="auto"/>
            <w:right w:val="none" w:sz="0" w:space="0" w:color="auto"/>
          </w:divBdr>
        </w:div>
        <w:div w:id="390617572">
          <w:marLeft w:val="0"/>
          <w:marRight w:val="0"/>
          <w:marTop w:val="0"/>
          <w:marBottom w:val="0"/>
          <w:divBdr>
            <w:top w:val="none" w:sz="0" w:space="0" w:color="auto"/>
            <w:left w:val="none" w:sz="0" w:space="0" w:color="auto"/>
            <w:bottom w:val="none" w:sz="0" w:space="0" w:color="auto"/>
            <w:right w:val="none" w:sz="0" w:space="0" w:color="auto"/>
          </w:divBdr>
        </w:div>
        <w:div w:id="485898855">
          <w:marLeft w:val="0"/>
          <w:marRight w:val="0"/>
          <w:marTop w:val="0"/>
          <w:marBottom w:val="0"/>
          <w:divBdr>
            <w:top w:val="none" w:sz="0" w:space="0" w:color="auto"/>
            <w:left w:val="none" w:sz="0" w:space="0" w:color="auto"/>
            <w:bottom w:val="none" w:sz="0" w:space="0" w:color="auto"/>
            <w:right w:val="none" w:sz="0" w:space="0" w:color="auto"/>
          </w:divBdr>
        </w:div>
        <w:div w:id="539434635">
          <w:marLeft w:val="0"/>
          <w:marRight w:val="0"/>
          <w:marTop w:val="0"/>
          <w:marBottom w:val="0"/>
          <w:divBdr>
            <w:top w:val="none" w:sz="0" w:space="0" w:color="auto"/>
            <w:left w:val="none" w:sz="0" w:space="0" w:color="auto"/>
            <w:bottom w:val="none" w:sz="0" w:space="0" w:color="auto"/>
            <w:right w:val="none" w:sz="0" w:space="0" w:color="auto"/>
          </w:divBdr>
        </w:div>
        <w:div w:id="540283364">
          <w:marLeft w:val="0"/>
          <w:marRight w:val="0"/>
          <w:marTop w:val="0"/>
          <w:marBottom w:val="0"/>
          <w:divBdr>
            <w:top w:val="none" w:sz="0" w:space="0" w:color="auto"/>
            <w:left w:val="none" w:sz="0" w:space="0" w:color="auto"/>
            <w:bottom w:val="none" w:sz="0" w:space="0" w:color="auto"/>
            <w:right w:val="none" w:sz="0" w:space="0" w:color="auto"/>
          </w:divBdr>
        </w:div>
        <w:div w:id="654575288">
          <w:marLeft w:val="0"/>
          <w:marRight w:val="0"/>
          <w:marTop w:val="0"/>
          <w:marBottom w:val="0"/>
          <w:divBdr>
            <w:top w:val="none" w:sz="0" w:space="0" w:color="auto"/>
            <w:left w:val="none" w:sz="0" w:space="0" w:color="auto"/>
            <w:bottom w:val="none" w:sz="0" w:space="0" w:color="auto"/>
            <w:right w:val="none" w:sz="0" w:space="0" w:color="auto"/>
          </w:divBdr>
        </w:div>
        <w:div w:id="662897542">
          <w:marLeft w:val="0"/>
          <w:marRight w:val="0"/>
          <w:marTop w:val="0"/>
          <w:marBottom w:val="0"/>
          <w:divBdr>
            <w:top w:val="none" w:sz="0" w:space="0" w:color="auto"/>
            <w:left w:val="none" w:sz="0" w:space="0" w:color="auto"/>
            <w:bottom w:val="none" w:sz="0" w:space="0" w:color="auto"/>
            <w:right w:val="none" w:sz="0" w:space="0" w:color="auto"/>
          </w:divBdr>
        </w:div>
        <w:div w:id="669523160">
          <w:marLeft w:val="0"/>
          <w:marRight w:val="0"/>
          <w:marTop w:val="0"/>
          <w:marBottom w:val="0"/>
          <w:divBdr>
            <w:top w:val="none" w:sz="0" w:space="0" w:color="auto"/>
            <w:left w:val="none" w:sz="0" w:space="0" w:color="auto"/>
            <w:bottom w:val="none" w:sz="0" w:space="0" w:color="auto"/>
            <w:right w:val="none" w:sz="0" w:space="0" w:color="auto"/>
          </w:divBdr>
        </w:div>
        <w:div w:id="682585236">
          <w:marLeft w:val="0"/>
          <w:marRight w:val="0"/>
          <w:marTop w:val="0"/>
          <w:marBottom w:val="0"/>
          <w:divBdr>
            <w:top w:val="none" w:sz="0" w:space="0" w:color="auto"/>
            <w:left w:val="none" w:sz="0" w:space="0" w:color="auto"/>
            <w:bottom w:val="none" w:sz="0" w:space="0" w:color="auto"/>
            <w:right w:val="none" w:sz="0" w:space="0" w:color="auto"/>
          </w:divBdr>
        </w:div>
        <w:div w:id="685860843">
          <w:marLeft w:val="0"/>
          <w:marRight w:val="0"/>
          <w:marTop w:val="0"/>
          <w:marBottom w:val="0"/>
          <w:divBdr>
            <w:top w:val="none" w:sz="0" w:space="0" w:color="auto"/>
            <w:left w:val="none" w:sz="0" w:space="0" w:color="auto"/>
            <w:bottom w:val="none" w:sz="0" w:space="0" w:color="auto"/>
            <w:right w:val="none" w:sz="0" w:space="0" w:color="auto"/>
          </w:divBdr>
        </w:div>
        <w:div w:id="716125236">
          <w:marLeft w:val="0"/>
          <w:marRight w:val="0"/>
          <w:marTop w:val="0"/>
          <w:marBottom w:val="0"/>
          <w:divBdr>
            <w:top w:val="none" w:sz="0" w:space="0" w:color="auto"/>
            <w:left w:val="none" w:sz="0" w:space="0" w:color="auto"/>
            <w:bottom w:val="none" w:sz="0" w:space="0" w:color="auto"/>
            <w:right w:val="none" w:sz="0" w:space="0" w:color="auto"/>
          </w:divBdr>
        </w:div>
        <w:div w:id="766734278">
          <w:marLeft w:val="0"/>
          <w:marRight w:val="0"/>
          <w:marTop w:val="0"/>
          <w:marBottom w:val="0"/>
          <w:divBdr>
            <w:top w:val="none" w:sz="0" w:space="0" w:color="auto"/>
            <w:left w:val="none" w:sz="0" w:space="0" w:color="auto"/>
            <w:bottom w:val="none" w:sz="0" w:space="0" w:color="auto"/>
            <w:right w:val="none" w:sz="0" w:space="0" w:color="auto"/>
          </w:divBdr>
        </w:div>
        <w:div w:id="816995213">
          <w:marLeft w:val="0"/>
          <w:marRight w:val="0"/>
          <w:marTop w:val="0"/>
          <w:marBottom w:val="0"/>
          <w:divBdr>
            <w:top w:val="none" w:sz="0" w:space="0" w:color="auto"/>
            <w:left w:val="none" w:sz="0" w:space="0" w:color="auto"/>
            <w:bottom w:val="none" w:sz="0" w:space="0" w:color="auto"/>
            <w:right w:val="none" w:sz="0" w:space="0" w:color="auto"/>
          </w:divBdr>
        </w:div>
        <w:div w:id="864829475">
          <w:marLeft w:val="0"/>
          <w:marRight w:val="0"/>
          <w:marTop w:val="0"/>
          <w:marBottom w:val="0"/>
          <w:divBdr>
            <w:top w:val="none" w:sz="0" w:space="0" w:color="auto"/>
            <w:left w:val="none" w:sz="0" w:space="0" w:color="auto"/>
            <w:bottom w:val="none" w:sz="0" w:space="0" w:color="auto"/>
            <w:right w:val="none" w:sz="0" w:space="0" w:color="auto"/>
          </w:divBdr>
        </w:div>
        <w:div w:id="942222860">
          <w:marLeft w:val="0"/>
          <w:marRight w:val="0"/>
          <w:marTop w:val="0"/>
          <w:marBottom w:val="0"/>
          <w:divBdr>
            <w:top w:val="none" w:sz="0" w:space="0" w:color="auto"/>
            <w:left w:val="none" w:sz="0" w:space="0" w:color="auto"/>
            <w:bottom w:val="none" w:sz="0" w:space="0" w:color="auto"/>
            <w:right w:val="none" w:sz="0" w:space="0" w:color="auto"/>
          </w:divBdr>
        </w:div>
        <w:div w:id="965237598">
          <w:marLeft w:val="0"/>
          <w:marRight w:val="0"/>
          <w:marTop w:val="0"/>
          <w:marBottom w:val="0"/>
          <w:divBdr>
            <w:top w:val="none" w:sz="0" w:space="0" w:color="auto"/>
            <w:left w:val="none" w:sz="0" w:space="0" w:color="auto"/>
            <w:bottom w:val="none" w:sz="0" w:space="0" w:color="auto"/>
            <w:right w:val="none" w:sz="0" w:space="0" w:color="auto"/>
          </w:divBdr>
        </w:div>
        <w:div w:id="987899859">
          <w:marLeft w:val="0"/>
          <w:marRight w:val="0"/>
          <w:marTop w:val="0"/>
          <w:marBottom w:val="0"/>
          <w:divBdr>
            <w:top w:val="none" w:sz="0" w:space="0" w:color="auto"/>
            <w:left w:val="none" w:sz="0" w:space="0" w:color="auto"/>
            <w:bottom w:val="none" w:sz="0" w:space="0" w:color="auto"/>
            <w:right w:val="none" w:sz="0" w:space="0" w:color="auto"/>
          </w:divBdr>
        </w:div>
        <w:div w:id="1026758425">
          <w:marLeft w:val="0"/>
          <w:marRight w:val="0"/>
          <w:marTop w:val="0"/>
          <w:marBottom w:val="0"/>
          <w:divBdr>
            <w:top w:val="none" w:sz="0" w:space="0" w:color="auto"/>
            <w:left w:val="none" w:sz="0" w:space="0" w:color="auto"/>
            <w:bottom w:val="none" w:sz="0" w:space="0" w:color="auto"/>
            <w:right w:val="none" w:sz="0" w:space="0" w:color="auto"/>
          </w:divBdr>
        </w:div>
        <w:div w:id="1038165600">
          <w:marLeft w:val="0"/>
          <w:marRight w:val="0"/>
          <w:marTop w:val="0"/>
          <w:marBottom w:val="0"/>
          <w:divBdr>
            <w:top w:val="none" w:sz="0" w:space="0" w:color="auto"/>
            <w:left w:val="none" w:sz="0" w:space="0" w:color="auto"/>
            <w:bottom w:val="none" w:sz="0" w:space="0" w:color="auto"/>
            <w:right w:val="none" w:sz="0" w:space="0" w:color="auto"/>
          </w:divBdr>
        </w:div>
        <w:div w:id="1064061818">
          <w:marLeft w:val="0"/>
          <w:marRight w:val="0"/>
          <w:marTop w:val="0"/>
          <w:marBottom w:val="0"/>
          <w:divBdr>
            <w:top w:val="none" w:sz="0" w:space="0" w:color="auto"/>
            <w:left w:val="none" w:sz="0" w:space="0" w:color="auto"/>
            <w:bottom w:val="none" w:sz="0" w:space="0" w:color="auto"/>
            <w:right w:val="none" w:sz="0" w:space="0" w:color="auto"/>
          </w:divBdr>
        </w:div>
        <w:div w:id="1072585575">
          <w:marLeft w:val="0"/>
          <w:marRight w:val="0"/>
          <w:marTop w:val="0"/>
          <w:marBottom w:val="0"/>
          <w:divBdr>
            <w:top w:val="none" w:sz="0" w:space="0" w:color="auto"/>
            <w:left w:val="none" w:sz="0" w:space="0" w:color="auto"/>
            <w:bottom w:val="none" w:sz="0" w:space="0" w:color="auto"/>
            <w:right w:val="none" w:sz="0" w:space="0" w:color="auto"/>
          </w:divBdr>
        </w:div>
        <w:div w:id="1195770152">
          <w:marLeft w:val="0"/>
          <w:marRight w:val="0"/>
          <w:marTop w:val="0"/>
          <w:marBottom w:val="0"/>
          <w:divBdr>
            <w:top w:val="none" w:sz="0" w:space="0" w:color="auto"/>
            <w:left w:val="none" w:sz="0" w:space="0" w:color="auto"/>
            <w:bottom w:val="none" w:sz="0" w:space="0" w:color="auto"/>
            <w:right w:val="none" w:sz="0" w:space="0" w:color="auto"/>
          </w:divBdr>
        </w:div>
        <w:div w:id="1202861563">
          <w:marLeft w:val="0"/>
          <w:marRight w:val="0"/>
          <w:marTop w:val="0"/>
          <w:marBottom w:val="0"/>
          <w:divBdr>
            <w:top w:val="none" w:sz="0" w:space="0" w:color="auto"/>
            <w:left w:val="none" w:sz="0" w:space="0" w:color="auto"/>
            <w:bottom w:val="none" w:sz="0" w:space="0" w:color="auto"/>
            <w:right w:val="none" w:sz="0" w:space="0" w:color="auto"/>
          </w:divBdr>
        </w:div>
        <w:div w:id="1227761340">
          <w:marLeft w:val="0"/>
          <w:marRight w:val="0"/>
          <w:marTop w:val="0"/>
          <w:marBottom w:val="0"/>
          <w:divBdr>
            <w:top w:val="none" w:sz="0" w:space="0" w:color="auto"/>
            <w:left w:val="none" w:sz="0" w:space="0" w:color="auto"/>
            <w:bottom w:val="none" w:sz="0" w:space="0" w:color="auto"/>
            <w:right w:val="none" w:sz="0" w:space="0" w:color="auto"/>
          </w:divBdr>
        </w:div>
        <w:div w:id="1261791945">
          <w:marLeft w:val="0"/>
          <w:marRight w:val="0"/>
          <w:marTop w:val="0"/>
          <w:marBottom w:val="0"/>
          <w:divBdr>
            <w:top w:val="none" w:sz="0" w:space="0" w:color="auto"/>
            <w:left w:val="none" w:sz="0" w:space="0" w:color="auto"/>
            <w:bottom w:val="none" w:sz="0" w:space="0" w:color="auto"/>
            <w:right w:val="none" w:sz="0" w:space="0" w:color="auto"/>
          </w:divBdr>
        </w:div>
        <w:div w:id="1282106798">
          <w:marLeft w:val="0"/>
          <w:marRight w:val="0"/>
          <w:marTop w:val="0"/>
          <w:marBottom w:val="0"/>
          <w:divBdr>
            <w:top w:val="none" w:sz="0" w:space="0" w:color="auto"/>
            <w:left w:val="none" w:sz="0" w:space="0" w:color="auto"/>
            <w:bottom w:val="none" w:sz="0" w:space="0" w:color="auto"/>
            <w:right w:val="none" w:sz="0" w:space="0" w:color="auto"/>
          </w:divBdr>
        </w:div>
        <w:div w:id="1298296925">
          <w:marLeft w:val="0"/>
          <w:marRight w:val="0"/>
          <w:marTop w:val="0"/>
          <w:marBottom w:val="0"/>
          <w:divBdr>
            <w:top w:val="none" w:sz="0" w:space="0" w:color="auto"/>
            <w:left w:val="none" w:sz="0" w:space="0" w:color="auto"/>
            <w:bottom w:val="none" w:sz="0" w:space="0" w:color="auto"/>
            <w:right w:val="none" w:sz="0" w:space="0" w:color="auto"/>
          </w:divBdr>
        </w:div>
        <w:div w:id="1306741317">
          <w:marLeft w:val="0"/>
          <w:marRight w:val="0"/>
          <w:marTop w:val="0"/>
          <w:marBottom w:val="0"/>
          <w:divBdr>
            <w:top w:val="none" w:sz="0" w:space="0" w:color="auto"/>
            <w:left w:val="none" w:sz="0" w:space="0" w:color="auto"/>
            <w:bottom w:val="none" w:sz="0" w:space="0" w:color="auto"/>
            <w:right w:val="none" w:sz="0" w:space="0" w:color="auto"/>
          </w:divBdr>
        </w:div>
        <w:div w:id="1313288174">
          <w:marLeft w:val="0"/>
          <w:marRight w:val="0"/>
          <w:marTop w:val="0"/>
          <w:marBottom w:val="0"/>
          <w:divBdr>
            <w:top w:val="none" w:sz="0" w:space="0" w:color="auto"/>
            <w:left w:val="none" w:sz="0" w:space="0" w:color="auto"/>
            <w:bottom w:val="none" w:sz="0" w:space="0" w:color="auto"/>
            <w:right w:val="none" w:sz="0" w:space="0" w:color="auto"/>
          </w:divBdr>
        </w:div>
        <w:div w:id="1358895914">
          <w:marLeft w:val="0"/>
          <w:marRight w:val="0"/>
          <w:marTop w:val="0"/>
          <w:marBottom w:val="0"/>
          <w:divBdr>
            <w:top w:val="none" w:sz="0" w:space="0" w:color="auto"/>
            <w:left w:val="none" w:sz="0" w:space="0" w:color="auto"/>
            <w:bottom w:val="none" w:sz="0" w:space="0" w:color="auto"/>
            <w:right w:val="none" w:sz="0" w:space="0" w:color="auto"/>
          </w:divBdr>
        </w:div>
        <w:div w:id="1398671673">
          <w:marLeft w:val="0"/>
          <w:marRight w:val="0"/>
          <w:marTop w:val="0"/>
          <w:marBottom w:val="0"/>
          <w:divBdr>
            <w:top w:val="none" w:sz="0" w:space="0" w:color="auto"/>
            <w:left w:val="none" w:sz="0" w:space="0" w:color="auto"/>
            <w:bottom w:val="none" w:sz="0" w:space="0" w:color="auto"/>
            <w:right w:val="none" w:sz="0" w:space="0" w:color="auto"/>
          </w:divBdr>
        </w:div>
        <w:div w:id="1465660355">
          <w:marLeft w:val="0"/>
          <w:marRight w:val="0"/>
          <w:marTop w:val="0"/>
          <w:marBottom w:val="0"/>
          <w:divBdr>
            <w:top w:val="none" w:sz="0" w:space="0" w:color="auto"/>
            <w:left w:val="none" w:sz="0" w:space="0" w:color="auto"/>
            <w:bottom w:val="none" w:sz="0" w:space="0" w:color="auto"/>
            <w:right w:val="none" w:sz="0" w:space="0" w:color="auto"/>
          </w:divBdr>
        </w:div>
        <w:div w:id="1492065320">
          <w:marLeft w:val="0"/>
          <w:marRight w:val="0"/>
          <w:marTop w:val="0"/>
          <w:marBottom w:val="0"/>
          <w:divBdr>
            <w:top w:val="none" w:sz="0" w:space="0" w:color="auto"/>
            <w:left w:val="none" w:sz="0" w:space="0" w:color="auto"/>
            <w:bottom w:val="none" w:sz="0" w:space="0" w:color="auto"/>
            <w:right w:val="none" w:sz="0" w:space="0" w:color="auto"/>
          </w:divBdr>
        </w:div>
        <w:div w:id="1550454077">
          <w:marLeft w:val="0"/>
          <w:marRight w:val="0"/>
          <w:marTop w:val="0"/>
          <w:marBottom w:val="0"/>
          <w:divBdr>
            <w:top w:val="none" w:sz="0" w:space="0" w:color="auto"/>
            <w:left w:val="none" w:sz="0" w:space="0" w:color="auto"/>
            <w:bottom w:val="none" w:sz="0" w:space="0" w:color="auto"/>
            <w:right w:val="none" w:sz="0" w:space="0" w:color="auto"/>
          </w:divBdr>
        </w:div>
        <w:div w:id="1629359263">
          <w:marLeft w:val="0"/>
          <w:marRight w:val="0"/>
          <w:marTop w:val="0"/>
          <w:marBottom w:val="0"/>
          <w:divBdr>
            <w:top w:val="none" w:sz="0" w:space="0" w:color="auto"/>
            <w:left w:val="none" w:sz="0" w:space="0" w:color="auto"/>
            <w:bottom w:val="none" w:sz="0" w:space="0" w:color="auto"/>
            <w:right w:val="none" w:sz="0" w:space="0" w:color="auto"/>
          </w:divBdr>
        </w:div>
        <w:div w:id="1661083646">
          <w:marLeft w:val="0"/>
          <w:marRight w:val="0"/>
          <w:marTop w:val="0"/>
          <w:marBottom w:val="0"/>
          <w:divBdr>
            <w:top w:val="none" w:sz="0" w:space="0" w:color="auto"/>
            <w:left w:val="none" w:sz="0" w:space="0" w:color="auto"/>
            <w:bottom w:val="none" w:sz="0" w:space="0" w:color="auto"/>
            <w:right w:val="none" w:sz="0" w:space="0" w:color="auto"/>
          </w:divBdr>
        </w:div>
        <w:div w:id="1661882438">
          <w:marLeft w:val="0"/>
          <w:marRight w:val="0"/>
          <w:marTop w:val="0"/>
          <w:marBottom w:val="0"/>
          <w:divBdr>
            <w:top w:val="none" w:sz="0" w:space="0" w:color="auto"/>
            <w:left w:val="none" w:sz="0" w:space="0" w:color="auto"/>
            <w:bottom w:val="none" w:sz="0" w:space="0" w:color="auto"/>
            <w:right w:val="none" w:sz="0" w:space="0" w:color="auto"/>
          </w:divBdr>
        </w:div>
        <w:div w:id="1759523125">
          <w:marLeft w:val="0"/>
          <w:marRight w:val="0"/>
          <w:marTop w:val="0"/>
          <w:marBottom w:val="0"/>
          <w:divBdr>
            <w:top w:val="none" w:sz="0" w:space="0" w:color="auto"/>
            <w:left w:val="none" w:sz="0" w:space="0" w:color="auto"/>
            <w:bottom w:val="none" w:sz="0" w:space="0" w:color="auto"/>
            <w:right w:val="none" w:sz="0" w:space="0" w:color="auto"/>
          </w:divBdr>
        </w:div>
        <w:div w:id="1797747811">
          <w:marLeft w:val="0"/>
          <w:marRight w:val="0"/>
          <w:marTop w:val="0"/>
          <w:marBottom w:val="0"/>
          <w:divBdr>
            <w:top w:val="none" w:sz="0" w:space="0" w:color="auto"/>
            <w:left w:val="none" w:sz="0" w:space="0" w:color="auto"/>
            <w:bottom w:val="none" w:sz="0" w:space="0" w:color="auto"/>
            <w:right w:val="none" w:sz="0" w:space="0" w:color="auto"/>
          </w:divBdr>
        </w:div>
        <w:div w:id="1855536067">
          <w:marLeft w:val="0"/>
          <w:marRight w:val="0"/>
          <w:marTop w:val="0"/>
          <w:marBottom w:val="0"/>
          <w:divBdr>
            <w:top w:val="none" w:sz="0" w:space="0" w:color="auto"/>
            <w:left w:val="none" w:sz="0" w:space="0" w:color="auto"/>
            <w:bottom w:val="none" w:sz="0" w:space="0" w:color="auto"/>
            <w:right w:val="none" w:sz="0" w:space="0" w:color="auto"/>
          </w:divBdr>
        </w:div>
        <w:div w:id="1919945118">
          <w:marLeft w:val="0"/>
          <w:marRight w:val="0"/>
          <w:marTop w:val="0"/>
          <w:marBottom w:val="0"/>
          <w:divBdr>
            <w:top w:val="none" w:sz="0" w:space="0" w:color="auto"/>
            <w:left w:val="none" w:sz="0" w:space="0" w:color="auto"/>
            <w:bottom w:val="none" w:sz="0" w:space="0" w:color="auto"/>
            <w:right w:val="none" w:sz="0" w:space="0" w:color="auto"/>
          </w:divBdr>
        </w:div>
        <w:div w:id="1981180453">
          <w:marLeft w:val="0"/>
          <w:marRight w:val="0"/>
          <w:marTop w:val="0"/>
          <w:marBottom w:val="0"/>
          <w:divBdr>
            <w:top w:val="none" w:sz="0" w:space="0" w:color="auto"/>
            <w:left w:val="none" w:sz="0" w:space="0" w:color="auto"/>
            <w:bottom w:val="none" w:sz="0" w:space="0" w:color="auto"/>
            <w:right w:val="none" w:sz="0" w:space="0" w:color="auto"/>
          </w:divBdr>
        </w:div>
        <w:div w:id="2076587951">
          <w:marLeft w:val="0"/>
          <w:marRight w:val="0"/>
          <w:marTop w:val="0"/>
          <w:marBottom w:val="0"/>
          <w:divBdr>
            <w:top w:val="none" w:sz="0" w:space="0" w:color="auto"/>
            <w:left w:val="none" w:sz="0" w:space="0" w:color="auto"/>
            <w:bottom w:val="none" w:sz="0" w:space="0" w:color="auto"/>
            <w:right w:val="none" w:sz="0" w:space="0" w:color="auto"/>
          </w:divBdr>
        </w:div>
        <w:div w:id="2088843547">
          <w:marLeft w:val="0"/>
          <w:marRight w:val="0"/>
          <w:marTop w:val="0"/>
          <w:marBottom w:val="0"/>
          <w:divBdr>
            <w:top w:val="none" w:sz="0" w:space="0" w:color="auto"/>
            <w:left w:val="none" w:sz="0" w:space="0" w:color="auto"/>
            <w:bottom w:val="none" w:sz="0" w:space="0" w:color="auto"/>
            <w:right w:val="none" w:sz="0" w:space="0" w:color="auto"/>
          </w:divBdr>
        </w:div>
      </w:divsChild>
    </w:div>
    <w:div w:id="1954554076">
      <w:bodyDiv w:val="1"/>
      <w:marLeft w:val="0"/>
      <w:marRight w:val="0"/>
      <w:marTop w:val="0"/>
      <w:marBottom w:val="0"/>
      <w:divBdr>
        <w:top w:val="none" w:sz="0" w:space="0" w:color="auto"/>
        <w:left w:val="none" w:sz="0" w:space="0" w:color="auto"/>
        <w:bottom w:val="none" w:sz="0" w:space="0" w:color="auto"/>
        <w:right w:val="none" w:sz="0" w:space="0" w:color="auto"/>
      </w:divBdr>
    </w:div>
    <w:div w:id="212803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99" Type="http://schemas.openxmlformats.org/officeDocument/2006/relationships/oleObject" Target="embeddings/oleObject157.bin"/><Relationship Id="rId303" Type="http://schemas.openxmlformats.org/officeDocument/2006/relationships/image" Target="media/image137.wmf"/><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oleObject" Target="embeddings/oleObject41.bin"/><Relationship Id="rId138" Type="http://schemas.openxmlformats.org/officeDocument/2006/relationships/oleObject" Target="embeddings/oleObject71.bin"/><Relationship Id="rId159" Type="http://schemas.openxmlformats.org/officeDocument/2006/relationships/image" Target="media/image69.wmf"/><Relationship Id="rId324" Type="http://schemas.openxmlformats.org/officeDocument/2006/relationships/theme" Target="theme/theme1.xml"/><Relationship Id="rId170" Type="http://schemas.openxmlformats.org/officeDocument/2006/relationships/oleObject" Target="embeddings/oleObject89.bin"/><Relationship Id="rId191" Type="http://schemas.openxmlformats.org/officeDocument/2006/relationships/oleObject" Target="embeddings/oleObject100.bin"/><Relationship Id="rId205" Type="http://schemas.openxmlformats.org/officeDocument/2006/relationships/image" Target="media/image91.wmf"/><Relationship Id="rId226" Type="http://schemas.openxmlformats.org/officeDocument/2006/relationships/image" Target="media/image101.wmf"/><Relationship Id="rId247" Type="http://schemas.openxmlformats.org/officeDocument/2006/relationships/oleObject" Target="embeddings/oleObject129.bin"/><Relationship Id="rId107" Type="http://schemas.openxmlformats.org/officeDocument/2006/relationships/oleObject" Target="embeddings/oleObject53.bin"/><Relationship Id="rId268" Type="http://schemas.openxmlformats.org/officeDocument/2006/relationships/oleObject" Target="embeddings/oleObject140.bin"/><Relationship Id="rId289" Type="http://schemas.openxmlformats.org/officeDocument/2006/relationships/image" Target="media/image131.wmf"/><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oleObject" Target="embeddings/oleObject34.bin"/><Relationship Id="rId128" Type="http://schemas.openxmlformats.org/officeDocument/2006/relationships/oleObject" Target="embeddings/oleObject64.bin"/><Relationship Id="rId149" Type="http://schemas.openxmlformats.org/officeDocument/2006/relationships/oleObject" Target="embeddings/oleObject77.bin"/><Relationship Id="rId314" Type="http://schemas.openxmlformats.org/officeDocument/2006/relationships/oleObject" Target="embeddings/oleObject168.bin"/><Relationship Id="rId5" Type="http://schemas.openxmlformats.org/officeDocument/2006/relationships/webSettings" Target="webSettings.xml"/><Relationship Id="rId95" Type="http://schemas.openxmlformats.org/officeDocument/2006/relationships/oleObject" Target="embeddings/oleObject47.bin"/><Relationship Id="rId160" Type="http://schemas.openxmlformats.org/officeDocument/2006/relationships/oleObject" Target="embeddings/oleObject84.bin"/><Relationship Id="rId181" Type="http://schemas.openxmlformats.org/officeDocument/2006/relationships/oleObject" Target="embeddings/oleObject95.bin"/><Relationship Id="rId216" Type="http://schemas.openxmlformats.org/officeDocument/2006/relationships/oleObject" Target="embeddings/oleObject113.bin"/><Relationship Id="rId237" Type="http://schemas.openxmlformats.org/officeDocument/2006/relationships/oleObject" Target="embeddings/oleObject124.bin"/><Relationship Id="rId258" Type="http://schemas.openxmlformats.org/officeDocument/2006/relationships/image" Target="media/image117.wmf"/><Relationship Id="rId279" Type="http://schemas.openxmlformats.org/officeDocument/2006/relationships/oleObject" Target="embeddings/oleObject147.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oleObject" Target="embeddings/oleObject59.bin"/><Relationship Id="rId139" Type="http://schemas.openxmlformats.org/officeDocument/2006/relationships/image" Target="media/image61.wmf"/><Relationship Id="rId290" Type="http://schemas.openxmlformats.org/officeDocument/2006/relationships/oleObject" Target="embeddings/oleObject152.bin"/><Relationship Id="rId304" Type="http://schemas.openxmlformats.org/officeDocument/2006/relationships/oleObject" Target="embeddings/oleObject160.bin"/><Relationship Id="rId85" Type="http://schemas.openxmlformats.org/officeDocument/2006/relationships/oleObject" Target="embeddings/oleObject42.bin"/><Relationship Id="rId150" Type="http://schemas.openxmlformats.org/officeDocument/2006/relationships/oleObject" Target="embeddings/oleObject78.bin"/><Relationship Id="rId171" Type="http://schemas.openxmlformats.org/officeDocument/2006/relationships/image" Target="media/image75.wmf"/><Relationship Id="rId192" Type="http://schemas.openxmlformats.org/officeDocument/2006/relationships/image" Target="media/image85.wmf"/><Relationship Id="rId206" Type="http://schemas.openxmlformats.org/officeDocument/2006/relationships/oleObject" Target="embeddings/oleObject108.bin"/><Relationship Id="rId227" Type="http://schemas.openxmlformats.org/officeDocument/2006/relationships/oleObject" Target="embeddings/oleObject119.bin"/><Relationship Id="rId248" Type="http://schemas.openxmlformats.org/officeDocument/2006/relationships/image" Target="media/image112.wmf"/><Relationship Id="rId269" Type="http://schemas.openxmlformats.org/officeDocument/2006/relationships/oleObject" Target="embeddings/oleObject141.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image" Target="media/image48.wmf"/><Relationship Id="rId129" Type="http://schemas.openxmlformats.org/officeDocument/2006/relationships/oleObject" Target="embeddings/oleObject65.bin"/><Relationship Id="rId280" Type="http://schemas.openxmlformats.org/officeDocument/2006/relationships/image" Target="media/image126.png"/><Relationship Id="rId315" Type="http://schemas.openxmlformats.org/officeDocument/2006/relationships/oleObject" Target="embeddings/oleObject169.bin"/><Relationship Id="rId54" Type="http://schemas.openxmlformats.org/officeDocument/2006/relationships/image" Target="media/image24.wmf"/><Relationship Id="rId75" Type="http://schemas.openxmlformats.org/officeDocument/2006/relationships/oleObject" Target="embeddings/oleObject35.bin"/><Relationship Id="rId96" Type="http://schemas.openxmlformats.org/officeDocument/2006/relationships/image" Target="media/image42.emf"/><Relationship Id="rId140" Type="http://schemas.openxmlformats.org/officeDocument/2006/relationships/oleObject" Target="embeddings/oleObject72.bin"/><Relationship Id="rId161" Type="http://schemas.openxmlformats.org/officeDocument/2006/relationships/image" Target="media/image70.wmf"/><Relationship Id="rId182" Type="http://schemas.openxmlformats.org/officeDocument/2006/relationships/image" Target="media/image80.wmf"/><Relationship Id="rId217" Type="http://schemas.openxmlformats.org/officeDocument/2006/relationships/image" Target="media/image97.wmf"/><Relationship Id="rId6" Type="http://schemas.openxmlformats.org/officeDocument/2006/relationships/footnotes" Target="footnotes.xml"/><Relationship Id="rId238" Type="http://schemas.openxmlformats.org/officeDocument/2006/relationships/image" Target="media/image107.wmf"/><Relationship Id="rId259" Type="http://schemas.openxmlformats.org/officeDocument/2006/relationships/oleObject" Target="embeddings/oleObject135.bin"/><Relationship Id="rId23" Type="http://schemas.openxmlformats.org/officeDocument/2006/relationships/oleObject" Target="embeddings/oleObject8.bin"/><Relationship Id="rId119" Type="http://schemas.openxmlformats.org/officeDocument/2006/relationships/image" Target="media/image53.wmf"/><Relationship Id="rId270" Type="http://schemas.openxmlformats.org/officeDocument/2006/relationships/oleObject" Target="embeddings/oleObject142.bin"/><Relationship Id="rId291" Type="http://schemas.openxmlformats.org/officeDocument/2006/relationships/image" Target="media/image132.wmf"/><Relationship Id="rId305" Type="http://schemas.openxmlformats.org/officeDocument/2006/relationships/oleObject" Target="embeddings/oleObject161.bin"/><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image" Target="media/image37.wmf"/><Relationship Id="rId130" Type="http://schemas.openxmlformats.org/officeDocument/2006/relationships/image" Target="media/image58.wmf"/><Relationship Id="rId151" Type="http://schemas.openxmlformats.org/officeDocument/2006/relationships/oleObject" Target="embeddings/oleObject79.bin"/><Relationship Id="rId172" Type="http://schemas.openxmlformats.org/officeDocument/2006/relationships/oleObject" Target="embeddings/oleObject90.bin"/><Relationship Id="rId193" Type="http://schemas.openxmlformats.org/officeDocument/2006/relationships/oleObject" Target="embeddings/oleObject101.bin"/><Relationship Id="rId207" Type="http://schemas.openxmlformats.org/officeDocument/2006/relationships/image" Target="media/image92.emf"/><Relationship Id="rId228" Type="http://schemas.openxmlformats.org/officeDocument/2006/relationships/image" Target="media/image102.wmf"/><Relationship Id="rId249" Type="http://schemas.openxmlformats.org/officeDocument/2006/relationships/oleObject" Target="embeddings/oleObject130.bin"/><Relationship Id="rId13" Type="http://schemas.openxmlformats.org/officeDocument/2006/relationships/oleObject" Target="embeddings/oleObject3.bin"/><Relationship Id="rId109" Type="http://schemas.openxmlformats.org/officeDocument/2006/relationships/oleObject" Target="embeddings/oleObject54.bin"/><Relationship Id="rId260" Type="http://schemas.openxmlformats.org/officeDocument/2006/relationships/image" Target="media/image118.wmf"/><Relationship Id="rId281" Type="http://schemas.openxmlformats.org/officeDocument/2006/relationships/image" Target="media/image127.wmf"/><Relationship Id="rId316" Type="http://schemas.openxmlformats.org/officeDocument/2006/relationships/image" Target="media/image140.wmf"/><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oleObject" Target="embeddings/oleObject36.bin"/><Relationship Id="rId97" Type="http://schemas.openxmlformats.org/officeDocument/2006/relationships/oleObject" Target="embeddings/oleObject48.bin"/><Relationship Id="rId120" Type="http://schemas.openxmlformats.org/officeDocument/2006/relationships/oleObject" Target="embeddings/oleObject60.bin"/><Relationship Id="rId141" Type="http://schemas.openxmlformats.org/officeDocument/2006/relationships/oleObject" Target="embeddings/oleObject73.bin"/><Relationship Id="rId7" Type="http://schemas.openxmlformats.org/officeDocument/2006/relationships/endnotes" Target="endnotes.xml"/><Relationship Id="rId162" Type="http://schemas.openxmlformats.org/officeDocument/2006/relationships/oleObject" Target="embeddings/oleObject85.bin"/><Relationship Id="rId183" Type="http://schemas.openxmlformats.org/officeDocument/2006/relationships/oleObject" Target="embeddings/oleObject96.bin"/><Relationship Id="rId218" Type="http://schemas.openxmlformats.org/officeDocument/2006/relationships/oleObject" Target="embeddings/oleObject114.bin"/><Relationship Id="rId239" Type="http://schemas.openxmlformats.org/officeDocument/2006/relationships/oleObject" Target="embeddings/oleObject125.bin"/><Relationship Id="rId250" Type="http://schemas.openxmlformats.org/officeDocument/2006/relationships/image" Target="media/image113.wmf"/><Relationship Id="rId271" Type="http://schemas.openxmlformats.org/officeDocument/2006/relationships/oleObject" Target="embeddings/oleObject143.bin"/><Relationship Id="rId292" Type="http://schemas.openxmlformats.org/officeDocument/2006/relationships/oleObject" Target="embeddings/oleObject153.bin"/><Relationship Id="rId306" Type="http://schemas.openxmlformats.org/officeDocument/2006/relationships/image" Target="media/image138.wmf"/><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3.bin"/><Relationship Id="rId110" Type="http://schemas.openxmlformats.org/officeDocument/2006/relationships/image" Target="media/image49.wmf"/><Relationship Id="rId131" Type="http://schemas.openxmlformats.org/officeDocument/2006/relationships/oleObject" Target="embeddings/oleObject66.bin"/><Relationship Id="rId152" Type="http://schemas.openxmlformats.org/officeDocument/2006/relationships/oleObject" Target="embeddings/oleObject80.bin"/><Relationship Id="rId173" Type="http://schemas.openxmlformats.org/officeDocument/2006/relationships/oleObject" Target="embeddings/oleObject91.bin"/><Relationship Id="rId194" Type="http://schemas.openxmlformats.org/officeDocument/2006/relationships/image" Target="media/image86.wmf"/><Relationship Id="rId208" Type="http://schemas.openxmlformats.org/officeDocument/2006/relationships/oleObject" Target="embeddings/oleObject109.bin"/><Relationship Id="rId229" Type="http://schemas.openxmlformats.org/officeDocument/2006/relationships/oleObject" Target="embeddings/oleObject120.bin"/><Relationship Id="rId19" Type="http://schemas.openxmlformats.org/officeDocument/2006/relationships/oleObject" Target="embeddings/oleObject6.bin"/><Relationship Id="rId224" Type="http://schemas.openxmlformats.org/officeDocument/2006/relationships/image" Target="media/image100.wmf"/><Relationship Id="rId240" Type="http://schemas.openxmlformats.org/officeDocument/2006/relationships/image" Target="media/image108.wmf"/><Relationship Id="rId245" Type="http://schemas.openxmlformats.org/officeDocument/2006/relationships/oleObject" Target="embeddings/oleObject128.bin"/><Relationship Id="rId261" Type="http://schemas.openxmlformats.org/officeDocument/2006/relationships/oleObject" Target="embeddings/oleObject136.bin"/><Relationship Id="rId266" Type="http://schemas.openxmlformats.org/officeDocument/2006/relationships/image" Target="media/image121.wmf"/><Relationship Id="rId287" Type="http://schemas.openxmlformats.org/officeDocument/2006/relationships/image" Target="media/image130.wmf"/><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7.bin"/><Relationship Id="rId100" Type="http://schemas.openxmlformats.org/officeDocument/2006/relationships/oleObject" Target="embeddings/oleObject49.bin"/><Relationship Id="rId105" Type="http://schemas.openxmlformats.org/officeDocument/2006/relationships/image" Target="media/image47.wmf"/><Relationship Id="rId126" Type="http://schemas.openxmlformats.org/officeDocument/2006/relationships/oleObject" Target="embeddings/oleObject63.bin"/><Relationship Id="rId147" Type="http://schemas.openxmlformats.org/officeDocument/2006/relationships/oleObject" Target="embeddings/oleObject76.bin"/><Relationship Id="rId168" Type="http://schemas.openxmlformats.org/officeDocument/2006/relationships/oleObject" Target="embeddings/oleObject88.bin"/><Relationship Id="rId282" Type="http://schemas.openxmlformats.org/officeDocument/2006/relationships/oleObject" Target="embeddings/oleObject148.bin"/><Relationship Id="rId312" Type="http://schemas.openxmlformats.org/officeDocument/2006/relationships/image" Target="media/image139.wmf"/><Relationship Id="rId317" Type="http://schemas.openxmlformats.org/officeDocument/2006/relationships/oleObject" Target="embeddings/oleObject170.bin"/><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oleObject" Target="embeddings/oleObject46.bin"/><Relationship Id="rId98" Type="http://schemas.openxmlformats.org/officeDocument/2006/relationships/image" Target="media/image43.png"/><Relationship Id="rId121" Type="http://schemas.openxmlformats.org/officeDocument/2006/relationships/image" Target="media/image54.emf"/><Relationship Id="rId142" Type="http://schemas.openxmlformats.org/officeDocument/2006/relationships/image" Target="media/image62.wmf"/><Relationship Id="rId163" Type="http://schemas.openxmlformats.org/officeDocument/2006/relationships/image" Target="media/image71.wmf"/><Relationship Id="rId184" Type="http://schemas.openxmlformats.org/officeDocument/2006/relationships/image" Target="media/image81.wmf"/><Relationship Id="rId189" Type="http://schemas.openxmlformats.org/officeDocument/2006/relationships/oleObject" Target="embeddings/oleObject99.bin"/><Relationship Id="rId219" Type="http://schemas.openxmlformats.org/officeDocument/2006/relationships/image" Target="media/image98.wmf"/><Relationship Id="rId3" Type="http://schemas.openxmlformats.org/officeDocument/2006/relationships/styles" Target="styles.xml"/><Relationship Id="rId214" Type="http://schemas.openxmlformats.org/officeDocument/2006/relationships/oleObject" Target="embeddings/oleObject112.bin"/><Relationship Id="rId230" Type="http://schemas.openxmlformats.org/officeDocument/2006/relationships/image" Target="media/image103.wmf"/><Relationship Id="rId235" Type="http://schemas.openxmlformats.org/officeDocument/2006/relationships/oleObject" Target="embeddings/oleObject123.bin"/><Relationship Id="rId251" Type="http://schemas.openxmlformats.org/officeDocument/2006/relationships/oleObject" Target="embeddings/oleObject131.bin"/><Relationship Id="rId256" Type="http://schemas.openxmlformats.org/officeDocument/2006/relationships/image" Target="media/image116.wmf"/><Relationship Id="rId277" Type="http://schemas.openxmlformats.org/officeDocument/2006/relationships/oleObject" Target="embeddings/oleObject146.bin"/><Relationship Id="rId298" Type="http://schemas.openxmlformats.org/officeDocument/2006/relationships/image" Target="media/image135.wmf"/><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oleObject" Target="embeddings/oleObject58.bin"/><Relationship Id="rId137" Type="http://schemas.openxmlformats.org/officeDocument/2006/relationships/oleObject" Target="embeddings/oleObject70.bin"/><Relationship Id="rId158" Type="http://schemas.openxmlformats.org/officeDocument/2006/relationships/oleObject" Target="embeddings/oleObject83.bin"/><Relationship Id="rId272" Type="http://schemas.openxmlformats.org/officeDocument/2006/relationships/image" Target="media/image122.wmf"/><Relationship Id="rId293" Type="http://schemas.openxmlformats.org/officeDocument/2006/relationships/image" Target="media/image133.wmf"/><Relationship Id="rId302" Type="http://schemas.openxmlformats.org/officeDocument/2006/relationships/oleObject" Target="embeddings/oleObject159.bin"/><Relationship Id="rId307" Type="http://schemas.openxmlformats.org/officeDocument/2006/relationships/oleObject" Target="embeddings/oleObject162.bin"/><Relationship Id="rId323"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emf"/><Relationship Id="rId83" Type="http://schemas.openxmlformats.org/officeDocument/2006/relationships/image" Target="media/image36.wmf"/><Relationship Id="rId88" Type="http://schemas.openxmlformats.org/officeDocument/2006/relationships/image" Target="media/image38.wmf"/><Relationship Id="rId111" Type="http://schemas.openxmlformats.org/officeDocument/2006/relationships/oleObject" Target="embeddings/oleObject55.bin"/><Relationship Id="rId132" Type="http://schemas.openxmlformats.org/officeDocument/2006/relationships/image" Target="media/image59.wmf"/><Relationship Id="rId153" Type="http://schemas.openxmlformats.org/officeDocument/2006/relationships/image" Target="media/image66.wmf"/><Relationship Id="rId174" Type="http://schemas.openxmlformats.org/officeDocument/2006/relationships/image" Target="media/image76.wmf"/><Relationship Id="rId179" Type="http://schemas.openxmlformats.org/officeDocument/2006/relationships/oleObject" Target="embeddings/oleObject94.bin"/><Relationship Id="rId195" Type="http://schemas.openxmlformats.org/officeDocument/2006/relationships/oleObject" Target="embeddings/oleObject102.bin"/><Relationship Id="rId209" Type="http://schemas.openxmlformats.org/officeDocument/2006/relationships/image" Target="media/image93.wmf"/><Relationship Id="rId190" Type="http://schemas.openxmlformats.org/officeDocument/2006/relationships/image" Target="media/image84.wmf"/><Relationship Id="rId204" Type="http://schemas.openxmlformats.org/officeDocument/2006/relationships/oleObject" Target="embeddings/oleObject107.bin"/><Relationship Id="rId220" Type="http://schemas.openxmlformats.org/officeDocument/2006/relationships/oleObject" Target="embeddings/oleObject115.bin"/><Relationship Id="rId225" Type="http://schemas.openxmlformats.org/officeDocument/2006/relationships/oleObject" Target="embeddings/oleObject118.bin"/><Relationship Id="rId241" Type="http://schemas.openxmlformats.org/officeDocument/2006/relationships/oleObject" Target="embeddings/oleObject126.bin"/><Relationship Id="rId246" Type="http://schemas.openxmlformats.org/officeDocument/2006/relationships/image" Target="media/image111.wmf"/><Relationship Id="rId267" Type="http://schemas.openxmlformats.org/officeDocument/2006/relationships/oleObject" Target="embeddings/oleObject139.bin"/><Relationship Id="rId288" Type="http://schemas.openxmlformats.org/officeDocument/2006/relationships/oleObject" Target="embeddings/oleObject151.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oleObject" Target="embeddings/oleObject52.bin"/><Relationship Id="rId127" Type="http://schemas.openxmlformats.org/officeDocument/2006/relationships/image" Target="media/image57.wmf"/><Relationship Id="rId262" Type="http://schemas.openxmlformats.org/officeDocument/2006/relationships/image" Target="media/image119.wmf"/><Relationship Id="rId283" Type="http://schemas.openxmlformats.org/officeDocument/2006/relationships/image" Target="media/image128.wmf"/><Relationship Id="rId313" Type="http://schemas.openxmlformats.org/officeDocument/2006/relationships/oleObject" Target="embeddings/oleObject167.bin"/><Relationship Id="rId318" Type="http://schemas.openxmlformats.org/officeDocument/2006/relationships/image" Target="media/image141.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image" Target="media/image33.wmf"/><Relationship Id="rId78" Type="http://schemas.openxmlformats.org/officeDocument/2006/relationships/image" Target="media/image34.wmf"/><Relationship Id="rId94" Type="http://schemas.openxmlformats.org/officeDocument/2006/relationships/image" Target="media/image41.wmf"/><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oleObject" Target="embeddings/oleObject61.bin"/><Relationship Id="rId143" Type="http://schemas.openxmlformats.org/officeDocument/2006/relationships/oleObject" Target="embeddings/oleObject74.bin"/><Relationship Id="rId148" Type="http://schemas.openxmlformats.org/officeDocument/2006/relationships/image" Target="media/image65.wmf"/><Relationship Id="rId164" Type="http://schemas.openxmlformats.org/officeDocument/2006/relationships/oleObject" Target="embeddings/oleObject86.bin"/><Relationship Id="rId169" Type="http://schemas.openxmlformats.org/officeDocument/2006/relationships/image" Target="media/image74.wmf"/><Relationship Id="rId185" Type="http://schemas.openxmlformats.org/officeDocument/2006/relationships/oleObject" Target="embeddings/oleObject97.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79.wmf"/><Relationship Id="rId210" Type="http://schemas.openxmlformats.org/officeDocument/2006/relationships/oleObject" Target="embeddings/oleObject110.bin"/><Relationship Id="rId215" Type="http://schemas.openxmlformats.org/officeDocument/2006/relationships/image" Target="media/image96.wmf"/><Relationship Id="rId236" Type="http://schemas.openxmlformats.org/officeDocument/2006/relationships/image" Target="media/image106.wmf"/><Relationship Id="rId257" Type="http://schemas.openxmlformats.org/officeDocument/2006/relationships/oleObject" Target="embeddings/oleObject134.bin"/><Relationship Id="rId278" Type="http://schemas.openxmlformats.org/officeDocument/2006/relationships/image" Target="media/image125.emf"/><Relationship Id="rId26" Type="http://schemas.openxmlformats.org/officeDocument/2006/relationships/image" Target="media/image10.wmf"/><Relationship Id="rId231" Type="http://schemas.openxmlformats.org/officeDocument/2006/relationships/oleObject" Target="embeddings/oleObject121.bin"/><Relationship Id="rId252" Type="http://schemas.openxmlformats.org/officeDocument/2006/relationships/image" Target="media/image114.wmf"/><Relationship Id="rId273" Type="http://schemas.openxmlformats.org/officeDocument/2006/relationships/oleObject" Target="embeddings/oleObject144.bin"/><Relationship Id="rId294" Type="http://schemas.openxmlformats.org/officeDocument/2006/relationships/oleObject" Target="embeddings/oleObject154.bin"/><Relationship Id="rId308" Type="http://schemas.openxmlformats.org/officeDocument/2006/relationships/oleObject" Target="embeddings/oleObject163.bin"/><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4.bin"/><Relationship Id="rId112" Type="http://schemas.openxmlformats.org/officeDocument/2006/relationships/oleObject" Target="embeddings/oleObject56.bin"/><Relationship Id="rId133" Type="http://schemas.openxmlformats.org/officeDocument/2006/relationships/oleObject" Target="embeddings/oleObject67.bin"/><Relationship Id="rId154" Type="http://schemas.openxmlformats.org/officeDocument/2006/relationships/oleObject" Target="embeddings/oleObject81.bin"/><Relationship Id="rId175" Type="http://schemas.openxmlformats.org/officeDocument/2006/relationships/oleObject" Target="embeddings/oleObject92.bin"/><Relationship Id="rId196" Type="http://schemas.openxmlformats.org/officeDocument/2006/relationships/image" Target="media/image87.wmf"/><Relationship Id="rId200" Type="http://schemas.openxmlformats.org/officeDocument/2006/relationships/image" Target="media/image89.wmf"/><Relationship Id="rId16" Type="http://schemas.openxmlformats.org/officeDocument/2006/relationships/image" Target="media/image5.wmf"/><Relationship Id="rId221" Type="http://schemas.openxmlformats.org/officeDocument/2006/relationships/image" Target="media/image99.wmf"/><Relationship Id="rId242" Type="http://schemas.openxmlformats.org/officeDocument/2006/relationships/image" Target="media/image109.wmf"/><Relationship Id="rId263" Type="http://schemas.openxmlformats.org/officeDocument/2006/relationships/oleObject" Target="embeddings/oleObject137.bin"/><Relationship Id="rId284" Type="http://schemas.openxmlformats.org/officeDocument/2006/relationships/oleObject" Target="embeddings/oleObject149.bin"/><Relationship Id="rId319" Type="http://schemas.openxmlformats.org/officeDocument/2006/relationships/oleObject" Target="embeddings/oleObject171.bin"/><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8.bin"/><Relationship Id="rId102" Type="http://schemas.openxmlformats.org/officeDocument/2006/relationships/oleObject" Target="embeddings/oleObject50.bin"/><Relationship Id="rId123" Type="http://schemas.openxmlformats.org/officeDocument/2006/relationships/image" Target="media/image55.wmf"/><Relationship Id="rId144" Type="http://schemas.openxmlformats.org/officeDocument/2006/relationships/image" Target="media/image63.wmf"/><Relationship Id="rId90" Type="http://schemas.openxmlformats.org/officeDocument/2006/relationships/image" Target="media/image39.wmf"/><Relationship Id="rId165" Type="http://schemas.openxmlformats.org/officeDocument/2006/relationships/image" Target="media/image72.wmf"/><Relationship Id="rId186" Type="http://schemas.openxmlformats.org/officeDocument/2006/relationships/image" Target="media/image82.wmf"/><Relationship Id="rId211" Type="http://schemas.openxmlformats.org/officeDocument/2006/relationships/image" Target="media/image94.wmf"/><Relationship Id="rId232" Type="http://schemas.openxmlformats.org/officeDocument/2006/relationships/image" Target="media/image104.wmf"/><Relationship Id="rId253" Type="http://schemas.openxmlformats.org/officeDocument/2006/relationships/oleObject" Target="embeddings/oleObject132.bin"/><Relationship Id="rId274" Type="http://schemas.openxmlformats.org/officeDocument/2006/relationships/image" Target="media/image123.wmf"/><Relationship Id="rId295" Type="http://schemas.openxmlformats.org/officeDocument/2006/relationships/image" Target="media/image134.wmf"/><Relationship Id="rId309" Type="http://schemas.openxmlformats.org/officeDocument/2006/relationships/oleObject" Target="embeddings/oleObject164.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image" Target="media/image50.wmf"/><Relationship Id="rId134" Type="http://schemas.openxmlformats.org/officeDocument/2006/relationships/oleObject" Target="embeddings/oleObject68.bin"/><Relationship Id="rId320" Type="http://schemas.openxmlformats.org/officeDocument/2006/relationships/chart" Target="charts/chart1.xml"/><Relationship Id="rId80" Type="http://schemas.openxmlformats.org/officeDocument/2006/relationships/image" Target="media/image35.wmf"/><Relationship Id="rId155" Type="http://schemas.openxmlformats.org/officeDocument/2006/relationships/image" Target="media/image67.wmf"/><Relationship Id="rId176" Type="http://schemas.openxmlformats.org/officeDocument/2006/relationships/image" Target="media/image77.wmf"/><Relationship Id="rId197" Type="http://schemas.openxmlformats.org/officeDocument/2006/relationships/oleObject" Target="embeddings/oleObject103.bin"/><Relationship Id="rId201" Type="http://schemas.openxmlformats.org/officeDocument/2006/relationships/oleObject" Target="embeddings/oleObject105.bin"/><Relationship Id="rId222" Type="http://schemas.openxmlformats.org/officeDocument/2006/relationships/oleObject" Target="embeddings/oleObject116.bin"/><Relationship Id="rId243" Type="http://schemas.openxmlformats.org/officeDocument/2006/relationships/oleObject" Target="embeddings/oleObject127.bin"/><Relationship Id="rId264" Type="http://schemas.openxmlformats.org/officeDocument/2006/relationships/image" Target="media/image120.wmf"/><Relationship Id="rId285" Type="http://schemas.openxmlformats.org/officeDocument/2006/relationships/image" Target="media/image129.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image" Target="media/image46.wmf"/><Relationship Id="rId124" Type="http://schemas.openxmlformats.org/officeDocument/2006/relationships/oleObject" Target="embeddings/oleObject62.bin"/><Relationship Id="rId310" Type="http://schemas.openxmlformats.org/officeDocument/2006/relationships/oleObject" Target="embeddings/oleObject165.bin"/><Relationship Id="rId70" Type="http://schemas.openxmlformats.org/officeDocument/2006/relationships/oleObject" Target="embeddings/oleObject32.bin"/><Relationship Id="rId91" Type="http://schemas.openxmlformats.org/officeDocument/2006/relationships/oleObject" Target="embeddings/oleObject45.bin"/><Relationship Id="rId145" Type="http://schemas.openxmlformats.org/officeDocument/2006/relationships/oleObject" Target="embeddings/oleObject75.bin"/><Relationship Id="rId166" Type="http://schemas.openxmlformats.org/officeDocument/2006/relationships/oleObject" Target="embeddings/oleObject87.bin"/><Relationship Id="rId187" Type="http://schemas.openxmlformats.org/officeDocument/2006/relationships/oleObject" Target="embeddings/oleObject98.bin"/><Relationship Id="rId1" Type="http://schemas.openxmlformats.org/officeDocument/2006/relationships/customXml" Target="../customXml/item1.xml"/><Relationship Id="rId212" Type="http://schemas.openxmlformats.org/officeDocument/2006/relationships/oleObject" Target="embeddings/oleObject111.bin"/><Relationship Id="rId233" Type="http://schemas.openxmlformats.org/officeDocument/2006/relationships/oleObject" Target="embeddings/oleObject122.bin"/><Relationship Id="rId254" Type="http://schemas.openxmlformats.org/officeDocument/2006/relationships/image" Target="media/image115.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7.bin"/><Relationship Id="rId275" Type="http://schemas.openxmlformats.org/officeDocument/2006/relationships/oleObject" Target="embeddings/oleObject145.bin"/><Relationship Id="rId296" Type="http://schemas.openxmlformats.org/officeDocument/2006/relationships/oleObject" Target="embeddings/oleObject155.bin"/><Relationship Id="rId300" Type="http://schemas.openxmlformats.org/officeDocument/2006/relationships/image" Target="media/image136.wmf"/><Relationship Id="rId60" Type="http://schemas.openxmlformats.org/officeDocument/2006/relationships/image" Target="media/image27.wmf"/><Relationship Id="rId81" Type="http://schemas.openxmlformats.org/officeDocument/2006/relationships/oleObject" Target="embeddings/oleObject39.bin"/><Relationship Id="rId135" Type="http://schemas.openxmlformats.org/officeDocument/2006/relationships/image" Target="media/image60.wmf"/><Relationship Id="rId156" Type="http://schemas.openxmlformats.org/officeDocument/2006/relationships/oleObject" Target="embeddings/oleObject82.bin"/><Relationship Id="rId177" Type="http://schemas.openxmlformats.org/officeDocument/2006/relationships/oleObject" Target="embeddings/oleObject93.bin"/><Relationship Id="rId198" Type="http://schemas.openxmlformats.org/officeDocument/2006/relationships/image" Target="media/image88.emf"/><Relationship Id="rId321" Type="http://schemas.openxmlformats.org/officeDocument/2006/relationships/chart" Target="charts/chart2.xml"/><Relationship Id="rId202" Type="http://schemas.openxmlformats.org/officeDocument/2006/relationships/oleObject" Target="embeddings/oleObject106.bin"/><Relationship Id="rId223" Type="http://schemas.openxmlformats.org/officeDocument/2006/relationships/oleObject" Target="embeddings/oleObject117.bin"/><Relationship Id="rId244" Type="http://schemas.openxmlformats.org/officeDocument/2006/relationships/image" Target="media/image110.emf"/><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38.bin"/><Relationship Id="rId286" Type="http://schemas.openxmlformats.org/officeDocument/2006/relationships/oleObject" Target="embeddings/oleObject150.bin"/><Relationship Id="rId50" Type="http://schemas.openxmlformats.org/officeDocument/2006/relationships/image" Target="media/image22.wmf"/><Relationship Id="rId104" Type="http://schemas.openxmlformats.org/officeDocument/2006/relationships/oleObject" Target="embeddings/oleObject51.bin"/><Relationship Id="rId125" Type="http://schemas.openxmlformats.org/officeDocument/2006/relationships/image" Target="media/image56.wmf"/><Relationship Id="rId146" Type="http://schemas.openxmlformats.org/officeDocument/2006/relationships/image" Target="media/image64.wmf"/><Relationship Id="rId167" Type="http://schemas.openxmlformats.org/officeDocument/2006/relationships/image" Target="media/image73.wmf"/><Relationship Id="rId188" Type="http://schemas.openxmlformats.org/officeDocument/2006/relationships/image" Target="media/image83.wmf"/><Relationship Id="rId311" Type="http://schemas.openxmlformats.org/officeDocument/2006/relationships/oleObject" Target="embeddings/oleObject166.bin"/><Relationship Id="rId71" Type="http://schemas.openxmlformats.org/officeDocument/2006/relationships/image" Target="media/image32.wmf"/><Relationship Id="rId92" Type="http://schemas.openxmlformats.org/officeDocument/2006/relationships/image" Target="media/image40.wmf"/><Relationship Id="rId213" Type="http://schemas.openxmlformats.org/officeDocument/2006/relationships/image" Target="media/image95.wmf"/><Relationship Id="rId234" Type="http://schemas.openxmlformats.org/officeDocument/2006/relationships/image" Target="media/image105.wmf"/><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33.bin"/><Relationship Id="rId276" Type="http://schemas.openxmlformats.org/officeDocument/2006/relationships/image" Target="media/image124.wmf"/><Relationship Id="rId297" Type="http://schemas.openxmlformats.org/officeDocument/2006/relationships/oleObject" Target="embeddings/oleObject156.bin"/><Relationship Id="rId40" Type="http://schemas.openxmlformats.org/officeDocument/2006/relationships/image" Target="media/image17.wmf"/><Relationship Id="rId115" Type="http://schemas.openxmlformats.org/officeDocument/2006/relationships/image" Target="media/image51.wmf"/><Relationship Id="rId136" Type="http://schemas.openxmlformats.org/officeDocument/2006/relationships/oleObject" Target="embeddings/oleObject69.bin"/><Relationship Id="rId157" Type="http://schemas.openxmlformats.org/officeDocument/2006/relationships/image" Target="media/image68.wmf"/><Relationship Id="rId178" Type="http://schemas.openxmlformats.org/officeDocument/2006/relationships/image" Target="media/image78.wmf"/><Relationship Id="rId301" Type="http://schemas.openxmlformats.org/officeDocument/2006/relationships/oleObject" Target="embeddings/oleObject158.bin"/><Relationship Id="rId322" Type="http://schemas.openxmlformats.org/officeDocument/2006/relationships/header" Target="header1.xml"/><Relationship Id="rId61" Type="http://schemas.openxmlformats.org/officeDocument/2006/relationships/oleObject" Target="embeddings/oleObject27.bin"/><Relationship Id="rId82" Type="http://schemas.openxmlformats.org/officeDocument/2006/relationships/oleObject" Target="embeddings/oleObject40.bin"/><Relationship Id="rId199" Type="http://schemas.openxmlformats.org/officeDocument/2006/relationships/oleObject" Target="embeddings/oleObject104.bin"/><Relationship Id="rId203" Type="http://schemas.openxmlformats.org/officeDocument/2006/relationships/image" Target="media/image90.wmf"/></Relationships>
</file>

<file path=word/charts/_rels/chart1.xml.rels><?xml version="1.0" encoding="UTF-8" standalone="yes"?>
<Relationships xmlns="http://schemas.openxmlformats.org/package/2006/relationships"><Relationship Id="rId3" Type="http://schemas.openxmlformats.org/officeDocument/2006/relationships/oleObject" Target="file:///\\Users\thomasfontecave\Downloads\Ts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thomasfontecave\Downloads\Tsed.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86293379994168"/>
          <c:y val="5.9863945578231291E-2"/>
          <c:w val="0.82469018416723072"/>
          <c:h val="0.83346567205415112"/>
        </c:manualLayout>
      </c:layout>
      <c:scatterChart>
        <c:scatterStyle val="smoothMarker"/>
        <c:varyColors val="0"/>
        <c:ser>
          <c:idx val="0"/>
          <c:order val="0"/>
          <c:tx>
            <c:strRef>
              <c:f>Feuil1!$D$2</c:f>
              <c:strCache>
                <c:ptCount val="1"/>
                <c:pt idx="0">
                  <c:v>Tsed</c:v>
                </c:pt>
              </c:strCache>
            </c:strRef>
          </c:tx>
          <c:spPr>
            <a:ln w="19050" cap="rnd">
              <a:solidFill>
                <a:schemeClr val="tx1">
                  <a:lumMod val="75000"/>
                  <a:lumOff val="25000"/>
                </a:schemeClr>
              </a:solidFill>
              <a:round/>
            </a:ln>
            <a:effectLst/>
          </c:spPr>
          <c:marker>
            <c:symbol val="none"/>
          </c:marker>
          <c:xVal>
            <c:numRef>
              <c:f>Feuil1!$B$8:$B$846</c:f>
              <c:numCache>
                <c:formatCode>General</c:formatCode>
                <c:ptCount val="839"/>
                <c:pt idx="0">
                  <c:v>0.06</c:v>
                </c:pt>
                <c:pt idx="1">
                  <c:v>7.0000000000000007E-2</c:v>
                </c:pt>
                <c:pt idx="2">
                  <c:v>0.08</c:v>
                </c:pt>
                <c:pt idx="3">
                  <c:v>0.09</c:v>
                </c:pt>
                <c:pt idx="4">
                  <c:v>0.1</c:v>
                </c:pt>
                <c:pt idx="5">
                  <c:v>0.11</c:v>
                </c:pt>
                <c:pt idx="6">
                  <c:v>0.12</c:v>
                </c:pt>
                <c:pt idx="7">
                  <c:v>0.13</c:v>
                </c:pt>
                <c:pt idx="8">
                  <c:v>0.14000000000000001</c:v>
                </c:pt>
                <c:pt idx="9">
                  <c:v>0.15</c:v>
                </c:pt>
                <c:pt idx="10">
                  <c:v>0.16</c:v>
                </c:pt>
                <c:pt idx="11">
                  <c:v>0.17</c:v>
                </c:pt>
                <c:pt idx="12">
                  <c:v>0.18</c:v>
                </c:pt>
                <c:pt idx="13">
                  <c:v>0.19</c:v>
                </c:pt>
                <c:pt idx="14">
                  <c:v>0.2</c:v>
                </c:pt>
                <c:pt idx="15">
                  <c:v>0.21</c:v>
                </c:pt>
                <c:pt idx="16">
                  <c:v>0.22</c:v>
                </c:pt>
                <c:pt idx="17">
                  <c:v>0.23</c:v>
                </c:pt>
                <c:pt idx="18">
                  <c:v>0.24</c:v>
                </c:pt>
                <c:pt idx="19">
                  <c:v>0.25</c:v>
                </c:pt>
                <c:pt idx="20">
                  <c:v>0.26</c:v>
                </c:pt>
                <c:pt idx="21">
                  <c:v>0.27</c:v>
                </c:pt>
                <c:pt idx="22">
                  <c:v>0.28000000000000003</c:v>
                </c:pt>
                <c:pt idx="23">
                  <c:v>0.28999999999999998</c:v>
                </c:pt>
                <c:pt idx="24">
                  <c:v>0.3</c:v>
                </c:pt>
                <c:pt idx="25">
                  <c:v>0.31</c:v>
                </c:pt>
                <c:pt idx="26">
                  <c:v>0.32</c:v>
                </c:pt>
                <c:pt idx="27">
                  <c:v>0.33</c:v>
                </c:pt>
                <c:pt idx="28">
                  <c:v>0.34</c:v>
                </c:pt>
                <c:pt idx="29">
                  <c:v>0.35</c:v>
                </c:pt>
                <c:pt idx="30">
                  <c:v>0.36</c:v>
                </c:pt>
                <c:pt idx="31">
                  <c:v>0.37</c:v>
                </c:pt>
                <c:pt idx="32">
                  <c:v>0.38</c:v>
                </c:pt>
                <c:pt idx="33">
                  <c:v>0.39</c:v>
                </c:pt>
                <c:pt idx="34">
                  <c:v>0.4</c:v>
                </c:pt>
                <c:pt idx="35">
                  <c:v>0.41</c:v>
                </c:pt>
                <c:pt idx="36">
                  <c:v>0.42</c:v>
                </c:pt>
                <c:pt idx="37">
                  <c:v>0.43</c:v>
                </c:pt>
                <c:pt idx="38">
                  <c:v>0.44</c:v>
                </c:pt>
                <c:pt idx="39">
                  <c:v>0.45</c:v>
                </c:pt>
                <c:pt idx="40">
                  <c:v>0.46</c:v>
                </c:pt>
                <c:pt idx="41">
                  <c:v>0.47</c:v>
                </c:pt>
                <c:pt idx="42">
                  <c:v>0.48</c:v>
                </c:pt>
                <c:pt idx="43">
                  <c:v>0.49</c:v>
                </c:pt>
                <c:pt idx="44">
                  <c:v>0.5</c:v>
                </c:pt>
                <c:pt idx="45">
                  <c:v>0.51</c:v>
                </c:pt>
                <c:pt idx="46">
                  <c:v>0.52</c:v>
                </c:pt>
                <c:pt idx="47">
                  <c:v>0.53</c:v>
                </c:pt>
                <c:pt idx="48">
                  <c:v>0.54</c:v>
                </c:pt>
                <c:pt idx="49">
                  <c:v>0.55000000000000004</c:v>
                </c:pt>
                <c:pt idx="50">
                  <c:v>0.56000000000000005</c:v>
                </c:pt>
                <c:pt idx="51">
                  <c:v>0.56999999999999995</c:v>
                </c:pt>
                <c:pt idx="52">
                  <c:v>0.57999999999999996</c:v>
                </c:pt>
                <c:pt idx="53">
                  <c:v>0.59</c:v>
                </c:pt>
                <c:pt idx="54">
                  <c:v>0.6</c:v>
                </c:pt>
                <c:pt idx="55">
                  <c:v>0.61</c:v>
                </c:pt>
                <c:pt idx="56">
                  <c:v>0.62</c:v>
                </c:pt>
                <c:pt idx="57">
                  <c:v>0.63</c:v>
                </c:pt>
                <c:pt idx="58">
                  <c:v>0.64</c:v>
                </c:pt>
                <c:pt idx="59">
                  <c:v>0.65</c:v>
                </c:pt>
                <c:pt idx="60">
                  <c:v>0.66</c:v>
                </c:pt>
                <c:pt idx="61">
                  <c:v>0.67</c:v>
                </c:pt>
                <c:pt idx="62">
                  <c:v>0.68</c:v>
                </c:pt>
                <c:pt idx="63">
                  <c:v>0.69</c:v>
                </c:pt>
                <c:pt idx="64">
                  <c:v>0.7</c:v>
                </c:pt>
                <c:pt idx="65">
                  <c:v>0.71</c:v>
                </c:pt>
                <c:pt idx="66">
                  <c:v>0.72</c:v>
                </c:pt>
                <c:pt idx="67">
                  <c:v>0.73</c:v>
                </c:pt>
                <c:pt idx="68">
                  <c:v>0.74</c:v>
                </c:pt>
                <c:pt idx="69">
                  <c:v>0.75</c:v>
                </c:pt>
                <c:pt idx="70">
                  <c:v>0.76</c:v>
                </c:pt>
                <c:pt idx="71">
                  <c:v>0.77</c:v>
                </c:pt>
                <c:pt idx="72">
                  <c:v>0.78</c:v>
                </c:pt>
                <c:pt idx="73">
                  <c:v>0.79</c:v>
                </c:pt>
                <c:pt idx="74">
                  <c:v>0.8</c:v>
                </c:pt>
                <c:pt idx="75">
                  <c:v>0.81</c:v>
                </c:pt>
                <c:pt idx="76">
                  <c:v>0.82</c:v>
                </c:pt>
                <c:pt idx="77">
                  <c:v>0.83</c:v>
                </c:pt>
                <c:pt idx="78">
                  <c:v>0.84</c:v>
                </c:pt>
                <c:pt idx="79">
                  <c:v>0.85</c:v>
                </c:pt>
                <c:pt idx="80">
                  <c:v>0.86</c:v>
                </c:pt>
                <c:pt idx="81">
                  <c:v>0.87</c:v>
                </c:pt>
                <c:pt idx="82">
                  <c:v>0.88</c:v>
                </c:pt>
                <c:pt idx="83">
                  <c:v>0.89</c:v>
                </c:pt>
                <c:pt idx="84">
                  <c:v>0.9</c:v>
                </c:pt>
                <c:pt idx="85">
                  <c:v>0.91</c:v>
                </c:pt>
                <c:pt idx="86">
                  <c:v>0.92</c:v>
                </c:pt>
                <c:pt idx="87">
                  <c:v>0.93</c:v>
                </c:pt>
                <c:pt idx="88">
                  <c:v>0.94</c:v>
                </c:pt>
                <c:pt idx="89">
                  <c:v>0.95</c:v>
                </c:pt>
                <c:pt idx="90">
                  <c:v>0.96</c:v>
                </c:pt>
                <c:pt idx="91">
                  <c:v>0.97</c:v>
                </c:pt>
                <c:pt idx="92">
                  <c:v>0.98</c:v>
                </c:pt>
                <c:pt idx="93">
                  <c:v>0.99</c:v>
                </c:pt>
                <c:pt idx="94">
                  <c:v>1</c:v>
                </c:pt>
                <c:pt idx="95">
                  <c:v>1.01</c:v>
                </c:pt>
                <c:pt idx="96">
                  <c:v>1.02</c:v>
                </c:pt>
                <c:pt idx="97">
                  <c:v>1.03</c:v>
                </c:pt>
                <c:pt idx="98">
                  <c:v>1.04</c:v>
                </c:pt>
                <c:pt idx="99">
                  <c:v>1.05</c:v>
                </c:pt>
                <c:pt idx="100">
                  <c:v>1.06</c:v>
                </c:pt>
                <c:pt idx="101">
                  <c:v>1.07</c:v>
                </c:pt>
                <c:pt idx="102">
                  <c:v>1.08</c:v>
                </c:pt>
                <c:pt idx="103">
                  <c:v>1.0900000000000001</c:v>
                </c:pt>
                <c:pt idx="104">
                  <c:v>1.1000000000000001</c:v>
                </c:pt>
                <c:pt idx="105">
                  <c:v>1.1100000000000001</c:v>
                </c:pt>
                <c:pt idx="106">
                  <c:v>1.1200000000000001</c:v>
                </c:pt>
                <c:pt idx="107">
                  <c:v>1.1299999999999999</c:v>
                </c:pt>
                <c:pt idx="108">
                  <c:v>1.1399999999999999</c:v>
                </c:pt>
                <c:pt idx="109">
                  <c:v>1.1499999999999999</c:v>
                </c:pt>
                <c:pt idx="110">
                  <c:v>1.1599999999999999</c:v>
                </c:pt>
                <c:pt idx="111">
                  <c:v>1.17</c:v>
                </c:pt>
                <c:pt idx="112">
                  <c:v>1.18</c:v>
                </c:pt>
                <c:pt idx="113">
                  <c:v>1.19</c:v>
                </c:pt>
                <c:pt idx="114">
                  <c:v>1.2</c:v>
                </c:pt>
                <c:pt idx="115">
                  <c:v>1.21</c:v>
                </c:pt>
                <c:pt idx="116">
                  <c:v>1.22</c:v>
                </c:pt>
                <c:pt idx="117">
                  <c:v>1.23</c:v>
                </c:pt>
                <c:pt idx="118">
                  <c:v>1.24</c:v>
                </c:pt>
                <c:pt idx="119">
                  <c:v>1.25</c:v>
                </c:pt>
                <c:pt idx="120">
                  <c:v>1.26</c:v>
                </c:pt>
                <c:pt idx="121">
                  <c:v>1.27</c:v>
                </c:pt>
                <c:pt idx="122">
                  <c:v>1.28</c:v>
                </c:pt>
                <c:pt idx="123">
                  <c:v>1.29</c:v>
                </c:pt>
                <c:pt idx="124">
                  <c:v>1.3</c:v>
                </c:pt>
                <c:pt idx="125">
                  <c:v>1.31</c:v>
                </c:pt>
                <c:pt idx="126">
                  <c:v>1.32</c:v>
                </c:pt>
                <c:pt idx="127">
                  <c:v>1.33</c:v>
                </c:pt>
                <c:pt idx="128">
                  <c:v>1.34</c:v>
                </c:pt>
                <c:pt idx="129">
                  <c:v>1.35</c:v>
                </c:pt>
                <c:pt idx="130">
                  <c:v>1.36</c:v>
                </c:pt>
                <c:pt idx="131">
                  <c:v>1.37</c:v>
                </c:pt>
                <c:pt idx="132">
                  <c:v>1.38</c:v>
                </c:pt>
                <c:pt idx="133">
                  <c:v>1.39</c:v>
                </c:pt>
                <c:pt idx="134">
                  <c:v>1.4</c:v>
                </c:pt>
                <c:pt idx="135">
                  <c:v>1.41</c:v>
                </c:pt>
                <c:pt idx="136">
                  <c:v>1.42</c:v>
                </c:pt>
                <c:pt idx="137">
                  <c:v>1.43</c:v>
                </c:pt>
                <c:pt idx="138">
                  <c:v>1.44</c:v>
                </c:pt>
                <c:pt idx="139">
                  <c:v>1.45</c:v>
                </c:pt>
                <c:pt idx="140">
                  <c:v>1.46</c:v>
                </c:pt>
                <c:pt idx="141">
                  <c:v>1.47</c:v>
                </c:pt>
                <c:pt idx="142">
                  <c:v>1.48</c:v>
                </c:pt>
                <c:pt idx="143">
                  <c:v>1.49</c:v>
                </c:pt>
                <c:pt idx="144">
                  <c:v>1.5</c:v>
                </c:pt>
                <c:pt idx="145">
                  <c:v>1.51</c:v>
                </c:pt>
                <c:pt idx="146">
                  <c:v>1.52</c:v>
                </c:pt>
                <c:pt idx="147">
                  <c:v>1.53</c:v>
                </c:pt>
                <c:pt idx="148">
                  <c:v>1.54</c:v>
                </c:pt>
                <c:pt idx="149">
                  <c:v>1.55</c:v>
                </c:pt>
                <c:pt idx="150">
                  <c:v>1.56</c:v>
                </c:pt>
                <c:pt idx="151">
                  <c:v>1.57</c:v>
                </c:pt>
                <c:pt idx="152">
                  <c:v>1.58</c:v>
                </c:pt>
                <c:pt idx="153">
                  <c:v>1.59</c:v>
                </c:pt>
                <c:pt idx="154">
                  <c:v>1.6</c:v>
                </c:pt>
                <c:pt idx="155">
                  <c:v>1.61</c:v>
                </c:pt>
                <c:pt idx="156">
                  <c:v>1.62</c:v>
                </c:pt>
                <c:pt idx="157">
                  <c:v>1.63</c:v>
                </c:pt>
                <c:pt idx="158">
                  <c:v>1.64</c:v>
                </c:pt>
                <c:pt idx="159">
                  <c:v>1.65</c:v>
                </c:pt>
                <c:pt idx="160">
                  <c:v>1.66</c:v>
                </c:pt>
                <c:pt idx="161">
                  <c:v>1.67</c:v>
                </c:pt>
                <c:pt idx="162">
                  <c:v>1.68</c:v>
                </c:pt>
                <c:pt idx="163">
                  <c:v>1.69</c:v>
                </c:pt>
                <c:pt idx="164">
                  <c:v>1.7</c:v>
                </c:pt>
                <c:pt idx="165">
                  <c:v>1.71</c:v>
                </c:pt>
                <c:pt idx="166">
                  <c:v>1.72</c:v>
                </c:pt>
                <c:pt idx="167">
                  <c:v>1.73</c:v>
                </c:pt>
                <c:pt idx="168">
                  <c:v>1.74</c:v>
                </c:pt>
                <c:pt idx="169">
                  <c:v>1.75</c:v>
                </c:pt>
                <c:pt idx="170">
                  <c:v>1.76</c:v>
                </c:pt>
                <c:pt idx="171">
                  <c:v>1.77</c:v>
                </c:pt>
                <c:pt idx="172">
                  <c:v>1.78</c:v>
                </c:pt>
                <c:pt idx="173">
                  <c:v>1.79</c:v>
                </c:pt>
                <c:pt idx="174">
                  <c:v>1.8</c:v>
                </c:pt>
                <c:pt idx="175">
                  <c:v>1.81</c:v>
                </c:pt>
                <c:pt idx="176">
                  <c:v>1.82</c:v>
                </c:pt>
                <c:pt idx="177">
                  <c:v>1.83</c:v>
                </c:pt>
                <c:pt idx="178">
                  <c:v>1.84</c:v>
                </c:pt>
                <c:pt idx="179">
                  <c:v>1.85</c:v>
                </c:pt>
                <c:pt idx="180">
                  <c:v>1.86</c:v>
                </c:pt>
                <c:pt idx="181">
                  <c:v>1.87</c:v>
                </c:pt>
                <c:pt idx="182">
                  <c:v>1.88</c:v>
                </c:pt>
                <c:pt idx="183">
                  <c:v>1.89</c:v>
                </c:pt>
                <c:pt idx="184">
                  <c:v>1.9</c:v>
                </c:pt>
                <c:pt idx="185">
                  <c:v>1.91</c:v>
                </c:pt>
                <c:pt idx="186">
                  <c:v>1.92</c:v>
                </c:pt>
                <c:pt idx="187">
                  <c:v>1.93</c:v>
                </c:pt>
                <c:pt idx="188">
                  <c:v>1.94</c:v>
                </c:pt>
                <c:pt idx="189">
                  <c:v>1.95</c:v>
                </c:pt>
                <c:pt idx="190">
                  <c:v>1.96</c:v>
                </c:pt>
                <c:pt idx="191">
                  <c:v>1.97</c:v>
                </c:pt>
                <c:pt idx="192">
                  <c:v>1.98</c:v>
                </c:pt>
                <c:pt idx="193">
                  <c:v>1.99</c:v>
                </c:pt>
                <c:pt idx="194">
                  <c:v>2</c:v>
                </c:pt>
                <c:pt idx="195">
                  <c:v>2.0099999999999998</c:v>
                </c:pt>
                <c:pt idx="196">
                  <c:v>2.02</c:v>
                </c:pt>
                <c:pt idx="197">
                  <c:v>2.0299999999999998</c:v>
                </c:pt>
                <c:pt idx="198">
                  <c:v>2.04</c:v>
                </c:pt>
                <c:pt idx="199">
                  <c:v>2.0499999999999998</c:v>
                </c:pt>
                <c:pt idx="200">
                  <c:v>2.06</c:v>
                </c:pt>
                <c:pt idx="201">
                  <c:v>2.0699999999999998</c:v>
                </c:pt>
                <c:pt idx="202">
                  <c:v>2.08</c:v>
                </c:pt>
                <c:pt idx="203">
                  <c:v>2.09</c:v>
                </c:pt>
                <c:pt idx="204">
                  <c:v>2.1</c:v>
                </c:pt>
                <c:pt idx="205">
                  <c:v>2.11</c:v>
                </c:pt>
                <c:pt idx="206">
                  <c:v>2.12</c:v>
                </c:pt>
                <c:pt idx="207">
                  <c:v>2.13</c:v>
                </c:pt>
                <c:pt idx="208">
                  <c:v>2.14</c:v>
                </c:pt>
                <c:pt idx="209">
                  <c:v>2.15</c:v>
                </c:pt>
                <c:pt idx="210">
                  <c:v>2.16</c:v>
                </c:pt>
                <c:pt idx="211">
                  <c:v>2.17</c:v>
                </c:pt>
                <c:pt idx="212">
                  <c:v>2.1800000000000002</c:v>
                </c:pt>
                <c:pt idx="213">
                  <c:v>2.19</c:v>
                </c:pt>
                <c:pt idx="214">
                  <c:v>2.2000000000000002</c:v>
                </c:pt>
                <c:pt idx="215">
                  <c:v>2.21</c:v>
                </c:pt>
                <c:pt idx="216">
                  <c:v>2.2200000000000002</c:v>
                </c:pt>
                <c:pt idx="217">
                  <c:v>2.23</c:v>
                </c:pt>
                <c:pt idx="218">
                  <c:v>2.2400000000000002</c:v>
                </c:pt>
                <c:pt idx="219">
                  <c:v>2.25</c:v>
                </c:pt>
                <c:pt idx="220">
                  <c:v>2.2599999999999998</c:v>
                </c:pt>
                <c:pt idx="221">
                  <c:v>2.27</c:v>
                </c:pt>
                <c:pt idx="222">
                  <c:v>2.2799999999999998</c:v>
                </c:pt>
                <c:pt idx="223">
                  <c:v>2.29</c:v>
                </c:pt>
                <c:pt idx="224">
                  <c:v>2.2999999999999998</c:v>
                </c:pt>
                <c:pt idx="225">
                  <c:v>2.31</c:v>
                </c:pt>
                <c:pt idx="226">
                  <c:v>2.3199999999999998</c:v>
                </c:pt>
                <c:pt idx="227">
                  <c:v>2.33</c:v>
                </c:pt>
                <c:pt idx="228">
                  <c:v>2.34</c:v>
                </c:pt>
                <c:pt idx="229">
                  <c:v>2.35</c:v>
                </c:pt>
                <c:pt idx="230">
                  <c:v>2.36</c:v>
                </c:pt>
                <c:pt idx="231">
                  <c:v>2.37</c:v>
                </c:pt>
                <c:pt idx="232">
                  <c:v>2.38</c:v>
                </c:pt>
                <c:pt idx="233">
                  <c:v>2.39</c:v>
                </c:pt>
                <c:pt idx="234">
                  <c:v>2.4</c:v>
                </c:pt>
                <c:pt idx="235">
                  <c:v>2.41</c:v>
                </c:pt>
                <c:pt idx="236">
                  <c:v>2.42</c:v>
                </c:pt>
                <c:pt idx="237">
                  <c:v>2.4300000000000002</c:v>
                </c:pt>
                <c:pt idx="238">
                  <c:v>2.44</c:v>
                </c:pt>
                <c:pt idx="239">
                  <c:v>2.4500000000000002</c:v>
                </c:pt>
                <c:pt idx="240">
                  <c:v>2.46</c:v>
                </c:pt>
                <c:pt idx="241">
                  <c:v>2.4700000000000002</c:v>
                </c:pt>
                <c:pt idx="242">
                  <c:v>2.48</c:v>
                </c:pt>
                <c:pt idx="243">
                  <c:v>2.4900000000000002</c:v>
                </c:pt>
                <c:pt idx="244">
                  <c:v>2.5</c:v>
                </c:pt>
                <c:pt idx="245">
                  <c:v>2.5099999999999998</c:v>
                </c:pt>
                <c:pt idx="246">
                  <c:v>2.52</c:v>
                </c:pt>
                <c:pt idx="247">
                  <c:v>2.5299999999999998</c:v>
                </c:pt>
                <c:pt idx="248">
                  <c:v>2.54</c:v>
                </c:pt>
                <c:pt idx="249">
                  <c:v>2.5499999999999998</c:v>
                </c:pt>
                <c:pt idx="250">
                  <c:v>2.56</c:v>
                </c:pt>
                <c:pt idx="251">
                  <c:v>2.57</c:v>
                </c:pt>
                <c:pt idx="252">
                  <c:v>2.58</c:v>
                </c:pt>
                <c:pt idx="253">
                  <c:v>2.59</c:v>
                </c:pt>
                <c:pt idx="254">
                  <c:v>2.6</c:v>
                </c:pt>
                <c:pt idx="255">
                  <c:v>2.61</c:v>
                </c:pt>
                <c:pt idx="256">
                  <c:v>2.62</c:v>
                </c:pt>
                <c:pt idx="257">
                  <c:v>2.63</c:v>
                </c:pt>
                <c:pt idx="258">
                  <c:v>2.64</c:v>
                </c:pt>
                <c:pt idx="259">
                  <c:v>2.65</c:v>
                </c:pt>
                <c:pt idx="260">
                  <c:v>2.66</c:v>
                </c:pt>
                <c:pt idx="261">
                  <c:v>2.67</c:v>
                </c:pt>
                <c:pt idx="262">
                  <c:v>2.68</c:v>
                </c:pt>
                <c:pt idx="263">
                  <c:v>2.69</c:v>
                </c:pt>
                <c:pt idx="264">
                  <c:v>2.7</c:v>
                </c:pt>
                <c:pt idx="265">
                  <c:v>2.71</c:v>
                </c:pt>
                <c:pt idx="266">
                  <c:v>2.72</c:v>
                </c:pt>
                <c:pt idx="267">
                  <c:v>2.73</c:v>
                </c:pt>
                <c:pt idx="268">
                  <c:v>2.74</c:v>
                </c:pt>
                <c:pt idx="269">
                  <c:v>2.75</c:v>
                </c:pt>
                <c:pt idx="270">
                  <c:v>2.76</c:v>
                </c:pt>
                <c:pt idx="271">
                  <c:v>2.77</c:v>
                </c:pt>
                <c:pt idx="272">
                  <c:v>2.78</c:v>
                </c:pt>
                <c:pt idx="273">
                  <c:v>2.79</c:v>
                </c:pt>
                <c:pt idx="274">
                  <c:v>2.8</c:v>
                </c:pt>
                <c:pt idx="275">
                  <c:v>2.81</c:v>
                </c:pt>
                <c:pt idx="276">
                  <c:v>2.82</c:v>
                </c:pt>
                <c:pt idx="277">
                  <c:v>2.83</c:v>
                </c:pt>
                <c:pt idx="278">
                  <c:v>2.84</c:v>
                </c:pt>
                <c:pt idx="279">
                  <c:v>2.85</c:v>
                </c:pt>
                <c:pt idx="280">
                  <c:v>2.86</c:v>
                </c:pt>
                <c:pt idx="281">
                  <c:v>2.87</c:v>
                </c:pt>
                <c:pt idx="282">
                  <c:v>2.88</c:v>
                </c:pt>
                <c:pt idx="283">
                  <c:v>2.89</c:v>
                </c:pt>
                <c:pt idx="284">
                  <c:v>2.9</c:v>
                </c:pt>
                <c:pt idx="285">
                  <c:v>2.91</c:v>
                </c:pt>
                <c:pt idx="286">
                  <c:v>2.92</c:v>
                </c:pt>
                <c:pt idx="287">
                  <c:v>2.93</c:v>
                </c:pt>
                <c:pt idx="288">
                  <c:v>2.94</c:v>
                </c:pt>
                <c:pt idx="289">
                  <c:v>2.95</c:v>
                </c:pt>
                <c:pt idx="290">
                  <c:v>2.96</c:v>
                </c:pt>
                <c:pt idx="291">
                  <c:v>2.97</c:v>
                </c:pt>
                <c:pt idx="292">
                  <c:v>2.98</c:v>
                </c:pt>
                <c:pt idx="293">
                  <c:v>2.99</c:v>
                </c:pt>
                <c:pt idx="294">
                  <c:v>3</c:v>
                </c:pt>
                <c:pt idx="295">
                  <c:v>3.01</c:v>
                </c:pt>
                <c:pt idx="296">
                  <c:v>3.02</c:v>
                </c:pt>
                <c:pt idx="297">
                  <c:v>3.03</c:v>
                </c:pt>
                <c:pt idx="298">
                  <c:v>3.04</c:v>
                </c:pt>
                <c:pt idx="299">
                  <c:v>3.05</c:v>
                </c:pt>
                <c:pt idx="300">
                  <c:v>3.06</c:v>
                </c:pt>
                <c:pt idx="301">
                  <c:v>3.07</c:v>
                </c:pt>
                <c:pt idx="302">
                  <c:v>3.08</c:v>
                </c:pt>
                <c:pt idx="303">
                  <c:v>3.09</c:v>
                </c:pt>
                <c:pt idx="304">
                  <c:v>3.1</c:v>
                </c:pt>
                <c:pt idx="305">
                  <c:v>3.11</c:v>
                </c:pt>
                <c:pt idx="306">
                  <c:v>3.12</c:v>
                </c:pt>
                <c:pt idx="307">
                  <c:v>3.13</c:v>
                </c:pt>
                <c:pt idx="308">
                  <c:v>3.14</c:v>
                </c:pt>
                <c:pt idx="309">
                  <c:v>3.15</c:v>
                </c:pt>
                <c:pt idx="310">
                  <c:v>3.16</c:v>
                </c:pt>
                <c:pt idx="311">
                  <c:v>3.17</c:v>
                </c:pt>
                <c:pt idx="312">
                  <c:v>3.18</c:v>
                </c:pt>
                <c:pt idx="313">
                  <c:v>3.19</c:v>
                </c:pt>
                <c:pt idx="314">
                  <c:v>3.2</c:v>
                </c:pt>
                <c:pt idx="315">
                  <c:v>3.21</c:v>
                </c:pt>
                <c:pt idx="316">
                  <c:v>3.22</c:v>
                </c:pt>
                <c:pt idx="317">
                  <c:v>3.23</c:v>
                </c:pt>
                <c:pt idx="318">
                  <c:v>3.24</c:v>
                </c:pt>
                <c:pt idx="319">
                  <c:v>3.25</c:v>
                </c:pt>
                <c:pt idx="320">
                  <c:v>3.26</c:v>
                </c:pt>
                <c:pt idx="321">
                  <c:v>3.27</c:v>
                </c:pt>
                <c:pt idx="322">
                  <c:v>3.28</c:v>
                </c:pt>
                <c:pt idx="323">
                  <c:v>3.29</c:v>
                </c:pt>
                <c:pt idx="324">
                  <c:v>3.3</c:v>
                </c:pt>
                <c:pt idx="325">
                  <c:v>3.31</c:v>
                </c:pt>
                <c:pt idx="326">
                  <c:v>3.32</c:v>
                </c:pt>
                <c:pt idx="327">
                  <c:v>3.33</c:v>
                </c:pt>
                <c:pt idx="328">
                  <c:v>3.34</c:v>
                </c:pt>
                <c:pt idx="329">
                  <c:v>3.35</c:v>
                </c:pt>
                <c:pt idx="330">
                  <c:v>3.36</c:v>
                </c:pt>
                <c:pt idx="331">
                  <c:v>3.37</c:v>
                </c:pt>
                <c:pt idx="332">
                  <c:v>3.38</c:v>
                </c:pt>
                <c:pt idx="333">
                  <c:v>3.39</c:v>
                </c:pt>
                <c:pt idx="334">
                  <c:v>3.4</c:v>
                </c:pt>
                <c:pt idx="335">
                  <c:v>3.41</c:v>
                </c:pt>
                <c:pt idx="336">
                  <c:v>3.42</c:v>
                </c:pt>
                <c:pt idx="337">
                  <c:v>3.43</c:v>
                </c:pt>
                <c:pt idx="338">
                  <c:v>3.44</c:v>
                </c:pt>
                <c:pt idx="339">
                  <c:v>3.45</c:v>
                </c:pt>
                <c:pt idx="340">
                  <c:v>3.46</c:v>
                </c:pt>
                <c:pt idx="341">
                  <c:v>3.47</c:v>
                </c:pt>
                <c:pt idx="342">
                  <c:v>3.48</c:v>
                </c:pt>
                <c:pt idx="343">
                  <c:v>3.49</c:v>
                </c:pt>
                <c:pt idx="344">
                  <c:v>3.5</c:v>
                </c:pt>
                <c:pt idx="345">
                  <c:v>3.51</c:v>
                </c:pt>
                <c:pt idx="346">
                  <c:v>3.52</c:v>
                </c:pt>
                <c:pt idx="347">
                  <c:v>3.53</c:v>
                </c:pt>
                <c:pt idx="348">
                  <c:v>3.54</c:v>
                </c:pt>
                <c:pt idx="349">
                  <c:v>3.55</c:v>
                </c:pt>
                <c:pt idx="350">
                  <c:v>3.56</c:v>
                </c:pt>
                <c:pt idx="351">
                  <c:v>3.57</c:v>
                </c:pt>
                <c:pt idx="352">
                  <c:v>3.58</c:v>
                </c:pt>
                <c:pt idx="353">
                  <c:v>3.59</c:v>
                </c:pt>
                <c:pt idx="354">
                  <c:v>3.6</c:v>
                </c:pt>
                <c:pt idx="355">
                  <c:v>3.61</c:v>
                </c:pt>
                <c:pt idx="356">
                  <c:v>3.62</c:v>
                </c:pt>
                <c:pt idx="357">
                  <c:v>3.63</c:v>
                </c:pt>
                <c:pt idx="358">
                  <c:v>3.64</c:v>
                </c:pt>
                <c:pt idx="359">
                  <c:v>3.65</c:v>
                </c:pt>
                <c:pt idx="360">
                  <c:v>3.66</c:v>
                </c:pt>
                <c:pt idx="361">
                  <c:v>3.67</c:v>
                </c:pt>
                <c:pt idx="362">
                  <c:v>3.68</c:v>
                </c:pt>
                <c:pt idx="363">
                  <c:v>3.69</c:v>
                </c:pt>
                <c:pt idx="364">
                  <c:v>3.7</c:v>
                </c:pt>
                <c:pt idx="365">
                  <c:v>3.71</c:v>
                </c:pt>
                <c:pt idx="366">
                  <c:v>3.72</c:v>
                </c:pt>
                <c:pt idx="367">
                  <c:v>3.73</c:v>
                </c:pt>
                <c:pt idx="368">
                  <c:v>3.74</c:v>
                </c:pt>
                <c:pt idx="369">
                  <c:v>3.75</c:v>
                </c:pt>
                <c:pt idx="370">
                  <c:v>3.76</c:v>
                </c:pt>
                <c:pt idx="371">
                  <c:v>3.77</c:v>
                </c:pt>
                <c:pt idx="372">
                  <c:v>3.78</c:v>
                </c:pt>
                <c:pt idx="373">
                  <c:v>3.79</c:v>
                </c:pt>
                <c:pt idx="374">
                  <c:v>3.8</c:v>
                </c:pt>
                <c:pt idx="375">
                  <c:v>3.81</c:v>
                </c:pt>
                <c:pt idx="376">
                  <c:v>3.82</c:v>
                </c:pt>
                <c:pt idx="377">
                  <c:v>3.83</c:v>
                </c:pt>
                <c:pt idx="378">
                  <c:v>3.84</c:v>
                </c:pt>
                <c:pt idx="379">
                  <c:v>3.85</c:v>
                </c:pt>
                <c:pt idx="380">
                  <c:v>3.86</c:v>
                </c:pt>
                <c:pt idx="381">
                  <c:v>3.87</c:v>
                </c:pt>
                <c:pt idx="382">
                  <c:v>3.88</c:v>
                </c:pt>
                <c:pt idx="383">
                  <c:v>3.89</c:v>
                </c:pt>
                <c:pt idx="384">
                  <c:v>3.9</c:v>
                </c:pt>
                <c:pt idx="385">
                  <c:v>3.91</c:v>
                </c:pt>
                <c:pt idx="386">
                  <c:v>3.92</c:v>
                </c:pt>
                <c:pt idx="387">
                  <c:v>3.93</c:v>
                </c:pt>
                <c:pt idx="388">
                  <c:v>3.94</c:v>
                </c:pt>
                <c:pt idx="389">
                  <c:v>3.95</c:v>
                </c:pt>
                <c:pt idx="390">
                  <c:v>3.96</c:v>
                </c:pt>
                <c:pt idx="391">
                  <c:v>3.97</c:v>
                </c:pt>
                <c:pt idx="392">
                  <c:v>3.98</c:v>
                </c:pt>
                <c:pt idx="393">
                  <c:v>3.99</c:v>
                </c:pt>
                <c:pt idx="394">
                  <c:v>4</c:v>
                </c:pt>
                <c:pt idx="395">
                  <c:v>4.01</c:v>
                </c:pt>
                <c:pt idx="396">
                  <c:v>4.0199999999999996</c:v>
                </c:pt>
                <c:pt idx="397">
                  <c:v>4.03</c:v>
                </c:pt>
                <c:pt idx="398">
                  <c:v>4.04</c:v>
                </c:pt>
                <c:pt idx="399">
                  <c:v>4.05</c:v>
                </c:pt>
                <c:pt idx="400">
                  <c:v>4.0599999999999996</c:v>
                </c:pt>
                <c:pt idx="401">
                  <c:v>4.07</c:v>
                </c:pt>
                <c:pt idx="402">
                  <c:v>4.08</c:v>
                </c:pt>
                <c:pt idx="403">
                  <c:v>4.09</c:v>
                </c:pt>
                <c:pt idx="404">
                  <c:v>4.0999999999999996</c:v>
                </c:pt>
                <c:pt idx="405">
                  <c:v>4.1100000000000003</c:v>
                </c:pt>
                <c:pt idx="406">
                  <c:v>4.12</c:v>
                </c:pt>
                <c:pt idx="407">
                  <c:v>4.13</c:v>
                </c:pt>
                <c:pt idx="408">
                  <c:v>4.1399999999999997</c:v>
                </c:pt>
                <c:pt idx="409">
                  <c:v>4.1500000000000004</c:v>
                </c:pt>
                <c:pt idx="410">
                  <c:v>4.16</c:v>
                </c:pt>
                <c:pt idx="411">
                  <c:v>4.17</c:v>
                </c:pt>
                <c:pt idx="412">
                  <c:v>4.18</c:v>
                </c:pt>
                <c:pt idx="413">
                  <c:v>4.1900000000000004</c:v>
                </c:pt>
                <c:pt idx="414">
                  <c:v>4.2</c:v>
                </c:pt>
                <c:pt idx="415">
                  <c:v>4.21</c:v>
                </c:pt>
                <c:pt idx="416">
                  <c:v>4.22</c:v>
                </c:pt>
                <c:pt idx="417">
                  <c:v>4.2300000000000004</c:v>
                </c:pt>
                <c:pt idx="418">
                  <c:v>4.24</c:v>
                </c:pt>
                <c:pt idx="419">
                  <c:v>4.25</c:v>
                </c:pt>
                <c:pt idx="420">
                  <c:v>4.26</c:v>
                </c:pt>
                <c:pt idx="421">
                  <c:v>4.2699999999999996</c:v>
                </c:pt>
                <c:pt idx="422">
                  <c:v>4.28</c:v>
                </c:pt>
                <c:pt idx="423">
                  <c:v>4.29</c:v>
                </c:pt>
                <c:pt idx="424">
                  <c:v>4.3</c:v>
                </c:pt>
                <c:pt idx="425">
                  <c:v>4.3099999999999996</c:v>
                </c:pt>
                <c:pt idx="426">
                  <c:v>4.32</c:v>
                </c:pt>
                <c:pt idx="427">
                  <c:v>4.33</c:v>
                </c:pt>
                <c:pt idx="428">
                  <c:v>4.34</c:v>
                </c:pt>
                <c:pt idx="429">
                  <c:v>4.3499999999999996</c:v>
                </c:pt>
                <c:pt idx="430">
                  <c:v>4.3600000000000003</c:v>
                </c:pt>
                <c:pt idx="431">
                  <c:v>4.37</c:v>
                </c:pt>
                <c:pt idx="432">
                  <c:v>4.38</c:v>
                </c:pt>
                <c:pt idx="433">
                  <c:v>4.3899999999999997</c:v>
                </c:pt>
                <c:pt idx="434">
                  <c:v>4.4000000000000004</c:v>
                </c:pt>
                <c:pt idx="435">
                  <c:v>4.41</c:v>
                </c:pt>
                <c:pt idx="436">
                  <c:v>4.42</c:v>
                </c:pt>
                <c:pt idx="437">
                  <c:v>4.43</c:v>
                </c:pt>
                <c:pt idx="438">
                  <c:v>4.4400000000000004</c:v>
                </c:pt>
                <c:pt idx="439">
                  <c:v>4.45</c:v>
                </c:pt>
                <c:pt idx="440">
                  <c:v>4.46</c:v>
                </c:pt>
                <c:pt idx="441">
                  <c:v>4.47</c:v>
                </c:pt>
                <c:pt idx="442">
                  <c:v>4.4800000000000004</c:v>
                </c:pt>
                <c:pt idx="443">
                  <c:v>4.49</c:v>
                </c:pt>
                <c:pt idx="444">
                  <c:v>4.5</c:v>
                </c:pt>
                <c:pt idx="445">
                  <c:v>4.51</c:v>
                </c:pt>
                <c:pt idx="446">
                  <c:v>4.5199999999999996</c:v>
                </c:pt>
                <c:pt idx="447">
                  <c:v>4.53</c:v>
                </c:pt>
                <c:pt idx="448">
                  <c:v>4.54</c:v>
                </c:pt>
                <c:pt idx="449">
                  <c:v>4.55</c:v>
                </c:pt>
                <c:pt idx="450">
                  <c:v>4.5599999999999996</c:v>
                </c:pt>
                <c:pt idx="451">
                  <c:v>4.57</c:v>
                </c:pt>
                <c:pt idx="452">
                  <c:v>4.58</c:v>
                </c:pt>
                <c:pt idx="453">
                  <c:v>4.59</c:v>
                </c:pt>
                <c:pt idx="454">
                  <c:v>4.5999999999999996</c:v>
                </c:pt>
                <c:pt idx="455">
                  <c:v>4.6100000000000003</c:v>
                </c:pt>
                <c:pt idx="456">
                  <c:v>4.62</c:v>
                </c:pt>
                <c:pt idx="457">
                  <c:v>4.63</c:v>
                </c:pt>
                <c:pt idx="458">
                  <c:v>4.6399999999999997</c:v>
                </c:pt>
                <c:pt idx="459">
                  <c:v>4.6500000000000004</c:v>
                </c:pt>
                <c:pt idx="460">
                  <c:v>4.66</c:v>
                </c:pt>
                <c:pt idx="461">
                  <c:v>4.67</c:v>
                </c:pt>
                <c:pt idx="462">
                  <c:v>4.68</c:v>
                </c:pt>
                <c:pt idx="463">
                  <c:v>4.6900000000000004</c:v>
                </c:pt>
                <c:pt idx="464">
                  <c:v>4.7</c:v>
                </c:pt>
                <c:pt idx="465">
                  <c:v>4.71</c:v>
                </c:pt>
                <c:pt idx="466">
                  <c:v>4.72</c:v>
                </c:pt>
                <c:pt idx="467">
                  <c:v>4.7300000000000004</c:v>
                </c:pt>
                <c:pt idx="468">
                  <c:v>4.74</c:v>
                </c:pt>
                <c:pt idx="469">
                  <c:v>4.75</c:v>
                </c:pt>
                <c:pt idx="470">
                  <c:v>4.76</c:v>
                </c:pt>
                <c:pt idx="471">
                  <c:v>4.7699999999999996</c:v>
                </c:pt>
                <c:pt idx="472">
                  <c:v>4.78</c:v>
                </c:pt>
                <c:pt idx="473">
                  <c:v>4.79</c:v>
                </c:pt>
                <c:pt idx="474">
                  <c:v>4.8</c:v>
                </c:pt>
                <c:pt idx="475">
                  <c:v>4.8099999999999996</c:v>
                </c:pt>
                <c:pt idx="476">
                  <c:v>4.82</c:v>
                </c:pt>
                <c:pt idx="477">
                  <c:v>4.83</c:v>
                </c:pt>
                <c:pt idx="478">
                  <c:v>4.84</c:v>
                </c:pt>
                <c:pt idx="479">
                  <c:v>4.8499999999999996</c:v>
                </c:pt>
                <c:pt idx="480">
                  <c:v>4.8600000000000003</c:v>
                </c:pt>
                <c:pt idx="481">
                  <c:v>4.87</c:v>
                </c:pt>
                <c:pt idx="482">
                  <c:v>4.88</c:v>
                </c:pt>
                <c:pt idx="483">
                  <c:v>4.8899999999999997</c:v>
                </c:pt>
                <c:pt idx="484">
                  <c:v>4.9000000000000004</c:v>
                </c:pt>
                <c:pt idx="485">
                  <c:v>4.91</c:v>
                </c:pt>
                <c:pt idx="486">
                  <c:v>4.92</c:v>
                </c:pt>
                <c:pt idx="487">
                  <c:v>4.93</c:v>
                </c:pt>
                <c:pt idx="488">
                  <c:v>4.9400000000000004</c:v>
                </c:pt>
                <c:pt idx="489">
                  <c:v>4.95</c:v>
                </c:pt>
                <c:pt idx="490">
                  <c:v>4.96</c:v>
                </c:pt>
                <c:pt idx="491">
                  <c:v>4.97</c:v>
                </c:pt>
                <c:pt idx="492">
                  <c:v>4.9800000000000004</c:v>
                </c:pt>
                <c:pt idx="493">
                  <c:v>4.99</c:v>
                </c:pt>
                <c:pt idx="494">
                  <c:v>5</c:v>
                </c:pt>
                <c:pt idx="495">
                  <c:v>5.01</c:v>
                </c:pt>
                <c:pt idx="496">
                  <c:v>5.0199999999999996</c:v>
                </c:pt>
                <c:pt idx="497">
                  <c:v>5.03</c:v>
                </c:pt>
                <c:pt idx="498">
                  <c:v>5.04</c:v>
                </c:pt>
                <c:pt idx="499">
                  <c:v>5.05</c:v>
                </c:pt>
                <c:pt idx="500">
                  <c:v>5.0599999999999996</c:v>
                </c:pt>
                <c:pt idx="501">
                  <c:v>5.07</c:v>
                </c:pt>
                <c:pt idx="502">
                  <c:v>5.08</c:v>
                </c:pt>
                <c:pt idx="503">
                  <c:v>5.09</c:v>
                </c:pt>
                <c:pt idx="504">
                  <c:v>5.0999999999999996</c:v>
                </c:pt>
                <c:pt idx="505">
                  <c:v>5.1100000000000003</c:v>
                </c:pt>
                <c:pt idx="506">
                  <c:v>5.12</c:v>
                </c:pt>
                <c:pt idx="507">
                  <c:v>5.13</c:v>
                </c:pt>
                <c:pt idx="508">
                  <c:v>5.14</c:v>
                </c:pt>
                <c:pt idx="509">
                  <c:v>5.15</c:v>
                </c:pt>
                <c:pt idx="510">
                  <c:v>5.16</c:v>
                </c:pt>
                <c:pt idx="511">
                  <c:v>5.17</c:v>
                </c:pt>
                <c:pt idx="512">
                  <c:v>5.18</c:v>
                </c:pt>
                <c:pt idx="513">
                  <c:v>5.19</c:v>
                </c:pt>
                <c:pt idx="514">
                  <c:v>5.2</c:v>
                </c:pt>
                <c:pt idx="515">
                  <c:v>5.21</c:v>
                </c:pt>
                <c:pt idx="516">
                  <c:v>5.22</c:v>
                </c:pt>
                <c:pt idx="517">
                  <c:v>5.23</c:v>
                </c:pt>
                <c:pt idx="518">
                  <c:v>5.24</c:v>
                </c:pt>
                <c:pt idx="519">
                  <c:v>5.25</c:v>
                </c:pt>
                <c:pt idx="520">
                  <c:v>5.26</c:v>
                </c:pt>
                <c:pt idx="521">
                  <c:v>5.27</c:v>
                </c:pt>
                <c:pt idx="522">
                  <c:v>5.28</c:v>
                </c:pt>
                <c:pt idx="523">
                  <c:v>5.29</c:v>
                </c:pt>
                <c:pt idx="524">
                  <c:v>5.3</c:v>
                </c:pt>
                <c:pt idx="525">
                  <c:v>5.31</c:v>
                </c:pt>
                <c:pt idx="526">
                  <c:v>5.32</c:v>
                </c:pt>
                <c:pt idx="527">
                  <c:v>5.33</c:v>
                </c:pt>
                <c:pt idx="528">
                  <c:v>5.34</c:v>
                </c:pt>
                <c:pt idx="529">
                  <c:v>5.35</c:v>
                </c:pt>
                <c:pt idx="530">
                  <c:v>5.36</c:v>
                </c:pt>
                <c:pt idx="531">
                  <c:v>5.37</c:v>
                </c:pt>
                <c:pt idx="532">
                  <c:v>5.38</c:v>
                </c:pt>
                <c:pt idx="533">
                  <c:v>5.39</c:v>
                </c:pt>
                <c:pt idx="534">
                  <c:v>5.4</c:v>
                </c:pt>
                <c:pt idx="535">
                  <c:v>5.41</c:v>
                </c:pt>
                <c:pt idx="536">
                  <c:v>5.42</c:v>
                </c:pt>
                <c:pt idx="537">
                  <c:v>5.43</c:v>
                </c:pt>
                <c:pt idx="538">
                  <c:v>5.44</c:v>
                </c:pt>
                <c:pt idx="539">
                  <c:v>5.45</c:v>
                </c:pt>
                <c:pt idx="540">
                  <c:v>5.46</c:v>
                </c:pt>
                <c:pt idx="541">
                  <c:v>5.47</c:v>
                </c:pt>
                <c:pt idx="542">
                  <c:v>5.48</c:v>
                </c:pt>
                <c:pt idx="543">
                  <c:v>5.49</c:v>
                </c:pt>
                <c:pt idx="544">
                  <c:v>5.5</c:v>
                </c:pt>
                <c:pt idx="545">
                  <c:v>5.51</c:v>
                </c:pt>
                <c:pt idx="546">
                  <c:v>5.52</c:v>
                </c:pt>
                <c:pt idx="547">
                  <c:v>5.53</c:v>
                </c:pt>
                <c:pt idx="548">
                  <c:v>5.54</c:v>
                </c:pt>
                <c:pt idx="549">
                  <c:v>5.55</c:v>
                </c:pt>
                <c:pt idx="550">
                  <c:v>5.56</c:v>
                </c:pt>
                <c:pt idx="551">
                  <c:v>5.57</c:v>
                </c:pt>
                <c:pt idx="552">
                  <c:v>5.58</c:v>
                </c:pt>
                <c:pt idx="553">
                  <c:v>5.59</c:v>
                </c:pt>
                <c:pt idx="554">
                  <c:v>5.6</c:v>
                </c:pt>
                <c:pt idx="555">
                  <c:v>5.61</c:v>
                </c:pt>
                <c:pt idx="556">
                  <c:v>5.62</c:v>
                </c:pt>
                <c:pt idx="557">
                  <c:v>5.63</c:v>
                </c:pt>
                <c:pt idx="558">
                  <c:v>5.64</c:v>
                </c:pt>
                <c:pt idx="559">
                  <c:v>5.65</c:v>
                </c:pt>
                <c:pt idx="560">
                  <c:v>5.66</c:v>
                </c:pt>
                <c:pt idx="561">
                  <c:v>5.67</c:v>
                </c:pt>
                <c:pt idx="562">
                  <c:v>5.68</c:v>
                </c:pt>
                <c:pt idx="563">
                  <c:v>5.69</c:v>
                </c:pt>
                <c:pt idx="564">
                  <c:v>5.7</c:v>
                </c:pt>
                <c:pt idx="565">
                  <c:v>5.71</c:v>
                </c:pt>
                <c:pt idx="566">
                  <c:v>5.72</c:v>
                </c:pt>
                <c:pt idx="567">
                  <c:v>5.73</c:v>
                </c:pt>
                <c:pt idx="568">
                  <c:v>5.74</c:v>
                </c:pt>
                <c:pt idx="569">
                  <c:v>5.75</c:v>
                </c:pt>
                <c:pt idx="570">
                  <c:v>5.76</c:v>
                </c:pt>
                <c:pt idx="571">
                  <c:v>5.77</c:v>
                </c:pt>
                <c:pt idx="572">
                  <c:v>5.78</c:v>
                </c:pt>
                <c:pt idx="573">
                  <c:v>5.79</c:v>
                </c:pt>
                <c:pt idx="574">
                  <c:v>5.8</c:v>
                </c:pt>
                <c:pt idx="575">
                  <c:v>5.81</c:v>
                </c:pt>
                <c:pt idx="576">
                  <c:v>5.82</c:v>
                </c:pt>
                <c:pt idx="577">
                  <c:v>5.83</c:v>
                </c:pt>
                <c:pt idx="578">
                  <c:v>5.84</c:v>
                </c:pt>
                <c:pt idx="579">
                  <c:v>5.85</c:v>
                </c:pt>
                <c:pt idx="580">
                  <c:v>5.86</c:v>
                </c:pt>
                <c:pt idx="581">
                  <c:v>5.87</c:v>
                </c:pt>
                <c:pt idx="582">
                  <c:v>5.88</c:v>
                </c:pt>
                <c:pt idx="583">
                  <c:v>5.89</c:v>
                </c:pt>
                <c:pt idx="584">
                  <c:v>5.9</c:v>
                </c:pt>
                <c:pt idx="585">
                  <c:v>5.91</c:v>
                </c:pt>
                <c:pt idx="586">
                  <c:v>5.92</c:v>
                </c:pt>
                <c:pt idx="587">
                  <c:v>5.93</c:v>
                </c:pt>
                <c:pt idx="588">
                  <c:v>5.94</c:v>
                </c:pt>
                <c:pt idx="589">
                  <c:v>5.95</c:v>
                </c:pt>
                <c:pt idx="590">
                  <c:v>5.96</c:v>
                </c:pt>
                <c:pt idx="591">
                  <c:v>5.97</c:v>
                </c:pt>
                <c:pt idx="592">
                  <c:v>5.98</c:v>
                </c:pt>
                <c:pt idx="593">
                  <c:v>5.99</c:v>
                </c:pt>
                <c:pt idx="594">
                  <c:v>6</c:v>
                </c:pt>
                <c:pt idx="595">
                  <c:v>6.01</c:v>
                </c:pt>
                <c:pt idx="596">
                  <c:v>6.02</c:v>
                </c:pt>
                <c:pt idx="597">
                  <c:v>6.03</c:v>
                </c:pt>
                <c:pt idx="598">
                  <c:v>6.04</c:v>
                </c:pt>
                <c:pt idx="599">
                  <c:v>6.05</c:v>
                </c:pt>
                <c:pt idx="600">
                  <c:v>6.06</c:v>
                </c:pt>
                <c:pt idx="601">
                  <c:v>6.07</c:v>
                </c:pt>
                <c:pt idx="602">
                  <c:v>6.08</c:v>
                </c:pt>
                <c:pt idx="603">
                  <c:v>6.09</c:v>
                </c:pt>
                <c:pt idx="604">
                  <c:v>6.1</c:v>
                </c:pt>
                <c:pt idx="605">
                  <c:v>6.11</c:v>
                </c:pt>
                <c:pt idx="606">
                  <c:v>6.12</c:v>
                </c:pt>
                <c:pt idx="607">
                  <c:v>6.13</c:v>
                </c:pt>
                <c:pt idx="608">
                  <c:v>6.14</c:v>
                </c:pt>
                <c:pt idx="609">
                  <c:v>6.15</c:v>
                </c:pt>
                <c:pt idx="610">
                  <c:v>6.16</c:v>
                </c:pt>
                <c:pt idx="611">
                  <c:v>6.17</c:v>
                </c:pt>
                <c:pt idx="612">
                  <c:v>6.18</c:v>
                </c:pt>
                <c:pt idx="613">
                  <c:v>6.19</c:v>
                </c:pt>
                <c:pt idx="614">
                  <c:v>6.2</c:v>
                </c:pt>
                <c:pt idx="615">
                  <c:v>6.21</c:v>
                </c:pt>
                <c:pt idx="616">
                  <c:v>6.22</c:v>
                </c:pt>
                <c:pt idx="617">
                  <c:v>6.23</c:v>
                </c:pt>
                <c:pt idx="618">
                  <c:v>6.24</c:v>
                </c:pt>
                <c:pt idx="619">
                  <c:v>6.25</c:v>
                </c:pt>
                <c:pt idx="620">
                  <c:v>6.26</c:v>
                </c:pt>
                <c:pt idx="621">
                  <c:v>6.27</c:v>
                </c:pt>
                <c:pt idx="622">
                  <c:v>6.28</c:v>
                </c:pt>
                <c:pt idx="623">
                  <c:v>6.29</c:v>
                </c:pt>
                <c:pt idx="624">
                  <c:v>6.3</c:v>
                </c:pt>
                <c:pt idx="625">
                  <c:v>6.31</c:v>
                </c:pt>
                <c:pt idx="626">
                  <c:v>6.32</c:v>
                </c:pt>
                <c:pt idx="627">
                  <c:v>6.33</c:v>
                </c:pt>
                <c:pt idx="628">
                  <c:v>6.34</c:v>
                </c:pt>
                <c:pt idx="629">
                  <c:v>6.35</c:v>
                </c:pt>
                <c:pt idx="630">
                  <c:v>6.36</c:v>
                </c:pt>
                <c:pt idx="631">
                  <c:v>6.37</c:v>
                </c:pt>
                <c:pt idx="632">
                  <c:v>6.38</c:v>
                </c:pt>
                <c:pt idx="633">
                  <c:v>6.39</c:v>
                </c:pt>
                <c:pt idx="634">
                  <c:v>6.4</c:v>
                </c:pt>
                <c:pt idx="635">
                  <c:v>6.41</c:v>
                </c:pt>
                <c:pt idx="636">
                  <c:v>6.42</c:v>
                </c:pt>
                <c:pt idx="637">
                  <c:v>6.43</c:v>
                </c:pt>
                <c:pt idx="638">
                  <c:v>6.44</c:v>
                </c:pt>
                <c:pt idx="639">
                  <c:v>6.45</c:v>
                </c:pt>
                <c:pt idx="640">
                  <c:v>6.46</c:v>
                </c:pt>
                <c:pt idx="641">
                  <c:v>6.47</c:v>
                </c:pt>
                <c:pt idx="642">
                  <c:v>6.48</c:v>
                </c:pt>
                <c:pt idx="643">
                  <c:v>6.49</c:v>
                </c:pt>
                <c:pt idx="644">
                  <c:v>6.5</c:v>
                </c:pt>
                <c:pt idx="645">
                  <c:v>6.51</c:v>
                </c:pt>
                <c:pt idx="646">
                  <c:v>6.52</c:v>
                </c:pt>
                <c:pt idx="647">
                  <c:v>6.53</c:v>
                </c:pt>
                <c:pt idx="648">
                  <c:v>6.54</c:v>
                </c:pt>
                <c:pt idx="649">
                  <c:v>6.55</c:v>
                </c:pt>
                <c:pt idx="650">
                  <c:v>6.56</c:v>
                </c:pt>
                <c:pt idx="651">
                  <c:v>6.57</c:v>
                </c:pt>
                <c:pt idx="652">
                  <c:v>6.58</c:v>
                </c:pt>
                <c:pt idx="653">
                  <c:v>6.59</c:v>
                </c:pt>
                <c:pt idx="654">
                  <c:v>6.6</c:v>
                </c:pt>
                <c:pt idx="655">
                  <c:v>6.61</c:v>
                </c:pt>
                <c:pt idx="656">
                  <c:v>6.62</c:v>
                </c:pt>
                <c:pt idx="657">
                  <c:v>6.63</c:v>
                </c:pt>
                <c:pt idx="658">
                  <c:v>6.64</c:v>
                </c:pt>
                <c:pt idx="659">
                  <c:v>6.65</c:v>
                </c:pt>
                <c:pt idx="660">
                  <c:v>6.66</c:v>
                </c:pt>
                <c:pt idx="661">
                  <c:v>6.67</c:v>
                </c:pt>
                <c:pt idx="662">
                  <c:v>6.68</c:v>
                </c:pt>
                <c:pt idx="663">
                  <c:v>6.69</c:v>
                </c:pt>
                <c:pt idx="664">
                  <c:v>6.7</c:v>
                </c:pt>
                <c:pt idx="665">
                  <c:v>6.71</c:v>
                </c:pt>
                <c:pt idx="666">
                  <c:v>6.72</c:v>
                </c:pt>
                <c:pt idx="667">
                  <c:v>6.73</c:v>
                </c:pt>
                <c:pt idx="668">
                  <c:v>6.74</c:v>
                </c:pt>
                <c:pt idx="669">
                  <c:v>6.75</c:v>
                </c:pt>
                <c:pt idx="670">
                  <c:v>6.76</c:v>
                </c:pt>
                <c:pt idx="671">
                  <c:v>6.77</c:v>
                </c:pt>
                <c:pt idx="672">
                  <c:v>6.78</c:v>
                </c:pt>
                <c:pt idx="673">
                  <c:v>6.79</c:v>
                </c:pt>
                <c:pt idx="674">
                  <c:v>6.8</c:v>
                </c:pt>
                <c:pt idx="675">
                  <c:v>6.81</c:v>
                </c:pt>
                <c:pt idx="676">
                  <c:v>6.82</c:v>
                </c:pt>
                <c:pt idx="677">
                  <c:v>6.83</c:v>
                </c:pt>
                <c:pt idx="678">
                  <c:v>6.84</c:v>
                </c:pt>
                <c:pt idx="679">
                  <c:v>6.85</c:v>
                </c:pt>
                <c:pt idx="680">
                  <c:v>6.86</c:v>
                </c:pt>
                <c:pt idx="681">
                  <c:v>6.87</c:v>
                </c:pt>
                <c:pt idx="682">
                  <c:v>6.88</c:v>
                </c:pt>
                <c:pt idx="683">
                  <c:v>6.89</c:v>
                </c:pt>
                <c:pt idx="684">
                  <c:v>6.9</c:v>
                </c:pt>
                <c:pt idx="685">
                  <c:v>6.91</c:v>
                </c:pt>
                <c:pt idx="686">
                  <c:v>6.92</c:v>
                </c:pt>
                <c:pt idx="687">
                  <c:v>6.93</c:v>
                </c:pt>
                <c:pt idx="688">
                  <c:v>6.94</c:v>
                </c:pt>
                <c:pt idx="689">
                  <c:v>6.95</c:v>
                </c:pt>
                <c:pt idx="690">
                  <c:v>6.96</c:v>
                </c:pt>
                <c:pt idx="691">
                  <c:v>6.97</c:v>
                </c:pt>
                <c:pt idx="692">
                  <c:v>6.98</c:v>
                </c:pt>
                <c:pt idx="693">
                  <c:v>6.99</c:v>
                </c:pt>
                <c:pt idx="694">
                  <c:v>7</c:v>
                </c:pt>
                <c:pt idx="695">
                  <c:v>7.01</c:v>
                </c:pt>
                <c:pt idx="696">
                  <c:v>7.02</c:v>
                </c:pt>
                <c:pt idx="697">
                  <c:v>7.03</c:v>
                </c:pt>
                <c:pt idx="698">
                  <c:v>7.04</c:v>
                </c:pt>
                <c:pt idx="699">
                  <c:v>7.05</c:v>
                </c:pt>
                <c:pt idx="700">
                  <c:v>7.06</c:v>
                </c:pt>
                <c:pt idx="701">
                  <c:v>7.07</c:v>
                </c:pt>
                <c:pt idx="702">
                  <c:v>7.08</c:v>
                </c:pt>
                <c:pt idx="703">
                  <c:v>7.09</c:v>
                </c:pt>
                <c:pt idx="704">
                  <c:v>7.1</c:v>
                </c:pt>
                <c:pt idx="705">
                  <c:v>7.11</c:v>
                </c:pt>
                <c:pt idx="706">
                  <c:v>7.12</c:v>
                </c:pt>
                <c:pt idx="707">
                  <c:v>7.13</c:v>
                </c:pt>
                <c:pt idx="708">
                  <c:v>7.14</c:v>
                </c:pt>
                <c:pt idx="709">
                  <c:v>7.15</c:v>
                </c:pt>
                <c:pt idx="710">
                  <c:v>7.16</c:v>
                </c:pt>
                <c:pt idx="711">
                  <c:v>7.17</c:v>
                </c:pt>
                <c:pt idx="712">
                  <c:v>7.18</c:v>
                </c:pt>
                <c:pt idx="713">
                  <c:v>7.19</c:v>
                </c:pt>
                <c:pt idx="714">
                  <c:v>7.2</c:v>
                </c:pt>
                <c:pt idx="715">
                  <c:v>7.21</c:v>
                </c:pt>
                <c:pt idx="716">
                  <c:v>7.22</c:v>
                </c:pt>
                <c:pt idx="717">
                  <c:v>7.23</c:v>
                </c:pt>
                <c:pt idx="718">
                  <c:v>7.24</c:v>
                </c:pt>
                <c:pt idx="719">
                  <c:v>7.25</c:v>
                </c:pt>
                <c:pt idx="720">
                  <c:v>7.26</c:v>
                </c:pt>
                <c:pt idx="721">
                  <c:v>7.27</c:v>
                </c:pt>
                <c:pt idx="722">
                  <c:v>7.28</c:v>
                </c:pt>
                <c:pt idx="723">
                  <c:v>7.29</c:v>
                </c:pt>
                <c:pt idx="724">
                  <c:v>7.3</c:v>
                </c:pt>
                <c:pt idx="725">
                  <c:v>7.31</c:v>
                </c:pt>
                <c:pt idx="726">
                  <c:v>7.32</c:v>
                </c:pt>
                <c:pt idx="727">
                  <c:v>7.33</c:v>
                </c:pt>
                <c:pt idx="728">
                  <c:v>7.34</c:v>
                </c:pt>
                <c:pt idx="729">
                  <c:v>7.35</c:v>
                </c:pt>
                <c:pt idx="730">
                  <c:v>7.36</c:v>
                </c:pt>
                <c:pt idx="731">
                  <c:v>7.37</c:v>
                </c:pt>
                <c:pt idx="732">
                  <c:v>7.38</c:v>
                </c:pt>
                <c:pt idx="733">
                  <c:v>7.39</c:v>
                </c:pt>
                <c:pt idx="734">
                  <c:v>7.4</c:v>
                </c:pt>
                <c:pt idx="735">
                  <c:v>7.41</c:v>
                </c:pt>
                <c:pt idx="736">
                  <c:v>7.42</c:v>
                </c:pt>
                <c:pt idx="737">
                  <c:v>7.43</c:v>
                </c:pt>
                <c:pt idx="738">
                  <c:v>7.44</c:v>
                </c:pt>
                <c:pt idx="739">
                  <c:v>7.45</c:v>
                </c:pt>
                <c:pt idx="740">
                  <c:v>7.46</c:v>
                </c:pt>
                <c:pt idx="741">
                  <c:v>7.47</c:v>
                </c:pt>
                <c:pt idx="742">
                  <c:v>7.48</c:v>
                </c:pt>
                <c:pt idx="743">
                  <c:v>7.49</c:v>
                </c:pt>
                <c:pt idx="744">
                  <c:v>7.5</c:v>
                </c:pt>
                <c:pt idx="745">
                  <c:v>7.51</c:v>
                </c:pt>
                <c:pt idx="746">
                  <c:v>7.52</c:v>
                </c:pt>
                <c:pt idx="747">
                  <c:v>7.53</c:v>
                </c:pt>
                <c:pt idx="748">
                  <c:v>7.54</c:v>
                </c:pt>
                <c:pt idx="749">
                  <c:v>7.55</c:v>
                </c:pt>
                <c:pt idx="750">
                  <c:v>7.56</c:v>
                </c:pt>
                <c:pt idx="751">
                  <c:v>7.57</c:v>
                </c:pt>
                <c:pt idx="752">
                  <c:v>7.58</c:v>
                </c:pt>
                <c:pt idx="753">
                  <c:v>7.59</c:v>
                </c:pt>
                <c:pt idx="754">
                  <c:v>7.6</c:v>
                </c:pt>
                <c:pt idx="755">
                  <c:v>7.61</c:v>
                </c:pt>
                <c:pt idx="756">
                  <c:v>7.62</c:v>
                </c:pt>
                <c:pt idx="757">
                  <c:v>7.63</c:v>
                </c:pt>
                <c:pt idx="758">
                  <c:v>7.64</c:v>
                </c:pt>
                <c:pt idx="759">
                  <c:v>7.65</c:v>
                </c:pt>
                <c:pt idx="760">
                  <c:v>7.66</c:v>
                </c:pt>
                <c:pt idx="761">
                  <c:v>7.67</c:v>
                </c:pt>
                <c:pt idx="762">
                  <c:v>7.68</c:v>
                </c:pt>
                <c:pt idx="763">
                  <c:v>7.69</c:v>
                </c:pt>
                <c:pt idx="764">
                  <c:v>7.7</c:v>
                </c:pt>
                <c:pt idx="765">
                  <c:v>7.71</c:v>
                </c:pt>
                <c:pt idx="766">
                  <c:v>7.72</c:v>
                </c:pt>
                <c:pt idx="767">
                  <c:v>7.73</c:v>
                </c:pt>
                <c:pt idx="768">
                  <c:v>7.74</c:v>
                </c:pt>
                <c:pt idx="769">
                  <c:v>7.75</c:v>
                </c:pt>
                <c:pt idx="770">
                  <c:v>7.76</c:v>
                </c:pt>
                <c:pt idx="771">
                  <c:v>7.77</c:v>
                </c:pt>
                <c:pt idx="772">
                  <c:v>7.78</c:v>
                </c:pt>
                <c:pt idx="773">
                  <c:v>7.79</c:v>
                </c:pt>
                <c:pt idx="774">
                  <c:v>7.8</c:v>
                </c:pt>
                <c:pt idx="775">
                  <c:v>7.81</c:v>
                </c:pt>
                <c:pt idx="776">
                  <c:v>7.82</c:v>
                </c:pt>
                <c:pt idx="777">
                  <c:v>7.83</c:v>
                </c:pt>
                <c:pt idx="778">
                  <c:v>7.84</c:v>
                </c:pt>
                <c:pt idx="779">
                  <c:v>7.85</c:v>
                </c:pt>
                <c:pt idx="780">
                  <c:v>7.86</c:v>
                </c:pt>
                <c:pt idx="781">
                  <c:v>7.87</c:v>
                </c:pt>
                <c:pt idx="782">
                  <c:v>7.88</c:v>
                </c:pt>
                <c:pt idx="783">
                  <c:v>7.89</c:v>
                </c:pt>
                <c:pt idx="784">
                  <c:v>7.9</c:v>
                </c:pt>
                <c:pt idx="785">
                  <c:v>7.91</c:v>
                </c:pt>
                <c:pt idx="786">
                  <c:v>7.92</c:v>
                </c:pt>
                <c:pt idx="787">
                  <c:v>7.93</c:v>
                </c:pt>
                <c:pt idx="788">
                  <c:v>7.94</c:v>
                </c:pt>
                <c:pt idx="789">
                  <c:v>7.95</c:v>
                </c:pt>
                <c:pt idx="790">
                  <c:v>7.96</c:v>
                </c:pt>
                <c:pt idx="791">
                  <c:v>7.97</c:v>
                </c:pt>
                <c:pt idx="792">
                  <c:v>7.98</c:v>
                </c:pt>
                <c:pt idx="793">
                  <c:v>7.99</c:v>
                </c:pt>
                <c:pt idx="794">
                  <c:v>8</c:v>
                </c:pt>
                <c:pt idx="795">
                  <c:v>8.01</c:v>
                </c:pt>
                <c:pt idx="796">
                  <c:v>8.02</c:v>
                </c:pt>
                <c:pt idx="797">
                  <c:v>8.0299999999999994</c:v>
                </c:pt>
                <c:pt idx="798">
                  <c:v>8.0399999999999991</c:v>
                </c:pt>
                <c:pt idx="799">
                  <c:v>8.0500000000000007</c:v>
                </c:pt>
                <c:pt idx="800">
                  <c:v>8.06</c:v>
                </c:pt>
                <c:pt idx="801">
                  <c:v>8.07</c:v>
                </c:pt>
                <c:pt idx="802">
                  <c:v>8.08</c:v>
                </c:pt>
                <c:pt idx="803">
                  <c:v>8.09</c:v>
                </c:pt>
                <c:pt idx="804">
                  <c:v>8.1</c:v>
                </c:pt>
                <c:pt idx="805">
                  <c:v>8.11</c:v>
                </c:pt>
                <c:pt idx="806">
                  <c:v>8.1199999999999992</c:v>
                </c:pt>
                <c:pt idx="807">
                  <c:v>8.1300000000000008</c:v>
                </c:pt>
                <c:pt idx="808">
                  <c:v>8.14</c:v>
                </c:pt>
                <c:pt idx="809">
                  <c:v>8.15</c:v>
                </c:pt>
                <c:pt idx="810">
                  <c:v>8.16</c:v>
                </c:pt>
                <c:pt idx="811">
                  <c:v>8.17</c:v>
                </c:pt>
                <c:pt idx="812">
                  <c:v>8.18</c:v>
                </c:pt>
                <c:pt idx="813">
                  <c:v>8.19</c:v>
                </c:pt>
                <c:pt idx="814">
                  <c:v>8.1999999999999993</c:v>
                </c:pt>
                <c:pt idx="815">
                  <c:v>8.2100000000000009</c:v>
                </c:pt>
                <c:pt idx="816">
                  <c:v>8.2200000000000006</c:v>
                </c:pt>
                <c:pt idx="817">
                  <c:v>8.23</c:v>
                </c:pt>
                <c:pt idx="818">
                  <c:v>8.24</c:v>
                </c:pt>
                <c:pt idx="819">
                  <c:v>8.25</c:v>
                </c:pt>
                <c:pt idx="820">
                  <c:v>8.26</c:v>
                </c:pt>
                <c:pt idx="821">
                  <c:v>8.27</c:v>
                </c:pt>
                <c:pt idx="822">
                  <c:v>8.2799999999999994</c:v>
                </c:pt>
                <c:pt idx="823">
                  <c:v>8.2899999999999991</c:v>
                </c:pt>
                <c:pt idx="824">
                  <c:v>8.3000000000000007</c:v>
                </c:pt>
                <c:pt idx="825">
                  <c:v>8.31</c:v>
                </c:pt>
                <c:pt idx="826">
                  <c:v>8.32</c:v>
                </c:pt>
                <c:pt idx="827">
                  <c:v>8.33</c:v>
                </c:pt>
                <c:pt idx="828">
                  <c:v>8.34</c:v>
                </c:pt>
                <c:pt idx="829">
                  <c:v>8.35</c:v>
                </c:pt>
                <c:pt idx="830">
                  <c:v>8.36</c:v>
                </c:pt>
                <c:pt idx="831">
                  <c:v>8.3699999999999992</c:v>
                </c:pt>
                <c:pt idx="832">
                  <c:v>8.3800000000000008</c:v>
                </c:pt>
                <c:pt idx="833">
                  <c:v>8.39</c:v>
                </c:pt>
                <c:pt idx="834">
                  <c:v>8.4</c:v>
                </c:pt>
                <c:pt idx="835">
                  <c:v>8.41</c:v>
                </c:pt>
                <c:pt idx="836">
                  <c:v>8.42</c:v>
                </c:pt>
                <c:pt idx="837">
                  <c:v>8.43</c:v>
                </c:pt>
                <c:pt idx="838">
                  <c:v>8.44</c:v>
                </c:pt>
              </c:numCache>
            </c:numRef>
          </c:xVal>
          <c:yVal>
            <c:numRef>
              <c:f>Feuil1!$D$8:$D$846</c:f>
              <c:numCache>
                <c:formatCode>General</c:formatCode>
                <c:ptCount val="839"/>
                <c:pt idx="0">
                  <c:v>14.786666666666667</c:v>
                </c:pt>
                <c:pt idx="1">
                  <c:v>12.425714285714285</c:v>
                </c:pt>
                <c:pt idx="2">
                  <c:v>10.66</c:v>
                </c:pt>
                <c:pt idx="3">
                  <c:v>9.2911111111111122</c:v>
                </c:pt>
                <c:pt idx="4">
                  <c:v>8.1999999999999993</c:v>
                </c:pt>
                <c:pt idx="5">
                  <c:v>7.3109090909090915</c:v>
                </c:pt>
                <c:pt idx="6">
                  <c:v>6.5733333333333341</c:v>
                </c:pt>
                <c:pt idx="7">
                  <c:v>5.9523076923076923</c:v>
                </c:pt>
                <c:pt idx="8">
                  <c:v>5.4228571428571426</c:v>
                </c:pt>
                <c:pt idx="9">
                  <c:v>4.9666666666666668</c:v>
                </c:pt>
                <c:pt idx="10">
                  <c:v>4.5699999999999994</c:v>
                </c:pt>
                <c:pt idx="11">
                  <c:v>4.22235294117647</c:v>
                </c:pt>
                <c:pt idx="12">
                  <c:v>3.9155555555555557</c:v>
                </c:pt>
                <c:pt idx="13">
                  <c:v>3.6431578947368424</c:v>
                </c:pt>
                <c:pt idx="14">
                  <c:v>3.3999999999999995</c:v>
                </c:pt>
                <c:pt idx="15">
                  <c:v>3.1819047619047622</c:v>
                </c:pt>
                <c:pt idx="16">
                  <c:v>2.9854545454545458</c:v>
                </c:pt>
                <c:pt idx="17">
                  <c:v>2.8078260869565219</c:v>
                </c:pt>
                <c:pt idx="18">
                  <c:v>2.6466666666666665</c:v>
                </c:pt>
                <c:pt idx="19">
                  <c:v>2.5</c:v>
                </c:pt>
                <c:pt idx="20">
                  <c:v>2.3661538461538458</c:v>
                </c:pt>
                <c:pt idx="21">
                  <c:v>2.2437037037037038</c:v>
                </c:pt>
                <c:pt idx="22">
                  <c:v>2.1314285714285712</c:v>
                </c:pt>
                <c:pt idx="23">
                  <c:v>2.0282758620689658</c:v>
                </c:pt>
                <c:pt idx="24">
                  <c:v>1.9333333333333336</c:v>
                </c:pt>
                <c:pt idx="25">
                  <c:v>1.8458064516129034</c:v>
                </c:pt>
                <c:pt idx="26">
                  <c:v>1.7649999999999999</c:v>
                </c:pt>
                <c:pt idx="27">
                  <c:v>1.6903030303030302</c:v>
                </c:pt>
                <c:pt idx="28">
                  <c:v>1.6211764705882352</c:v>
                </c:pt>
                <c:pt idx="29">
                  <c:v>1.5571428571428574</c:v>
                </c:pt>
                <c:pt idx="30">
                  <c:v>1.4977777777777779</c:v>
                </c:pt>
                <c:pt idx="31">
                  <c:v>1.4427027027027028</c:v>
                </c:pt>
                <c:pt idx="32">
                  <c:v>1.3915789473684208</c:v>
                </c:pt>
                <c:pt idx="33">
                  <c:v>1.3441025641025641</c:v>
                </c:pt>
                <c:pt idx="34">
                  <c:v>1.3</c:v>
                </c:pt>
                <c:pt idx="35">
                  <c:v>1.2590243902439024</c:v>
                </c:pt>
                <c:pt idx="36">
                  <c:v>1.2209523809523808</c:v>
                </c:pt>
                <c:pt idx="37">
                  <c:v>1.1855813953488372</c:v>
                </c:pt>
                <c:pt idx="38">
                  <c:v>1.1527272727272726</c:v>
                </c:pt>
                <c:pt idx="39">
                  <c:v>1.1222222222222222</c:v>
                </c:pt>
                <c:pt idx="40">
                  <c:v>1.0939130434782607</c:v>
                </c:pt>
                <c:pt idx="41">
                  <c:v>1.0676595744680852</c:v>
                </c:pt>
                <c:pt idx="42">
                  <c:v>1.0433333333333334</c:v>
                </c:pt>
                <c:pt idx="43">
                  <c:v>1.0208163265306123</c:v>
                </c:pt>
                <c:pt idx="44">
                  <c:v>1</c:v>
                </c:pt>
                <c:pt idx="45">
                  <c:v>0.98078431372549013</c:v>
                </c:pt>
                <c:pt idx="46">
                  <c:v>0.96307692307692305</c:v>
                </c:pt>
                <c:pt idx="47">
                  <c:v>0.94679245283018865</c:v>
                </c:pt>
                <c:pt idx="48">
                  <c:v>0.93185185185185171</c:v>
                </c:pt>
                <c:pt idx="49">
                  <c:v>0.9181818181818181</c:v>
                </c:pt>
                <c:pt idx="50">
                  <c:v>0.90571428571428558</c:v>
                </c:pt>
                <c:pt idx="51">
                  <c:v>0.89438596491228084</c:v>
                </c:pt>
                <c:pt idx="52">
                  <c:v>0.8841379310344829</c:v>
                </c:pt>
                <c:pt idx="53">
                  <c:v>0.87491525423728822</c:v>
                </c:pt>
                <c:pt idx="54">
                  <c:v>0.8666666666666667</c:v>
                </c:pt>
                <c:pt idx="55">
                  <c:v>0.85934426229508198</c:v>
                </c:pt>
                <c:pt idx="56">
                  <c:v>0.85290322580645173</c:v>
                </c:pt>
                <c:pt idx="57">
                  <c:v>0.84730158730158733</c:v>
                </c:pt>
                <c:pt idx="58">
                  <c:v>0.84250000000000003</c:v>
                </c:pt>
                <c:pt idx="59">
                  <c:v>0.83846153846153848</c:v>
                </c:pt>
                <c:pt idx="60">
                  <c:v>0.8351515151515152</c:v>
                </c:pt>
                <c:pt idx="61">
                  <c:v>0.83253731343283588</c:v>
                </c:pt>
                <c:pt idx="62">
                  <c:v>0.83058823529411774</c:v>
                </c:pt>
                <c:pt idx="63">
                  <c:v>0.82927536231884058</c:v>
                </c:pt>
                <c:pt idx="64">
                  <c:v>0.82857142857142851</c:v>
                </c:pt>
                <c:pt idx="65">
                  <c:v>0.82845070422535227</c:v>
                </c:pt>
                <c:pt idx="66">
                  <c:v>0.8288888888888889</c:v>
                </c:pt>
                <c:pt idx="67">
                  <c:v>0.82986301369863003</c:v>
                </c:pt>
                <c:pt idx="68">
                  <c:v>0.8313513513513513</c:v>
                </c:pt>
                <c:pt idx="69">
                  <c:v>0.83333333333333337</c:v>
                </c:pt>
                <c:pt idx="70">
                  <c:v>0.83578947368421053</c:v>
                </c:pt>
                <c:pt idx="71">
                  <c:v>0.83870129870129861</c:v>
                </c:pt>
                <c:pt idx="72">
                  <c:v>0.8420512820512821</c:v>
                </c:pt>
                <c:pt idx="73">
                  <c:v>0.84582278481012674</c:v>
                </c:pt>
                <c:pt idx="74">
                  <c:v>0.8500000000000002</c:v>
                </c:pt>
                <c:pt idx="75">
                  <c:v>0.85456790123456805</c:v>
                </c:pt>
                <c:pt idx="76">
                  <c:v>0.85951219512195109</c:v>
                </c:pt>
                <c:pt idx="77">
                  <c:v>0.86481927710843376</c:v>
                </c:pt>
                <c:pt idx="78">
                  <c:v>0.87047619047619029</c:v>
                </c:pt>
                <c:pt idx="79">
                  <c:v>0.876470588235294</c:v>
                </c:pt>
                <c:pt idx="80">
                  <c:v>0.88279069767441842</c:v>
                </c:pt>
                <c:pt idx="81">
                  <c:v>0.88942528735632187</c:v>
                </c:pt>
                <c:pt idx="82">
                  <c:v>0.89636363636363625</c:v>
                </c:pt>
                <c:pt idx="83">
                  <c:v>0.90359550561797752</c:v>
                </c:pt>
                <c:pt idx="84">
                  <c:v>0.9111111111111112</c:v>
                </c:pt>
                <c:pt idx="85">
                  <c:v>0.91890109890109894</c:v>
                </c:pt>
                <c:pt idx="86">
                  <c:v>0.92695652173913035</c:v>
                </c:pt>
                <c:pt idx="87">
                  <c:v>0.93526881720430122</c:v>
                </c:pt>
                <c:pt idx="88">
                  <c:v>0.94382978723404265</c:v>
                </c:pt>
                <c:pt idx="89">
                  <c:v>0.9526315789473685</c:v>
                </c:pt>
                <c:pt idx="90">
                  <c:v>0.96166666666666667</c:v>
                </c:pt>
                <c:pt idx="91">
                  <c:v>0.97092783505154634</c:v>
                </c:pt>
                <c:pt idx="92">
                  <c:v>0.980408163265306</c:v>
                </c:pt>
                <c:pt idx="93">
                  <c:v>0.99010101010101004</c:v>
                </c:pt>
                <c:pt idx="94">
                  <c:v>1</c:v>
                </c:pt>
                <c:pt idx="95">
                  <c:v>1.0100990099009901</c:v>
                </c:pt>
                <c:pt idx="96">
                  <c:v>1.020392156862745</c:v>
                </c:pt>
                <c:pt idx="97">
                  <c:v>1.0308737864077668</c:v>
                </c:pt>
                <c:pt idx="98">
                  <c:v>1.0415384615384617</c:v>
                </c:pt>
                <c:pt idx="99">
                  <c:v>1.0523809523809524</c:v>
                </c:pt>
                <c:pt idx="100">
                  <c:v>1.0633962264150945</c:v>
                </c:pt>
                <c:pt idx="101">
                  <c:v>1.0745794392523362</c:v>
                </c:pt>
                <c:pt idx="102">
                  <c:v>1.085925925925926</c:v>
                </c:pt>
                <c:pt idx="103">
                  <c:v>1.0974311926605504</c:v>
                </c:pt>
                <c:pt idx="104">
                  <c:v>1.1090909090909091</c:v>
                </c:pt>
                <c:pt idx="105">
                  <c:v>1.120900900900901</c:v>
                </c:pt>
                <c:pt idx="106">
                  <c:v>1.1328571428571428</c:v>
                </c:pt>
                <c:pt idx="107">
                  <c:v>1.1449557522123892</c:v>
                </c:pt>
                <c:pt idx="108">
                  <c:v>1.1571929824561404</c:v>
                </c:pt>
                <c:pt idx="109">
                  <c:v>1.1695652173913043</c:v>
                </c:pt>
                <c:pt idx="110">
                  <c:v>1.1820689655172414</c:v>
                </c:pt>
                <c:pt idx="111">
                  <c:v>1.1947008547008546</c:v>
                </c:pt>
                <c:pt idx="112">
                  <c:v>1.2074576271186439</c:v>
                </c:pt>
                <c:pt idx="113">
                  <c:v>1.2203361344537815</c:v>
                </c:pt>
                <c:pt idx="114">
                  <c:v>1.2333333333333334</c:v>
                </c:pt>
                <c:pt idx="115">
                  <c:v>1.2464462809917356</c:v>
                </c:pt>
                <c:pt idx="116">
                  <c:v>1.259672131147541</c:v>
                </c:pt>
                <c:pt idx="117">
                  <c:v>1.2730081300813008</c:v>
                </c:pt>
                <c:pt idx="118">
                  <c:v>1.286451612903226</c:v>
                </c:pt>
                <c:pt idx="119">
                  <c:v>1.3</c:v>
                </c:pt>
                <c:pt idx="120">
                  <c:v>1.3136507936507937</c:v>
                </c:pt>
                <c:pt idx="121">
                  <c:v>1.3274015748031496</c:v>
                </c:pt>
                <c:pt idx="122">
                  <c:v>1.3412500000000001</c:v>
                </c:pt>
                <c:pt idx="123">
                  <c:v>1.3551937984496125</c:v>
                </c:pt>
                <c:pt idx="124">
                  <c:v>1.3692307692307695</c:v>
                </c:pt>
                <c:pt idx="125">
                  <c:v>1.3833587786259542</c:v>
                </c:pt>
                <c:pt idx="126">
                  <c:v>1.3975757575757577</c:v>
                </c:pt>
                <c:pt idx="127">
                  <c:v>1.4118796992481204</c:v>
                </c:pt>
                <c:pt idx="128">
                  <c:v>1.4262686567164182</c:v>
                </c:pt>
                <c:pt idx="129">
                  <c:v>1.4407407407407409</c:v>
                </c:pt>
                <c:pt idx="130">
                  <c:v>1.4552941176470591</c:v>
                </c:pt>
                <c:pt idx="131">
                  <c:v>1.4699270072992701</c:v>
                </c:pt>
                <c:pt idx="132">
                  <c:v>1.48463768115942</c:v>
                </c:pt>
                <c:pt idx="133">
                  <c:v>1.4994244604316544</c:v>
                </c:pt>
                <c:pt idx="134">
                  <c:v>1.5142857142857142</c:v>
                </c:pt>
                <c:pt idx="135">
                  <c:v>1.5292198581560281</c:v>
                </c:pt>
                <c:pt idx="136">
                  <c:v>1.5442253521126761</c:v>
                </c:pt>
                <c:pt idx="137">
                  <c:v>1.559300699300699</c:v>
                </c:pt>
                <c:pt idx="138">
                  <c:v>1.5744444444444443</c:v>
                </c:pt>
                <c:pt idx="139">
                  <c:v>1.5896551724137933</c:v>
                </c:pt>
                <c:pt idx="140">
                  <c:v>1.6049315068493148</c:v>
                </c:pt>
                <c:pt idx="141">
                  <c:v>1.6202721088435372</c:v>
                </c:pt>
                <c:pt idx="142">
                  <c:v>1.6356756756756756</c:v>
                </c:pt>
                <c:pt idx="143">
                  <c:v>1.6511409395973153</c:v>
                </c:pt>
                <c:pt idx="144">
                  <c:v>1.6666666666666667</c:v>
                </c:pt>
                <c:pt idx="145">
                  <c:v>1.6822516556291391</c:v>
                </c:pt>
                <c:pt idx="146">
                  <c:v>1.6978947368421051</c:v>
                </c:pt>
                <c:pt idx="147">
                  <c:v>1.71359477124183</c:v>
                </c:pt>
                <c:pt idx="148">
                  <c:v>1.7293506493506492</c:v>
                </c:pt>
                <c:pt idx="149">
                  <c:v>1.7451612903225808</c:v>
                </c:pt>
                <c:pt idx="150">
                  <c:v>1.7610256410256411</c:v>
                </c:pt>
                <c:pt idx="151">
                  <c:v>1.7769426751592357</c:v>
                </c:pt>
                <c:pt idx="152">
                  <c:v>1.7929113924050637</c:v>
                </c:pt>
                <c:pt idx="153">
                  <c:v>1.8089308176100629</c:v>
                </c:pt>
                <c:pt idx="154">
                  <c:v>1.8250000000000004</c:v>
                </c:pt>
                <c:pt idx="155">
                  <c:v>1.8411180124223603</c:v>
                </c:pt>
                <c:pt idx="156">
                  <c:v>1.8572839506172842</c:v>
                </c:pt>
                <c:pt idx="157">
                  <c:v>1.8734969325153374</c:v>
                </c:pt>
                <c:pt idx="158">
                  <c:v>1.8897560975609753</c:v>
                </c:pt>
                <c:pt idx="159">
                  <c:v>1.906060606060606</c:v>
                </c:pt>
                <c:pt idx="160">
                  <c:v>1.9224096385542169</c:v>
                </c:pt>
                <c:pt idx="161">
                  <c:v>1.938802395209581</c:v>
                </c:pt>
                <c:pt idx="162">
                  <c:v>1.9552380952380948</c:v>
                </c:pt>
                <c:pt idx="163">
                  <c:v>1.9717159763313608</c:v>
                </c:pt>
                <c:pt idx="164">
                  <c:v>1.9882352941176469</c:v>
                </c:pt>
                <c:pt idx="165">
                  <c:v>2.0047953216374266</c:v>
                </c:pt>
                <c:pt idx="166">
                  <c:v>2.0213953488372089</c:v>
                </c:pt>
                <c:pt idx="167">
                  <c:v>2.0380346820809252</c:v>
                </c:pt>
                <c:pt idx="168">
                  <c:v>2.0547126436781609</c:v>
                </c:pt>
                <c:pt idx="169">
                  <c:v>2.0714285714285716</c:v>
                </c:pt>
                <c:pt idx="170">
                  <c:v>2.0881818181818179</c:v>
                </c:pt>
                <c:pt idx="171">
                  <c:v>2.1049717514124295</c:v>
                </c:pt>
                <c:pt idx="172">
                  <c:v>2.1217977528089889</c:v>
                </c:pt>
                <c:pt idx="173">
                  <c:v>2.1386592178770947</c:v>
                </c:pt>
                <c:pt idx="174">
                  <c:v>2.1555555555555559</c:v>
                </c:pt>
                <c:pt idx="175">
                  <c:v>2.1724861878453039</c:v>
                </c:pt>
                <c:pt idx="176">
                  <c:v>2.1894505494505494</c:v>
                </c:pt>
                <c:pt idx="177">
                  <c:v>2.2064480874316943</c:v>
                </c:pt>
                <c:pt idx="178">
                  <c:v>2.2234782608695656</c:v>
                </c:pt>
                <c:pt idx="179">
                  <c:v>2.2405405405405405</c:v>
                </c:pt>
                <c:pt idx="180">
                  <c:v>2.2576344086021511</c:v>
                </c:pt>
                <c:pt idx="181">
                  <c:v>2.2747593582887706</c:v>
                </c:pt>
                <c:pt idx="182">
                  <c:v>2.2919148936170211</c:v>
                </c:pt>
                <c:pt idx="183">
                  <c:v>2.3091005291005295</c:v>
                </c:pt>
                <c:pt idx="184">
                  <c:v>2.3263157894736843</c:v>
                </c:pt>
                <c:pt idx="185">
                  <c:v>2.3435602094240839</c:v>
                </c:pt>
                <c:pt idx="186">
                  <c:v>2.3608333333333333</c:v>
                </c:pt>
                <c:pt idx="187">
                  <c:v>2.3781347150259071</c:v>
                </c:pt>
                <c:pt idx="188">
                  <c:v>2.395463917525773</c:v>
                </c:pt>
                <c:pt idx="189">
                  <c:v>2.4128205128205131</c:v>
                </c:pt>
                <c:pt idx="190">
                  <c:v>2.4302040816326529</c:v>
                </c:pt>
                <c:pt idx="191">
                  <c:v>2.4476142131979692</c:v>
                </c:pt>
                <c:pt idx="192">
                  <c:v>2.4650505050505052</c:v>
                </c:pt>
                <c:pt idx="193">
                  <c:v>2.4825125628140707</c:v>
                </c:pt>
                <c:pt idx="194">
                  <c:v>2.5</c:v>
                </c:pt>
                <c:pt idx="195">
                  <c:v>2.5175124378109448</c:v>
                </c:pt>
                <c:pt idx="196">
                  <c:v>2.5350495049504951</c:v>
                </c:pt>
                <c:pt idx="197">
                  <c:v>2.5526108374384231</c:v>
                </c:pt>
                <c:pt idx="198">
                  <c:v>2.5701960784313727</c:v>
                </c:pt>
                <c:pt idx="199">
                  <c:v>2.5878048780487806</c:v>
                </c:pt>
                <c:pt idx="200">
                  <c:v>2.6054368932038834</c:v>
                </c:pt>
                <c:pt idx="201">
                  <c:v>2.6230917874396136</c:v>
                </c:pt>
                <c:pt idx="202">
                  <c:v>2.640769230769231</c:v>
                </c:pt>
                <c:pt idx="203">
                  <c:v>2.6584688995215306</c:v>
                </c:pt>
                <c:pt idx="204">
                  <c:v>2.676190476190476</c:v>
                </c:pt>
                <c:pt idx="205">
                  <c:v>2.6939336492890997</c:v>
                </c:pt>
                <c:pt idx="206">
                  <c:v>2.7116981132075475</c:v>
                </c:pt>
                <c:pt idx="207">
                  <c:v>2.7294835680751168</c:v>
                </c:pt>
                <c:pt idx="208">
                  <c:v>2.7472897196261679</c:v>
                </c:pt>
                <c:pt idx="209">
                  <c:v>2.7651162790697672</c:v>
                </c:pt>
                <c:pt idx="210">
                  <c:v>2.7829629629629631</c:v>
                </c:pt>
                <c:pt idx="211">
                  <c:v>2.8008294930875577</c:v>
                </c:pt>
                <c:pt idx="212">
                  <c:v>2.8187155963302755</c:v>
                </c:pt>
                <c:pt idx="213">
                  <c:v>2.8366210045662101</c:v>
                </c:pt>
                <c:pt idx="214">
                  <c:v>2.8545454545454549</c:v>
                </c:pt>
                <c:pt idx="215">
                  <c:v>2.8724886877828055</c:v>
                </c:pt>
                <c:pt idx="216">
                  <c:v>2.8904504504504507</c:v>
                </c:pt>
                <c:pt idx="217">
                  <c:v>2.9084304932735425</c:v>
                </c:pt>
                <c:pt idx="218">
                  <c:v>2.9264285714285716</c:v>
                </c:pt>
                <c:pt idx="219">
                  <c:v>2.9444444444444446</c:v>
                </c:pt>
                <c:pt idx="220">
                  <c:v>2.9624778761061941</c:v>
                </c:pt>
                <c:pt idx="221">
                  <c:v>2.9805286343612334</c:v>
                </c:pt>
                <c:pt idx="222">
                  <c:v>2.9985964912280703</c:v>
                </c:pt>
                <c:pt idx="223">
                  <c:v>3.0166812227074238</c:v>
                </c:pt>
                <c:pt idx="224">
                  <c:v>3.034782608695652</c:v>
                </c:pt>
                <c:pt idx="225">
                  <c:v>3.052900432900433</c:v>
                </c:pt>
                <c:pt idx="226">
                  <c:v>3.0710344827586207</c:v>
                </c:pt>
                <c:pt idx="227">
                  <c:v>3.0891845493562236</c:v>
                </c:pt>
                <c:pt idx="228">
                  <c:v>3.1073504273504269</c:v>
                </c:pt>
                <c:pt idx="229">
                  <c:v>3.1255319148936174</c:v>
                </c:pt>
                <c:pt idx="230">
                  <c:v>3.143728813559322</c:v>
                </c:pt>
                <c:pt idx="231">
                  <c:v>3.1619409282700421</c:v>
                </c:pt>
                <c:pt idx="232">
                  <c:v>3.1801680672268908</c:v>
                </c:pt>
                <c:pt idx="233">
                  <c:v>3.1984100418410044</c:v>
                </c:pt>
                <c:pt idx="234">
                  <c:v>3.2166666666666668</c:v>
                </c:pt>
                <c:pt idx="235">
                  <c:v>3.2349377593360997</c:v>
                </c:pt>
                <c:pt idx="236">
                  <c:v>3.2532231404958676</c:v>
                </c:pt>
                <c:pt idx="237">
                  <c:v>3.2715226337448562</c:v>
                </c:pt>
                <c:pt idx="238">
                  <c:v>3.2898360655737706</c:v>
                </c:pt>
                <c:pt idx="239">
                  <c:v>3.3081632653061233</c:v>
                </c:pt>
                <c:pt idx="240">
                  <c:v>3.3265040650406501</c:v>
                </c:pt>
                <c:pt idx="241">
                  <c:v>3.3448582995951419</c:v>
                </c:pt>
                <c:pt idx="242">
                  <c:v>3.3632258064516134</c:v>
                </c:pt>
                <c:pt idx="243">
                  <c:v>3.3816064257028113</c:v>
                </c:pt>
                <c:pt idx="244">
                  <c:v>3.4</c:v>
                </c:pt>
                <c:pt idx="245">
                  <c:v>3.4184063745019913</c:v>
                </c:pt>
                <c:pt idx="246">
                  <c:v>3.4368253968253977</c:v>
                </c:pt>
                <c:pt idx="247">
                  <c:v>3.455256916996047</c:v>
                </c:pt>
                <c:pt idx="248">
                  <c:v>3.4737007874015746</c:v>
                </c:pt>
                <c:pt idx="249">
                  <c:v>3.4921568627450981</c:v>
                </c:pt>
                <c:pt idx="250">
                  <c:v>3.5106250000000006</c:v>
                </c:pt>
                <c:pt idx="251">
                  <c:v>3.5291050583657579</c:v>
                </c:pt>
                <c:pt idx="252">
                  <c:v>3.5475968992248066</c:v>
                </c:pt>
                <c:pt idx="253">
                  <c:v>3.5661003861003855</c:v>
                </c:pt>
                <c:pt idx="254">
                  <c:v>3.5846153846153848</c:v>
                </c:pt>
                <c:pt idx="255">
                  <c:v>3.6031417624521072</c:v>
                </c:pt>
                <c:pt idx="256">
                  <c:v>3.6216793893129773</c:v>
                </c:pt>
                <c:pt idx="257">
                  <c:v>3.6402281368821288</c:v>
                </c:pt>
                <c:pt idx="258">
                  <c:v>3.6587878787878796</c:v>
                </c:pt>
                <c:pt idx="259">
                  <c:v>3.6773584905660384</c:v>
                </c:pt>
                <c:pt idx="260">
                  <c:v>3.6959398496240601</c:v>
                </c:pt>
                <c:pt idx="261">
                  <c:v>3.7145318352059924</c:v>
                </c:pt>
                <c:pt idx="262">
                  <c:v>3.7331343283582097</c:v>
                </c:pt>
                <c:pt idx="263">
                  <c:v>3.7517472118959101</c:v>
                </c:pt>
                <c:pt idx="264">
                  <c:v>3.7703703703703706</c:v>
                </c:pt>
                <c:pt idx="265">
                  <c:v>3.7890036900369006</c:v>
                </c:pt>
                <c:pt idx="266">
                  <c:v>3.8076470588235303</c:v>
                </c:pt>
                <c:pt idx="267">
                  <c:v>3.8263003663003659</c:v>
                </c:pt>
                <c:pt idx="268">
                  <c:v>3.8449635036496352</c:v>
                </c:pt>
                <c:pt idx="269">
                  <c:v>3.8636363636363638</c:v>
                </c:pt>
                <c:pt idx="270">
                  <c:v>3.8823188405797096</c:v>
                </c:pt>
                <c:pt idx="271">
                  <c:v>3.90101083032491</c:v>
                </c:pt>
                <c:pt idx="272">
                  <c:v>3.9197122302158274</c:v>
                </c:pt>
                <c:pt idx="273">
                  <c:v>3.9384229390681007</c:v>
                </c:pt>
                <c:pt idx="274">
                  <c:v>3.9571428571428569</c:v>
                </c:pt>
                <c:pt idx="275">
                  <c:v>3.9758718861209963</c:v>
                </c:pt>
                <c:pt idx="276">
                  <c:v>3.9946099290780137</c:v>
                </c:pt>
                <c:pt idx="277">
                  <c:v>4.0133568904593639</c:v>
                </c:pt>
                <c:pt idx="278">
                  <c:v>4.0321126760563386</c:v>
                </c:pt>
                <c:pt idx="279">
                  <c:v>4.0508771929824565</c:v>
                </c:pt>
                <c:pt idx="280">
                  <c:v>4.0696503496503498</c:v>
                </c:pt>
                <c:pt idx="281">
                  <c:v>4.0884320557491289</c:v>
                </c:pt>
                <c:pt idx="282">
                  <c:v>4.1072222222222221</c:v>
                </c:pt>
                <c:pt idx="283">
                  <c:v>4.1260207612456741</c:v>
                </c:pt>
                <c:pt idx="284">
                  <c:v>4.1448275862068966</c:v>
                </c:pt>
                <c:pt idx="285">
                  <c:v>4.1636426116838496</c:v>
                </c:pt>
                <c:pt idx="286">
                  <c:v>4.1824657534246565</c:v>
                </c:pt>
                <c:pt idx="287">
                  <c:v>4.201296928327646</c:v>
                </c:pt>
                <c:pt idx="288">
                  <c:v>4.2201360544217685</c:v>
                </c:pt>
                <c:pt idx="289">
                  <c:v>4.238983050847458</c:v>
                </c:pt>
                <c:pt idx="290">
                  <c:v>4.2578378378378376</c:v>
                </c:pt>
                <c:pt idx="291">
                  <c:v>4.2767003367003369</c:v>
                </c:pt>
                <c:pt idx="292">
                  <c:v>4.2955704697986574</c:v>
                </c:pt>
                <c:pt idx="293">
                  <c:v>4.3144481605351173</c:v>
                </c:pt>
                <c:pt idx="294">
                  <c:v>4.333333333333333</c:v>
                </c:pt>
                <c:pt idx="295">
                  <c:v>4.352225913621262</c:v>
                </c:pt>
                <c:pt idx="296">
                  <c:v>4.3711258278145699</c:v>
                </c:pt>
                <c:pt idx="297">
                  <c:v>4.3900330033003305</c:v>
                </c:pt>
                <c:pt idx="298">
                  <c:v>4.4089473684210523</c:v>
                </c:pt>
                <c:pt idx="299">
                  <c:v>4.4278688524590155</c:v>
                </c:pt>
                <c:pt idx="300">
                  <c:v>4.4467973856209149</c:v>
                </c:pt>
                <c:pt idx="301">
                  <c:v>4.4657328990228011</c:v>
                </c:pt>
                <c:pt idx="302">
                  <c:v>4.4846753246753241</c:v>
                </c:pt>
                <c:pt idx="303">
                  <c:v>4.5036245954692555</c:v>
                </c:pt>
                <c:pt idx="304">
                  <c:v>4.5225806451612911</c:v>
                </c:pt>
                <c:pt idx="305">
                  <c:v>4.5415434083601278</c:v>
                </c:pt>
                <c:pt idx="306">
                  <c:v>4.5605128205128205</c:v>
                </c:pt>
                <c:pt idx="307">
                  <c:v>4.5794888178913737</c:v>
                </c:pt>
                <c:pt idx="308">
                  <c:v>4.5984713375796176</c:v>
                </c:pt>
                <c:pt idx="309">
                  <c:v>4.617460317460317</c:v>
                </c:pt>
                <c:pt idx="310">
                  <c:v>4.6364556962025327</c:v>
                </c:pt>
                <c:pt idx="311">
                  <c:v>4.655457413249211</c:v>
                </c:pt>
                <c:pt idx="312">
                  <c:v>4.6744654088050321</c:v>
                </c:pt>
                <c:pt idx="313">
                  <c:v>4.6934796238244516</c:v>
                </c:pt>
                <c:pt idx="314">
                  <c:v>4.7125000000000012</c:v>
                </c:pt>
                <c:pt idx="315">
                  <c:v>4.7315264797507792</c:v>
                </c:pt>
                <c:pt idx="316">
                  <c:v>4.75055900621118</c:v>
                </c:pt>
                <c:pt idx="317">
                  <c:v>4.7695975232198142</c:v>
                </c:pt>
                <c:pt idx="318">
                  <c:v>4.7886419753086429</c:v>
                </c:pt>
                <c:pt idx="319">
                  <c:v>4.8076923076923075</c:v>
                </c:pt>
                <c:pt idx="320">
                  <c:v>4.8267484662576683</c:v>
                </c:pt>
                <c:pt idx="321">
                  <c:v>4.8458103975535174</c:v>
                </c:pt>
                <c:pt idx="322">
                  <c:v>4.8648780487804872</c:v>
                </c:pt>
                <c:pt idx="323">
                  <c:v>4.8839513677811546</c:v>
                </c:pt>
                <c:pt idx="324">
                  <c:v>4.9030303030303033</c:v>
                </c:pt>
                <c:pt idx="325">
                  <c:v>4.9221148036253783</c:v>
                </c:pt>
                <c:pt idx="326">
                  <c:v>4.9412048192771083</c:v>
                </c:pt>
                <c:pt idx="327">
                  <c:v>4.9603003003003003</c:v>
                </c:pt>
                <c:pt idx="328">
                  <c:v>4.9794011976047905</c:v>
                </c:pt>
                <c:pt idx="329">
                  <c:v>4.9985074626865673</c:v>
                </c:pt>
                <c:pt idx="330">
                  <c:v>5.0176190476190472</c:v>
                </c:pt>
                <c:pt idx="331">
                  <c:v>5.0367359050445115</c:v>
                </c:pt>
                <c:pt idx="332">
                  <c:v>5.0558579881656804</c:v>
                </c:pt>
                <c:pt idx="333">
                  <c:v>5.0749852507374626</c:v>
                </c:pt>
                <c:pt idx="334">
                  <c:v>5.0941176470588223</c:v>
                </c:pt>
                <c:pt idx="335">
                  <c:v>5.1132551319648103</c:v>
                </c:pt>
                <c:pt idx="336">
                  <c:v>5.1323976608187127</c:v>
                </c:pt>
                <c:pt idx="337">
                  <c:v>5.1515451895043736</c:v>
                </c:pt>
                <c:pt idx="338">
                  <c:v>5.1706976744186042</c:v>
                </c:pt>
                <c:pt idx="339">
                  <c:v>5.189855072463768</c:v>
                </c:pt>
                <c:pt idx="340">
                  <c:v>5.2090173410404637</c:v>
                </c:pt>
                <c:pt idx="341">
                  <c:v>5.2281844380403459</c:v>
                </c:pt>
                <c:pt idx="342">
                  <c:v>5.2473563218390806</c:v>
                </c:pt>
                <c:pt idx="343">
                  <c:v>5.2665329512893981</c:v>
                </c:pt>
                <c:pt idx="344">
                  <c:v>5.2857142857142856</c:v>
                </c:pt>
                <c:pt idx="345">
                  <c:v>5.3049002849002846</c:v>
                </c:pt>
                <c:pt idx="346">
                  <c:v>5.3240909090909092</c:v>
                </c:pt>
                <c:pt idx="347">
                  <c:v>5.3432861189801697</c:v>
                </c:pt>
                <c:pt idx="348">
                  <c:v>5.3624858757062155</c:v>
                </c:pt>
                <c:pt idx="349">
                  <c:v>5.3816901408450697</c:v>
                </c:pt>
                <c:pt idx="350">
                  <c:v>5.4008988764044945</c:v>
                </c:pt>
                <c:pt idx="351">
                  <c:v>5.4201120448179267</c:v>
                </c:pt>
                <c:pt idx="352">
                  <c:v>5.4393296089385474</c:v>
                </c:pt>
                <c:pt idx="353">
                  <c:v>5.4585515320334261</c:v>
                </c:pt>
                <c:pt idx="354">
                  <c:v>5.4777777777777787</c:v>
                </c:pt>
                <c:pt idx="355">
                  <c:v>5.4970083102493081</c:v>
                </c:pt>
                <c:pt idx="356">
                  <c:v>5.5162430939226521</c:v>
                </c:pt>
                <c:pt idx="357">
                  <c:v>5.5354820936639122</c:v>
                </c:pt>
                <c:pt idx="358">
                  <c:v>5.5547252747252749</c:v>
                </c:pt>
                <c:pt idx="359">
                  <c:v>5.5739726027397261</c:v>
                </c:pt>
                <c:pt idx="360">
                  <c:v>5.593224043715848</c:v>
                </c:pt>
                <c:pt idx="361">
                  <c:v>5.6124795640326974</c:v>
                </c:pt>
                <c:pt idx="362">
                  <c:v>5.6317391304347826</c:v>
                </c:pt>
                <c:pt idx="363">
                  <c:v>5.6510027100271003</c:v>
                </c:pt>
                <c:pt idx="364">
                  <c:v>5.6702702702702714</c:v>
                </c:pt>
                <c:pt idx="365">
                  <c:v>5.6895417789757401</c:v>
                </c:pt>
                <c:pt idx="366">
                  <c:v>5.7088172043010754</c:v>
                </c:pt>
                <c:pt idx="367">
                  <c:v>5.7280965147453085</c:v>
                </c:pt>
                <c:pt idx="368">
                  <c:v>5.7473796791443856</c:v>
                </c:pt>
                <c:pt idx="369">
                  <c:v>5.7666666666666666</c:v>
                </c:pt>
                <c:pt idx="370">
                  <c:v>5.7859574468085109</c:v>
                </c:pt>
                <c:pt idx="371">
                  <c:v>5.8052519893899204</c:v>
                </c:pt>
                <c:pt idx="372">
                  <c:v>5.8245502645502647</c:v>
                </c:pt>
                <c:pt idx="373">
                  <c:v>5.843852242744064</c:v>
                </c:pt>
                <c:pt idx="374">
                  <c:v>5.863157894736843</c:v>
                </c:pt>
                <c:pt idx="375">
                  <c:v>5.8824671916010498</c:v>
                </c:pt>
                <c:pt idx="376">
                  <c:v>5.9017801047120422</c:v>
                </c:pt>
                <c:pt idx="377">
                  <c:v>5.9210966057441254</c:v>
                </c:pt>
                <c:pt idx="378">
                  <c:v>5.9404166666666667</c:v>
                </c:pt>
                <c:pt idx="379">
                  <c:v>5.9597402597402604</c:v>
                </c:pt>
                <c:pt idx="380">
                  <c:v>5.979067357512954</c:v>
                </c:pt>
                <c:pt idx="381">
                  <c:v>5.9983979328165367</c:v>
                </c:pt>
                <c:pt idx="382">
                  <c:v>6.0177319587628864</c:v>
                </c:pt>
                <c:pt idx="383">
                  <c:v>6.0370694087403605</c:v>
                </c:pt>
                <c:pt idx="384">
                  <c:v>6.0564102564102562</c:v>
                </c:pt>
                <c:pt idx="385">
                  <c:v>6.0757544757033255</c:v>
                </c:pt>
                <c:pt idx="386">
                  <c:v>6.0951020408163261</c:v>
                </c:pt>
                <c:pt idx="387">
                  <c:v>6.114452926208652</c:v>
                </c:pt>
                <c:pt idx="388">
                  <c:v>6.1338071065989848</c:v>
                </c:pt>
                <c:pt idx="389">
                  <c:v>6.1531645569620252</c:v>
                </c:pt>
                <c:pt idx="390">
                  <c:v>6.1725252525252516</c:v>
                </c:pt>
                <c:pt idx="391">
                  <c:v>6.1918891687657434</c:v>
                </c:pt>
                <c:pt idx="392">
                  <c:v>6.2112562814070351</c:v>
                </c:pt>
                <c:pt idx="393">
                  <c:v>6.2306265664160403</c:v>
                </c:pt>
                <c:pt idx="394">
                  <c:v>6.25</c:v>
                </c:pt>
                <c:pt idx="395">
                  <c:v>6.2693765586034909</c:v>
                </c:pt>
                <c:pt idx="396">
                  <c:v>6.2887562189054718</c:v>
                </c:pt>
                <c:pt idx="397">
                  <c:v>6.3081389578163778</c:v>
                </c:pt>
                <c:pt idx="398">
                  <c:v>6.3275247524752478</c:v>
                </c:pt>
                <c:pt idx="399">
                  <c:v>6.3469135802469134</c:v>
                </c:pt>
                <c:pt idx="400">
                  <c:v>6.366305418719211</c:v>
                </c:pt>
                <c:pt idx="401">
                  <c:v>6.3857002457002459</c:v>
                </c:pt>
                <c:pt idx="402">
                  <c:v>6.4050980392156864</c:v>
                </c:pt>
                <c:pt idx="403">
                  <c:v>6.4244987775061118</c:v>
                </c:pt>
                <c:pt idx="404">
                  <c:v>6.4439024390243906</c:v>
                </c:pt>
                <c:pt idx="405">
                  <c:v>6.4633090024330908</c:v>
                </c:pt>
                <c:pt idx="406">
                  <c:v>6.4827184466019405</c:v>
                </c:pt>
                <c:pt idx="407">
                  <c:v>6.5021307506053265</c:v>
                </c:pt>
                <c:pt idx="408">
                  <c:v>6.5215458937198063</c:v>
                </c:pt>
                <c:pt idx="409">
                  <c:v>6.5409638554216878</c:v>
                </c:pt>
                <c:pt idx="410">
                  <c:v>6.5603846153846161</c:v>
                </c:pt>
                <c:pt idx="411">
                  <c:v>6.5798081534772184</c:v>
                </c:pt>
                <c:pt idx="412">
                  <c:v>6.5992344497607647</c:v>
                </c:pt>
                <c:pt idx="413">
                  <c:v>6.6186634844868744</c:v>
                </c:pt>
                <c:pt idx="414">
                  <c:v>6.6380952380952385</c:v>
                </c:pt>
                <c:pt idx="415">
                  <c:v>6.6575296912114013</c:v>
                </c:pt>
                <c:pt idx="416">
                  <c:v>6.6769668246445502</c:v>
                </c:pt>
                <c:pt idx="417">
                  <c:v>6.6964066193853444</c:v>
                </c:pt>
                <c:pt idx="418">
                  <c:v>6.7158490566037745</c:v>
                </c:pt>
                <c:pt idx="419">
                  <c:v>6.7352941176470589</c:v>
                </c:pt>
                <c:pt idx="420">
                  <c:v>6.7547417840375577</c:v>
                </c:pt>
                <c:pt idx="421">
                  <c:v>6.7741920374707254</c:v>
                </c:pt>
                <c:pt idx="422">
                  <c:v>6.7936448598130834</c:v>
                </c:pt>
                <c:pt idx="423">
                  <c:v>6.8131002331002337</c:v>
                </c:pt>
                <c:pt idx="424">
                  <c:v>6.8325581395348829</c:v>
                </c:pt>
                <c:pt idx="425">
                  <c:v>6.8520185614849183</c:v>
                </c:pt>
                <c:pt idx="426">
                  <c:v>6.8714814814814815</c:v>
                </c:pt>
                <c:pt idx="427">
                  <c:v>6.8909468822170892</c:v>
                </c:pt>
                <c:pt idx="428">
                  <c:v>6.9104147465437791</c:v>
                </c:pt>
                <c:pt idx="429">
                  <c:v>6.9298850574712629</c:v>
                </c:pt>
                <c:pt idx="430">
                  <c:v>6.9493577981651384</c:v>
                </c:pt>
                <c:pt idx="431">
                  <c:v>6.96883295194508</c:v>
                </c:pt>
                <c:pt idx="432">
                  <c:v>6.988310502283106</c:v>
                </c:pt>
                <c:pt idx="433">
                  <c:v>7.0077904328018219</c:v>
                </c:pt>
                <c:pt idx="434">
                  <c:v>7.0272727272727282</c:v>
                </c:pt>
                <c:pt idx="435">
                  <c:v>7.0467573696145118</c:v>
                </c:pt>
                <c:pt idx="436">
                  <c:v>7.0662443438914027</c:v>
                </c:pt>
                <c:pt idx="437">
                  <c:v>7.0857336343115112</c:v>
                </c:pt>
                <c:pt idx="438">
                  <c:v>7.105225225225225</c:v>
                </c:pt>
                <c:pt idx="439">
                  <c:v>7.1247191011235964</c:v>
                </c:pt>
                <c:pt idx="440">
                  <c:v>7.1442152466367714</c:v>
                </c:pt>
                <c:pt idx="441">
                  <c:v>7.1637136465324387</c:v>
                </c:pt>
                <c:pt idx="442">
                  <c:v>7.1832142857142864</c:v>
                </c:pt>
                <c:pt idx="443">
                  <c:v>7.2027171492204918</c:v>
                </c:pt>
                <c:pt idx="444">
                  <c:v>7.2222222222222223</c:v>
                </c:pt>
                <c:pt idx="445">
                  <c:v>7.2417294900221743</c:v>
                </c:pt>
                <c:pt idx="446">
                  <c:v>7.2612389380530962</c:v>
                </c:pt>
                <c:pt idx="447">
                  <c:v>7.2807505518763795</c:v>
                </c:pt>
                <c:pt idx="448">
                  <c:v>7.3002643171806163</c:v>
                </c:pt>
                <c:pt idx="449">
                  <c:v>7.3197802197802186</c:v>
                </c:pt>
                <c:pt idx="450">
                  <c:v>7.3392982456140352</c:v>
                </c:pt>
                <c:pt idx="451">
                  <c:v>7.3588183807439824</c:v>
                </c:pt>
                <c:pt idx="452">
                  <c:v>7.3783406113537113</c:v>
                </c:pt>
                <c:pt idx="453">
                  <c:v>7.3978649237472762</c:v>
                </c:pt>
                <c:pt idx="454">
                  <c:v>7.4173913043478246</c:v>
                </c:pt>
                <c:pt idx="455">
                  <c:v>7.4369197396963127</c:v>
                </c:pt>
                <c:pt idx="456">
                  <c:v>7.4564502164502162</c:v>
                </c:pt>
                <c:pt idx="457">
                  <c:v>7.4759827213822891</c:v>
                </c:pt>
                <c:pt idx="458">
                  <c:v>7.4955172413793099</c:v>
                </c:pt>
                <c:pt idx="459">
                  <c:v>7.5150537634408616</c:v>
                </c:pt>
                <c:pt idx="460">
                  <c:v>7.5345922746781122</c:v>
                </c:pt>
                <c:pt idx="461">
                  <c:v>7.5541327623126335</c:v>
                </c:pt>
                <c:pt idx="462">
                  <c:v>7.5736752136752123</c:v>
                </c:pt>
                <c:pt idx="463">
                  <c:v>7.5932196162046903</c:v>
                </c:pt>
                <c:pt idx="464">
                  <c:v>7.6127659574468103</c:v>
                </c:pt>
                <c:pt idx="465">
                  <c:v>7.6323142250530784</c:v>
                </c:pt>
                <c:pt idx="466">
                  <c:v>7.6518644067796613</c:v>
                </c:pt>
                <c:pt idx="467">
                  <c:v>7.6714164904862594</c:v>
                </c:pt>
                <c:pt idx="468">
                  <c:v>7.6909704641350221</c:v>
                </c:pt>
                <c:pt idx="469">
                  <c:v>7.7105263157894735</c:v>
                </c:pt>
                <c:pt idx="470">
                  <c:v>7.7300840336134442</c:v>
                </c:pt>
                <c:pt idx="471">
                  <c:v>7.7496436058700207</c:v>
                </c:pt>
                <c:pt idx="472">
                  <c:v>7.7692050209205021</c:v>
                </c:pt>
                <c:pt idx="473">
                  <c:v>7.7887682672233822</c:v>
                </c:pt>
                <c:pt idx="474">
                  <c:v>7.8083333333333327</c:v>
                </c:pt>
                <c:pt idx="475">
                  <c:v>7.8279002079002069</c:v>
                </c:pt>
                <c:pt idx="476">
                  <c:v>7.8474688796680496</c:v>
                </c:pt>
                <c:pt idx="477">
                  <c:v>7.8670393374741199</c:v>
                </c:pt>
                <c:pt idx="478">
                  <c:v>7.8866115702479336</c:v>
                </c:pt>
                <c:pt idx="479">
                  <c:v>7.9061855670103096</c:v>
                </c:pt>
                <c:pt idx="480">
                  <c:v>7.9257613168724284</c:v>
                </c:pt>
                <c:pt idx="481">
                  <c:v>7.945338809034908</c:v>
                </c:pt>
                <c:pt idx="482">
                  <c:v>7.9649180327868851</c:v>
                </c:pt>
                <c:pt idx="483">
                  <c:v>7.984498977505111</c:v>
                </c:pt>
                <c:pt idx="484">
                  <c:v>8.0040816326530635</c:v>
                </c:pt>
                <c:pt idx="485">
                  <c:v>8.0236659877800403</c:v>
                </c:pt>
                <c:pt idx="486">
                  <c:v>8.0432520325203249</c:v>
                </c:pt>
                <c:pt idx="487">
                  <c:v>8.0628397565922914</c:v>
                </c:pt>
                <c:pt idx="488">
                  <c:v>8.0824291497975711</c:v>
                </c:pt>
                <c:pt idx="489">
                  <c:v>8.1020202020202028</c:v>
                </c:pt>
                <c:pt idx="490">
                  <c:v>8.121612903225806</c:v>
                </c:pt>
                <c:pt idx="491">
                  <c:v>8.1412072434607641</c:v>
                </c:pt>
                <c:pt idx="492">
                  <c:v>8.1608032128514054</c:v>
                </c:pt>
                <c:pt idx="493">
                  <c:v>8.1804008016032057</c:v>
                </c:pt>
                <c:pt idx="494">
                  <c:v>8.1999999999999993</c:v>
                </c:pt>
                <c:pt idx="495">
                  <c:v>8.219600798403194</c:v>
                </c:pt>
                <c:pt idx="496">
                  <c:v>8.239203187250995</c:v>
                </c:pt>
                <c:pt idx="497">
                  <c:v>8.2588071570576549</c:v>
                </c:pt>
                <c:pt idx="498">
                  <c:v>8.2784126984126996</c:v>
                </c:pt>
                <c:pt idx="499">
                  <c:v>8.2980198019801978</c:v>
                </c:pt>
                <c:pt idx="500">
                  <c:v>8.3176284584980227</c:v>
                </c:pt>
                <c:pt idx="501">
                  <c:v>8.337238658777121</c:v>
                </c:pt>
                <c:pt idx="502">
                  <c:v>8.3568503937007872</c:v>
                </c:pt>
                <c:pt idx="503">
                  <c:v>8.3764636542239685</c:v>
                </c:pt>
                <c:pt idx="504">
                  <c:v>8.3960784313725476</c:v>
                </c:pt>
                <c:pt idx="505">
                  <c:v>8.4156947162426619</c:v>
                </c:pt>
                <c:pt idx="506">
                  <c:v>8.4353125000000002</c:v>
                </c:pt>
                <c:pt idx="507">
                  <c:v>8.4549317738791423</c:v>
                </c:pt>
                <c:pt idx="508">
                  <c:v>8.474552529182878</c:v>
                </c:pt>
                <c:pt idx="509">
                  <c:v>8.494174757281554</c:v>
                </c:pt>
                <c:pt idx="510">
                  <c:v>8.5137984496124037</c:v>
                </c:pt>
                <c:pt idx="511">
                  <c:v>8.533423597678917</c:v>
                </c:pt>
                <c:pt idx="512">
                  <c:v>8.5530501930501917</c:v>
                </c:pt>
                <c:pt idx="513">
                  <c:v>8.5726782273603082</c:v>
                </c:pt>
                <c:pt idx="514">
                  <c:v>8.5923076923076938</c:v>
                </c:pt>
                <c:pt idx="515">
                  <c:v>8.6119385796545096</c:v>
                </c:pt>
                <c:pt idx="516">
                  <c:v>8.6315708812260539</c:v>
                </c:pt>
                <c:pt idx="517">
                  <c:v>8.6512045889101348</c:v>
                </c:pt>
                <c:pt idx="518">
                  <c:v>8.6708396946564896</c:v>
                </c:pt>
                <c:pt idx="519">
                  <c:v>8.6904761904761898</c:v>
                </c:pt>
                <c:pt idx="520">
                  <c:v>8.7101140684410634</c:v>
                </c:pt>
                <c:pt idx="521">
                  <c:v>8.7297533206831108</c:v>
                </c:pt>
                <c:pt idx="522">
                  <c:v>8.7493939393939399</c:v>
                </c:pt>
                <c:pt idx="523">
                  <c:v>8.7690359168241976</c:v>
                </c:pt>
                <c:pt idx="524">
                  <c:v>8.7886792452830189</c:v>
                </c:pt>
                <c:pt idx="525">
                  <c:v>8.808323917137475</c:v>
                </c:pt>
                <c:pt idx="526">
                  <c:v>8.8279699248120309</c:v>
                </c:pt>
                <c:pt idx="527">
                  <c:v>8.8476172607879917</c:v>
                </c:pt>
                <c:pt idx="528">
                  <c:v>8.867265917602996</c:v>
                </c:pt>
                <c:pt idx="529">
                  <c:v>8.8869158878504653</c:v>
                </c:pt>
                <c:pt idx="530">
                  <c:v>8.9065671641791067</c:v>
                </c:pt>
                <c:pt idx="531">
                  <c:v>8.9262197392923639</c:v>
                </c:pt>
                <c:pt idx="532">
                  <c:v>8.9458736059479556</c:v>
                </c:pt>
                <c:pt idx="533">
                  <c:v>8.9655287569573279</c:v>
                </c:pt>
                <c:pt idx="534">
                  <c:v>8.9851851851851858</c:v>
                </c:pt>
                <c:pt idx="535">
                  <c:v>9.0048428835489833</c:v>
                </c:pt>
                <c:pt idx="536">
                  <c:v>9.0245018450184507</c:v>
                </c:pt>
                <c:pt idx="537">
                  <c:v>9.0441620626151007</c:v>
                </c:pt>
                <c:pt idx="538">
                  <c:v>9.0638235294117653</c:v>
                </c:pt>
                <c:pt idx="539">
                  <c:v>9.0834862385321102</c:v>
                </c:pt>
                <c:pt idx="540">
                  <c:v>9.1031501831501824</c:v>
                </c:pt>
                <c:pt idx="541">
                  <c:v>9.1228153564899443</c:v>
                </c:pt>
                <c:pt idx="542">
                  <c:v>9.1424817518248176</c:v>
                </c:pt>
                <c:pt idx="543">
                  <c:v>9.1621493624772317</c:v>
                </c:pt>
                <c:pt idx="544">
                  <c:v>9.1818181818181817</c:v>
                </c:pt>
                <c:pt idx="545">
                  <c:v>9.2014882032667877</c:v>
                </c:pt>
                <c:pt idx="546">
                  <c:v>9.2211594202898546</c:v>
                </c:pt>
                <c:pt idx="547">
                  <c:v>9.2408318264014468</c:v>
                </c:pt>
                <c:pt idx="548">
                  <c:v>9.2605054151624557</c:v>
                </c:pt>
                <c:pt idx="549">
                  <c:v>9.2801801801801798</c:v>
                </c:pt>
                <c:pt idx="550">
                  <c:v>9.2998561151079127</c:v>
                </c:pt>
                <c:pt idx="551">
                  <c:v>9.3195332136445241</c:v>
                </c:pt>
                <c:pt idx="552">
                  <c:v>9.3392114695340513</c:v>
                </c:pt>
                <c:pt idx="553">
                  <c:v>9.3588908765652938</c:v>
                </c:pt>
                <c:pt idx="554">
                  <c:v>9.3785714285714281</c:v>
                </c:pt>
                <c:pt idx="555">
                  <c:v>9.398253119429592</c:v>
                </c:pt>
                <c:pt idx="556">
                  <c:v>9.417935943060499</c:v>
                </c:pt>
                <c:pt idx="557">
                  <c:v>9.4376198934280637</c:v>
                </c:pt>
                <c:pt idx="558">
                  <c:v>9.4573049645390057</c:v>
                </c:pt>
                <c:pt idx="559">
                  <c:v>9.476991150442478</c:v>
                </c:pt>
                <c:pt idx="560">
                  <c:v>9.4966784452296817</c:v>
                </c:pt>
                <c:pt idx="561">
                  <c:v>9.5163668430335075</c:v>
                </c:pt>
                <c:pt idx="562">
                  <c:v>9.5360563380281693</c:v>
                </c:pt>
                <c:pt idx="563">
                  <c:v>9.5557469244288225</c:v>
                </c:pt>
                <c:pt idx="564">
                  <c:v>9.5754385964912281</c:v>
                </c:pt>
                <c:pt idx="565">
                  <c:v>9.5951313485113836</c:v>
                </c:pt>
                <c:pt idx="566">
                  <c:v>9.6148251748251745</c:v>
                </c:pt>
                <c:pt idx="567">
                  <c:v>9.634520069808028</c:v>
                </c:pt>
                <c:pt idx="568">
                  <c:v>9.654216027874563</c:v>
                </c:pt>
                <c:pt idx="569">
                  <c:v>9.6739130434782616</c:v>
                </c:pt>
                <c:pt idx="570">
                  <c:v>9.6936111111111121</c:v>
                </c:pt>
                <c:pt idx="571">
                  <c:v>9.7133102253032924</c:v>
                </c:pt>
                <c:pt idx="572">
                  <c:v>9.7330103806228365</c:v>
                </c:pt>
                <c:pt idx="573">
                  <c:v>9.7527115716753023</c:v>
                </c:pt>
                <c:pt idx="574">
                  <c:v>9.772413793103448</c:v>
                </c:pt>
                <c:pt idx="575">
                  <c:v>9.7921170395869197</c:v>
                </c:pt>
                <c:pt idx="576">
                  <c:v>9.8118213058419261</c:v>
                </c:pt>
                <c:pt idx="577">
                  <c:v>9.8315265866209263</c:v>
                </c:pt>
                <c:pt idx="578">
                  <c:v>9.8512328767123272</c:v>
                </c:pt>
                <c:pt idx="579">
                  <c:v>9.8709401709401696</c:v>
                </c:pt>
                <c:pt idx="580">
                  <c:v>9.8906484641638244</c:v>
                </c:pt>
                <c:pt idx="581">
                  <c:v>9.9103577512776848</c:v>
                </c:pt>
                <c:pt idx="582">
                  <c:v>9.9300680272108846</c:v>
                </c:pt>
                <c:pt idx="583">
                  <c:v>9.9497792869269936</c:v>
                </c:pt>
                <c:pt idx="584">
                  <c:v>9.9694915254237291</c:v>
                </c:pt>
                <c:pt idx="585">
                  <c:v>9.9892047377326563</c:v>
                </c:pt>
                <c:pt idx="586">
                  <c:v>10.008918918918917</c:v>
                </c:pt>
                <c:pt idx="587">
                  <c:v>10.028634064080943</c:v>
                </c:pt>
                <c:pt idx="588">
                  <c:v>10.04835016835017</c:v>
                </c:pt>
                <c:pt idx="589">
                  <c:v>10.068067226890758</c:v>
                </c:pt>
                <c:pt idx="590">
                  <c:v>10.087785234899329</c:v>
                </c:pt>
                <c:pt idx="591">
                  <c:v>10.10750418760469</c:v>
                </c:pt>
                <c:pt idx="592">
                  <c:v>10.12722408026756</c:v>
                </c:pt>
                <c:pt idx="593">
                  <c:v>10.146944908180302</c:v>
                </c:pt>
                <c:pt idx="594">
                  <c:v>10.166666666666666</c:v>
                </c:pt>
                <c:pt idx="595">
                  <c:v>10.186389351081532</c:v>
                </c:pt>
                <c:pt idx="596">
                  <c:v>10.20611295681063</c:v>
                </c:pt>
                <c:pt idx="597">
                  <c:v>10.225837479270314</c:v>
                </c:pt>
                <c:pt idx="598">
                  <c:v>10.245562913907285</c:v>
                </c:pt>
                <c:pt idx="599">
                  <c:v>10.265289256198347</c:v>
                </c:pt>
                <c:pt idx="600">
                  <c:v>10.285016501650166</c:v>
                </c:pt>
                <c:pt idx="601">
                  <c:v>10.304744645799012</c:v>
                </c:pt>
                <c:pt idx="602">
                  <c:v>10.324473684210528</c:v>
                </c:pt>
                <c:pt idx="603">
                  <c:v>10.344203612479474</c:v>
                </c:pt>
                <c:pt idx="604">
                  <c:v>10.363934426229505</c:v>
                </c:pt>
                <c:pt idx="605">
                  <c:v>10.383666121112931</c:v>
                </c:pt>
                <c:pt idx="606">
                  <c:v>10.403398692810457</c:v>
                </c:pt>
                <c:pt idx="607">
                  <c:v>10.423132137030997</c:v>
                </c:pt>
                <c:pt idx="608">
                  <c:v>10.442866449511399</c:v>
                </c:pt>
                <c:pt idx="609">
                  <c:v>10.462601626016262</c:v>
                </c:pt>
                <c:pt idx="610">
                  <c:v>10.482337662337663</c:v>
                </c:pt>
                <c:pt idx="611">
                  <c:v>10.502074554294975</c:v>
                </c:pt>
                <c:pt idx="612">
                  <c:v>10.521812297734629</c:v>
                </c:pt>
                <c:pt idx="613">
                  <c:v>10.541550888529889</c:v>
                </c:pt>
                <c:pt idx="614">
                  <c:v>10.561290322580646</c:v>
                </c:pt>
                <c:pt idx="615">
                  <c:v>10.581030595813203</c:v>
                </c:pt>
                <c:pt idx="616">
                  <c:v>10.600771704180064</c:v>
                </c:pt>
                <c:pt idx="617">
                  <c:v>10.620513643659713</c:v>
                </c:pt>
                <c:pt idx="618">
                  <c:v>10.640256410256411</c:v>
                </c:pt>
                <c:pt idx="619">
                  <c:v>10.66</c:v>
                </c:pt>
                <c:pt idx="620">
                  <c:v>10.679744408945687</c:v>
                </c:pt>
                <c:pt idx="621">
                  <c:v>10.69948963317384</c:v>
                </c:pt>
                <c:pt idx="622">
                  <c:v>10.719235668789809</c:v>
                </c:pt>
                <c:pt idx="623">
                  <c:v>10.738982511923689</c:v>
                </c:pt>
                <c:pt idx="624">
                  <c:v>10.75873015873016</c:v>
                </c:pt>
                <c:pt idx="625">
                  <c:v>10.778478605388269</c:v>
                </c:pt>
                <c:pt idx="626">
                  <c:v>10.798227848101268</c:v>
                </c:pt>
                <c:pt idx="627">
                  <c:v>10.817977883096367</c:v>
                </c:pt>
                <c:pt idx="628">
                  <c:v>10.837728706624604</c:v>
                </c:pt>
                <c:pt idx="629">
                  <c:v>10.857480314960629</c:v>
                </c:pt>
                <c:pt idx="630">
                  <c:v>10.877232704402516</c:v>
                </c:pt>
                <c:pt idx="631">
                  <c:v>10.896985871271587</c:v>
                </c:pt>
                <c:pt idx="632">
                  <c:v>10.916739811912224</c:v>
                </c:pt>
                <c:pt idx="633">
                  <c:v>10.936494522691705</c:v>
                </c:pt>
                <c:pt idx="634">
                  <c:v>10.956250000000002</c:v>
                </c:pt>
                <c:pt idx="635">
                  <c:v>10.97600624024961</c:v>
                </c:pt>
                <c:pt idx="636">
                  <c:v>10.995763239875389</c:v>
                </c:pt>
                <c:pt idx="637">
                  <c:v>11.01552099533437</c:v>
                </c:pt>
                <c:pt idx="638">
                  <c:v>11.035279503105592</c:v>
                </c:pt>
                <c:pt idx="639">
                  <c:v>11.055038759689921</c:v>
                </c:pt>
                <c:pt idx="640">
                  <c:v>11.074798761609907</c:v>
                </c:pt>
                <c:pt idx="641">
                  <c:v>11.094559505409581</c:v>
                </c:pt>
                <c:pt idx="642">
                  <c:v>11.114320987654322</c:v>
                </c:pt>
                <c:pt idx="643">
                  <c:v>11.134083204930661</c:v>
                </c:pt>
                <c:pt idx="644">
                  <c:v>11.153846153846153</c:v>
                </c:pt>
                <c:pt idx="645">
                  <c:v>11.173609831029186</c:v>
                </c:pt>
                <c:pt idx="646">
                  <c:v>11.193374233128834</c:v>
                </c:pt>
                <c:pt idx="647">
                  <c:v>11.2131393568147</c:v>
                </c:pt>
                <c:pt idx="648">
                  <c:v>11.232905198776759</c:v>
                </c:pt>
                <c:pt idx="649">
                  <c:v>11.25267175572519</c:v>
                </c:pt>
                <c:pt idx="650">
                  <c:v>11.272439024390241</c:v>
                </c:pt>
                <c:pt idx="651">
                  <c:v>11.292207001522071</c:v>
                </c:pt>
                <c:pt idx="652">
                  <c:v>11.311975683890578</c:v>
                </c:pt>
                <c:pt idx="653">
                  <c:v>11.331745068285279</c:v>
                </c:pt>
                <c:pt idx="654">
                  <c:v>11.35151515151515</c:v>
                </c:pt>
                <c:pt idx="655">
                  <c:v>11.371285930408472</c:v>
                </c:pt>
                <c:pt idx="656">
                  <c:v>11.391057401812692</c:v>
                </c:pt>
                <c:pt idx="657">
                  <c:v>11.410829562594268</c:v>
                </c:pt>
                <c:pt idx="658">
                  <c:v>11.430602409638555</c:v>
                </c:pt>
                <c:pt idx="659">
                  <c:v>11.450375939849625</c:v>
                </c:pt>
                <c:pt idx="660">
                  <c:v>11.47015015015015</c:v>
                </c:pt>
                <c:pt idx="661">
                  <c:v>11.489925037481258</c:v>
                </c:pt>
                <c:pt idx="662">
                  <c:v>11.509700598802395</c:v>
                </c:pt>
                <c:pt idx="663">
                  <c:v>11.529476831091182</c:v>
                </c:pt>
                <c:pt idx="664">
                  <c:v>11.549253731343283</c:v>
                </c:pt>
                <c:pt idx="665">
                  <c:v>11.569031296572279</c:v>
                </c:pt>
                <c:pt idx="666">
                  <c:v>11.588809523809523</c:v>
                </c:pt>
                <c:pt idx="667">
                  <c:v>11.60858841010401</c:v>
                </c:pt>
                <c:pt idx="668">
                  <c:v>11.628367952522256</c:v>
                </c:pt>
                <c:pt idx="669">
                  <c:v>11.648148148148149</c:v>
                </c:pt>
                <c:pt idx="670">
                  <c:v>11.667928994082839</c:v>
                </c:pt>
                <c:pt idx="671">
                  <c:v>11.687710487444608</c:v>
                </c:pt>
                <c:pt idx="672">
                  <c:v>11.707492625368731</c:v>
                </c:pt>
                <c:pt idx="673">
                  <c:v>11.727275405007365</c:v>
                </c:pt>
                <c:pt idx="674">
                  <c:v>11.747058823529411</c:v>
                </c:pt>
                <c:pt idx="675">
                  <c:v>11.766842878120409</c:v>
                </c:pt>
                <c:pt idx="676">
                  <c:v>11.786627565982407</c:v>
                </c:pt>
                <c:pt idx="677">
                  <c:v>11.80641288433382</c:v>
                </c:pt>
                <c:pt idx="678">
                  <c:v>11.826198830409357</c:v>
                </c:pt>
                <c:pt idx="679">
                  <c:v>11.845985401459853</c:v>
                </c:pt>
                <c:pt idx="680">
                  <c:v>11.865772594752187</c:v>
                </c:pt>
                <c:pt idx="681">
                  <c:v>11.885560407569141</c:v>
                </c:pt>
                <c:pt idx="682">
                  <c:v>11.905348837209301</c:v>
                </c:pt>
                <c:pt idx="683">
                  <c:v>11.925137880986938</c:v>
                </c:pt>
                <c:pt idx="684">
                  <c:v>11.944927536231885</c:v>
                </c:pt>
                <c:pt idx="685">
                  <c:v>11.964717800289435</c:v>
                </c:pt>
                <c:pt idx="686">
                  <c:v>11.984508670520231</c:v>
                </c:pt>
                <c:pt idx="687">
                  <c:v>12.004300144300144</c:v>
                </c:pt>
                <c:pt idx="688">
                  <c:v>12.024092219020174</c:v>
                </c:pt>
                <c:pt idx="689">
                  <c:v>12.04388489208633</c:v>
                </c:pt>
                <c:pt idx="690">
                  <c:v>12.06367816091954</c:v>
                </c:pt>
                <c:pt idx="691">
                  <c:v>12.083472022955524</c:v>
                </c:pt>
                <c:pt idx="692">
                  <c:v>12.1032664756447</c:v>
                </c:pt>
                <c:pt idx="693">
                  <c:v>12.123061516452074</c:v>
                </c:pt>
                <c:pt idx="694">
                  <c:v>12.142857142857142</c:v>
                </c:pt>
                <c:pt idx="695">
                  <c:v>12.162653352353781</c:v>
                </c:pt>
                <c:pt idx="696">
                  <c:v>12.18245014245014</c:v>
                </c:pt>
                <c:pt idx="697">
                  <c:v>12.202247510668563</c:v>
                </c:pt>
                <c:pt idx="698">
                  <c:v>12.222045454545455</c:v>
                </c:pt>
                <c:pt idx="699">
                  <c:v>12.241843971631207</c:v>
                </c:pt>
                <c:pt idx="700">
                  <c:v>12.261643059490083</c:v>
                </c:pt>
                <c:pt idx="701">
                  <c:v>12.281442715700141</c:v>
                </c:pt>
                <c:pt idx="702">
                  <c:v>12.301242937853109</c:v>
                </c:pt>
                <c:pt idx="703">
                  <c:v>12.321043723554302</c:v>
                </c:pt>
                <c:pt idx="704">
                  <c:v>12.340845070422535</c:v>
                </c:pt>
                <c:pt idx="705">
                  <c:v>12.360646976090015</c:v>
                </c:pt>
                <c:pt idx="706">
                  <c:v>12.380449438202248</c:v>
                </c:pt>
                <c:pt idx="707">
                  <c:v>12.400252454417952</c:v>
                </c:pt>
                <c:pt idx="708">
                  <c:v>12.420056022408964</c:v>
                </c:pt>
                <c:pt idx="709">
                  <c:v>12.439860139860141</c:v>
                </c:pt>
                <c:pt idx="710">
                  <c:v>12.459664804469272</c:v>
                </c:pt>
                <c:pt idx="711">
                  <c:v>12.479470013946999</c:v>
                </c:pt>
                <c:pt idx="712">
                  <c:v>12.499275766016714</c:v>
                </c:pt>
                <c:pt idx="713">
                  <c:v>12.519082058414467</c:v>
                </c:pt>
                <c:pt idx="714">
                  <c:v>12.538888888888888</c:v>
                </c:pt>
                <c:pt idx="715">
                  <c:v>12.558696255201109</c:v>
                </c:pt>
                <c:pt idx="716">
                  <c:v>12.578504155124655</c:v>
                </c:pt>
                <c:pt idx="717">
                  <c:v>12.598312586445367</c:v>
                </c:pt>
                <c:pt idx="718">
                  <c:v>12.618121546961325</c:v>
                </c:pt>
                <c:pt idx="719">
                  <c:v>12.637931034482758</c:v>
                </c:pt>
                <c:pt idx="720">
                  <c:v>12.657741046831957</c:v>
                </c:pt>
                <c:pt idx="721">
                  <c:v>12.67755158184319</c:v>
                </c:pt>
                <c:pt idx="722">
                  <c:v>12.697362637362637</c:v>
                </c:pt>
                <c:pt idx="723">
                  <c:v>12.717174211248286</c:v>
                </c:pt>
                <c:pt idx="724">
                  <c:v>12.736986301369864</c:v>
                </c:pt>
                <c:pt idx="725">
                  <c:v>12.756798905608754</c:v>
                </c:pt>
                <c:pt idx="726">
                  <c:v>12.776612021857925</c:v>
                </c:pt>
                <c:pt idx="727">
                  <c:v>12.796425648021829</c:v>
                </c:pt>
                <c:pt idx="728">
                  <c:v>12.81623978201635</c:v>
                </c:pt>
                <c:pt idx="729">
                  <c:v>12.836054421768706</c:v>
                </c:pt>
                <c:pt idx="730">
                  <c:v>12.855869565217391</c:v>
                </c:pt>
                <c:pt idx="731">
                  <c:v>12.875685210312078</c:v>
                </c:pt>
                <c:pt idx="732">
                  <c:v>12.895501355013549</c:v>
                </c:pt>
                <c:pt idx="733">
                  <c:v>12.91531799729364</c:v>
                </c:pt>
                <c:pt idx="734">
                  <c:v>12.935135135135136</c:v>
                </c:pt>
                <c:pt idx="735">
                  <c:v>12.954952766531715</c:v>
                </c:pt>
                <c:pt idx="736">
                  <c:v>12.974770889487869</c:v>
                </c:pt>
                <c:pt idx="737">
                  <c:v>12.994589502018842</c:v>
                </c:pt>
                <c:pt idx="738">
                  <c:v>13.014408602150539</c:v>
                </c:pt>
                <c:pt idx="739">
                  <c:v>13.034228187919464</c:v>
                </c:pt>
                <c:pt idx="740">
                  <c:v>13.054048257372655</c:v>
                </c:pt>
                <c:pt idx="741">
                  <c:v>13.073868808567605</c:v>
                </c:pt>
                <c:pt idx="742">
                  <c:v>13.093689839572194</c:v>
                </c:pt>
                <c:pt idx="743">
                  <c:v>13.11351134846462</c:v>
                </c:pt>
                <c:pt idx="744">
                  <c:v>13.133333333333333</c:v>
                </c:pt>
                <c:pt idx="745">
                  <c:v>13.153155792276964</c:v>
                </c:pt>
                <c:pt idx="746">
                  <c:v>13.172978723404256</c:v>
                </c:pt>
                <c:pt idx="747">
                  <c:v>13.192802124833998</c:v>
                </c:pt>
                <c:pt idx="748">
                  <c:v>13.21262599469496</c:v>
                </c:pt>
                <c:pt idx="749">
                  <c:v>13.232450331125829</c:v>
                </c:pt>
                <c:pt idx="750">
                  <c:v>13.252275132275132</c:v>
                </c:pt>
                <c:pt idx="751">
                  <c:v>13.272100396301189</c:v>
                </c:pt>
                <c:pt idx="752">
                  <c:v>13.291926121372033</c:v>
                </c:pt>
                <c:pt idx="753">
                  <c:v>13.311752305665351</c:v>
                </c:pt>
                <c:pt idx="754">
                  <c:v>13.331578947368421</c:v>
                </c:pt>
                <c:pt idx="755">
                  <c:v>13.351406044678056</c:v>
                </c:pt>
                <c:pt idx="756">
                  <c:v>13.371233595800526</c:v>
                </c:pt>
                <c:pt idx="757">
                  <c:v>13.391061598951506</c:v>
                </c:pt>
                <c:pt idx="758">
                  <c:v>13.41089005235602</c:v>
                </c:pt>
                <c:pt idx="759">
                  <c:v>13.430718954248368</c:v>
                </c:pt>
                <c:pt idx="760">
                  <c:v>13.450548302872065</c:v>
                </c:pt>
                <c:pt idx="761">
                  <c:v>13.47037809647979</c:v>
                </c:pt>
                <c:pt idx="762">
                  <c:v>13.490208333333333</c:v>
                </c:pt>
                <c:pt idx="763">
                  <c:v>13.510039011703512</c:v>
                </c:pt>
                <c:pt idx="764">
                  <c:v>13.52987012987013</c:v>
                </c:pt>
                <c:pt idx="765">
                  <c:v>13.549701686121919</c:v>
                </c:pt>
                <c:pt idx="766">
                  <c:v>13.569533678756477</c:v>
                </c:pt>
                <c:pt idx="767">
                  <c:v>13.589366106080208</c:v>
                </c:pt>
                <c:pt idx="768">
                  <c:v>13.609198966408268</c:v>
                </c:pt>
                <c:pt idx="769">
                  <c:v>13.629032258064516</c:v>
                </c:pt>
                <c:pt idx="770">
                  <c:v>13.648865979381444</c:v>
                </c:pt>
                <c:pt idx="771">
                  <c:v>13.668700128700127</c:v>
                </c:pt>
                <c:pt idx="772">
                  <c:v>13.688534704370181</c:v>
                </c:pt>
                <c:pt idx="773">
                  <c:v>13.70836970474968</c:v>
                </c:pt>
                <c:pt idx="774">
                  <c:v>13.728205128205129</c:v>
                </c:pt>
                <c:pt idx="775">
                  <c:v>13.748040973111394</c:v>
                </c:pt>
                <c:pt idx="776">
                  <c:v>13.767877237851664</c:v>
                </c:pt>
                <c:pt idx="777">
                  <c:v>13.787713920817369</c:v>
                </c:pt>
                <c:pt idx="778">
                  <c:v>13.807551020408161</c:v>
                </c:pt>
                <c:pt idx="779">
                  <c:v>13.827388535031846</c:v>
                </c:pt>
                <c:pt idx="780">
                  <c:v>13.847226463104326</c:v>
                </c:pt>
                <c:pt idx="781">
                  <c:v>13.867064803049557</c:v>
                </c:pt>
                <c:pt idx="782">
                  <c:v>13.886903553299492</c:v>
                </c:pt>
                <c:pt idx="783">
                  <c:v>13.906742712294042</c:v>
                </c:pt>
                <c:pt idx="784">
                  <c:v>13.926582278481014</c:v>
                </c:pt>
                <c:pt idx="785">
                  <c:v>13.946422250316056</c:v>
                </c:pt>
                <c:pt idx="786">
                  <c:v>13.966262626262626</c:v>
                </c:pt>
                <c:pt idx="787">
                  <c:v>13.986103404791928</c:v>
                </c:pt>
                <c:pt idx="788">
                  <c:v>14.005944584382872</c:v>
                </c:pt>
                <c:pt idx="789">
                  <c:v>14.025786163522012</c:v>
                </c:pt>
                <c:pt idx="790">
                  <c:v>14.045628140703519</c:v>
                </c:pt>
                <c:pt idx="791">
                  <c:v>14.065470514429109</c:v>
                </c:pt>
                <c:pt idx="792">
                  <c:v>14.08531328320802</c:v>
                </c:pt>
                <c:pt idx="793">
                  <c:v>14.105156445556947</c:v>
                </c:pt>
                <c:pt idx="794">
                  <c:v>14.125</c:v>
                </c:pt>
                <c:pt idx="795">
                  <c:v>14.144843945068665</c:v>
                </c:pt>
                <c:pt idx="796">
                  <c:v>14.164688279301746</c:v>
                </c:pt>
                <c:pt idx="797">
                  <c:v>14.184533001245329</c:v>
                </c:pt>
                <c:pt idx="798">
                  <c:v>14.204378109452733</c:v>
                </c:pt>
                <c:pt idx="799">
                  <c:v>14.224223602484473</c:v>
                </c:pt>
                <c:pt idx="800">
                  <c:v>14.244069478908191</c:v>
                </c:pt>
                <c:pt idx="801">
                  <c:v>14.263915737298639</c:v>
                </c:pt>
                <c:pt idx="802">
                  <c:v>14.283762376237624</c:v>
                </c:pt>
                <c:pt idx="803">
                  <c:v>14.303609394313966</c:v>
                </c:pt>
                <c:pt idx="804">
                  <c:v>14.323456790123457</c:v>
                </c:pt>
                <c:pt idx="805">
                  <c:v>14.343304562268804</c:v>
                </c:pt>
                <c:pt idx="806">
                  <c:v>14.363152709359603</c:v>
                </c:pt>
                <c:pt idx="807">
                  <c:v>14.383001230012303</c:v>
                </c:pt>
                <c:pt idx="808">
                  <c:v>14.402850122850124</c:v>
                </c:pt>
                <c:pt idx="809">
                  <c:v>14.422699386503067</c:v>
                </c:pt>
                <c:pt idx="810">
                  <c:v>14.442549019607844</c:v>
                </c:pt>
                <c:pt idx="811">
                  <c:v>14.462399020807831</c:v>
                </c:pt>
                <c:pt idx="812">
                  <c:v>14.482249388753054</c:v>
                </c:pt>
                <c:pt idx="813">
                  <c:v>14.502100122100122</c:v>
                </c:pt>
                <c:pt idx="814">
                  <c:v>14.521951219512195</c:v>
                </c:pt>
                <c:pt idx="815">
                  <c:v>14.541802679658954</c:v>
                </c:pt>
                <c:pt idx="816">
                  <c:v>14.561654501216546</c:v>
                </c:pt>
                <c:pt idx="817">
                  <c:v>14.581506682867555</c:v>
                </c:pt>
                <c:pt idx="818">
                  <c:v>14.601359223300969</c:v>
                </c:pt>
                <c:pt idx="819">
                  <c:v>14.621212121212121</c:v>
                </c:pt>
                <c:pt idx="820">
                  <c:v>14.641065375302663</c:v>
                </c:pt>
                <c:pt idx="821">
                  <c:v>14.660918984280533</c:v>
                </c:pt>
                <c:pt idx="822">
                  <c:v>14.680772946859902</c:v>
                </c:pt>
                <c:pt idx="823">
                  <c:v>14.700627261761158</c:v>
                </c:pt>
                <c:pt idx="824">
                  <c:v>14.720481927710846</c:v>
                </c:pt>
                <c:pt idx="825">
                  <c:v>14.740336943441639</c:v>
                </c:pt>
                <c:pt idx="826">
                  <c:v>14.760192307692309</c:v>
                </c:pt>
                <c:pt idx="827">
                  <c:v>14.780048019207685</c:v>
                </c:pt>
                <c:pt idx="828">
                  <c:v>14.799904076738608</c:v>
                </c:pt>
                <c:pt idx="829">
                  <c:v>14.819760479041916</c:v>
                </c:pt>
                <c:pt idx="830">
                  <c:v>14.839617224880381</c:v>
                </c:pt>
                <c:pt idx="831">
                  <c:v>14.859474313022698</c:v>
                </c:pt>
                <c:pt idx="832">
                  <c:v>14.879331742243439</c:v>
                </c:pt>
                <c:pt idx="833">
                  <c:v>14.899189511323005</c:v>
                </c:pt>
                <c:pt idx="834">
                  <c:v>14.919047619047619</c:v>
                </c:pt>
                <c:pt idx="835">
                  <c:v>14.938906064209275</c:v>
                </c:pt>
                <c:pt idx="836">
                  <c:v>14.9587648456057</c:v>
                </c:pt>
                <c:pt idx="837">
                  <c:v>14.978623962040331</c:v>
                </c:pt>
                <c:pt idx="838">
                  <c:v>14.998483412322276</c:v>
                </c:pt>
              </c:numCache>
            </c:numRef>
          </c:yVal>
          <c:smooth val="1"/>
          <c:extLst>
            <c:ext xmlns:c16="http://schemas.microsoft.com/office/drawing/2014/chart" uri="{C3380CC4-5D6E-409C-BE32-E72D297353CC}">
              <c16:uniqueId val="{00000000-0075-4609-978C-B38670F77FD1}"/>
            </c:ext>
          </c:extLst>
        </c:ser>
        <c:dLbls>
          <c:showLegendKey val="0"/>
          <c:showVal val="0"/>
          <c:showCatName val="0"/>
          <c:showSerName val="0"/>
          <c:showPercent val="0"/>
          <c:showBubbleSize val="0"/>
        </c:dLbls>
        <c:axId val="623665712"/>
        <c:axId val="623661136"/>
      </c:scatterChart>
      <c:valAx>
        <c:axId val="623665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St°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23661136"/>
        <c:crosses val="autoZero"/>
        <c:crossBetween val="midCat"/>
      </c:valAx>
      <c:valAx>
        <c:axId val="6236611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Tsed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23665712"/>
        <c:crosses val="autoZero"/>
        <c:crossBetween val="midCat"/>
      </c:valAx>
      <c:spPr>
        <a:noFill/>
        <a:ln>
          <a:solidFill>
            <a:schemeClr val="tx1">
              <a:lumMod val="50000"/>
              <a:lumOff val="50000"/>
            </a:schemeClr>
          </a:soli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52063946552136"/>
          <c:y val="7.0200210480936262E-2"/>
          <c:w val="0.80147936053447866"/>
          <c:h val="0.85173569877581456"/>
        </c:manualLayout>
      </c:layout>
      <c:scatterChart>
        <c:scatterStyle val="smoothMarker"/>
        <c:varyColors val="0"/>
        <c:ser>
          <c:idx val="0"/>
          <c:order val="0"/>
          <c:tx>
            <c:strRef>
              <c:f>Feuil1!$F$2</c:f>
              <c:strCache>
                <c:ptCount val="1"/>
                <c:pt idx="0">
                  <c:v>W</c:v>
                </c:pt>
              </c:strCache>
            </c:strRef>
          </c:tx>
          <c:spPr>
            <a:ln w="19050" cap="rnd">
              <a:solidFill>
                <a:schemeClr val="tx1">
                  <a:lumMod val="75000"/>
                  <a:lumOff val="25000"/>
                </a:schemeClr>
              </a:solidFill>
              <a:round/>
            </a:ln>
            <a:effectLst/>
          </c:spPr>
          <c:marker>
            <c:symbol val="none"/>
          </c:marker>
          <c:xVal>
            <c:numRef>
              <c:f>Feuil1!$B$3:$B$846</c:f>
              <c:numCache>
                <c:formatCode>General</c:formatCode>
                <c:ptCount val="844"/>
                <c:pt idx="0">
                  <c:v>0.01</c:v>
                </c:pt>
                <c:pt idx="1">
                  <c:v>0.02</c:v>
                </c:pt>
                <c:pt idx="2">
                  <c:v>0.03</c:v>
                </c:pt>
                <c:pt idx="3">
                  <c:v>0.04</c:v>
                </c:pt>
                <c:pt idx="4">
                  <c:v>0.05</c:v>
                </c:pt>
                <c:pt idx="5">
                  <c:v>0.06</c:v>
                </c:pt>
                <c:pt idx="6">
                  <c:v>7.0000000000000007E-2</c:v>
                </c:pt>
                <c:pt idx="7">
                  <c:v>0.08</c:v>
                </c:pt>
                <c:pt idx="8">
                  <c:v>0.09</c:v>
                </c:pt>
                <c:pt idx="9">
                  <c:v>0.1</c:v>
                </c:pt>
                <c:pt idx="10">
                  <c:v>0.11</c:v>
                </c:pt>
                <c:pt idx="11">
                  <c:v>0.12</c:v>
                </c:pt>
                <c:pt idx="12">
                  <c:v>0.13</c:v>
                </c:pt>
                <c:pt idx="13">
                  <c:v>0.14000000000000001</c:v>
                </c:pt>
                <c:pt idx="14">
                  <c:v>0.15</c:v>
                </c:pt>
                <c:pt idx="15">
                  <c:v>0.16</c:v>
                </c:pt>
                <c:pt idx="16">
                  <c:v>0.17</c:v>
                </c:pt>
                <c:pt idx="17">
                  <c:v>0.18</c:v>
                </c:pt>
                <c:pt idx="18">
                  <c:v>0.19</c:v>
                </c:pt>
                <c:pt idx="19">
                  <c:v>0.2</c:v>
                </c:pt>
                <c:pt idx="20">
                  <c:v>0.21</c:v>
                </c:pt>
                <c:pt idx="21">
                  <c:v>0.22</c:v>
                </c:pt>
                <c:pt idx="22">
                  <c:v>0.23</c:v>
                </c:pt>
                <c:pt idx="23">
                  <c:v>0.24</c:v>
                </c:pt>
                <c:pt idx="24">
                  <c:v>0.25</c:v>
                </c:pt>
                <c:pt idx="25">
                  <c:v>0.26</c:v>
                </c:pt>
                <c:pt idx="26">
                  <c:v>0.27</c:v>
                </c:pt>
                <c:pt idx="27">
                  <c:v>0.28000000000000003</c:v>
                </c:pt>
                <c:pt idx="28">
                  <c:v>0.28999999999999998</c:v>
                </c:pt>
                <c:pt idx="29">
                  <c:v>0.3</c:v>
                </c:pt>
                <c:pt idx="30">
                  <c:v>0.31</c:v>
                </c:pt>
                <c:pt idx="31">
                  <c:v>0.32</c:v>
                </c:pt>
                <c:pt idx="32">
                  <c:v>0.33</c:v>
                </c:pt>
                <c:pt idx="33">
                  <c:v>0.34</c:v>
                </c:pt>
                <c:pt idx="34">
                  <c:v>0.35</c:v>
                </c:pt>
                <c:pt idx="35">
                  <c:v>0.36</c:v>
                </c:pt>
                <c:pt idx="36">
                  <c:v>0.37</c:v>
                </c:pt>
                <c:pt idx="37">
                  <c:v>0.38</c:v>
                </c:pt>
                <c:pt idx="38">
                  <c:v>0.39</c:v>
                </c:pt>
                <c:pt idx="39">
                  <c:v>0.4</c:v>
                </c:pt>
                <c:pt idx="40">
                  <c:v>0.41</c:v>
                </c:pt>
                <c:pt idx="41">
                  <c:v>0.42</c:v>
                </c:pt>
                <c:pt idx="42">
                  <c:v>0.43</c:v>
                </c:pt>
                <c:pt idx="43">
                  <c:v>0.44</c:v>
                </c:pt>
                <c:pt idx="44">
                  <c:v>0.45</c:v>
                </c:pt>
                <c:pt idx="45">
                  <c:v>0.46</c:v>
                </c:pt>
                <c:pt idx="46">
                  <c:v>0.47</c:v>
                </c:pt>
                <c:pt idx="47">
                  <c:v>0.48</c:v>
                </c:pt>
                <c:pt idx="48">
                  <c:v>0.49</c:v>
                </c:pt>
                <c:pt idx="49">
                  <c:v>0.5</c:v>
                </c:pt>
                <c:pt idx="50">
                  <c:v>0.51</c:v>
                </c:pt>
                <c:pt idx="51">
                  <c:v>0.52</c:v>
                </c:pt>
                <c:pt idx="52">
                  <c:v>0.53</c:v>
                </c:pt>
                <c:pt idx="53">
                  <c:v>0.54</c:v>
                </c:pt>
                <c:pt idx="54">
                  <c:v>0.55000000000000004</c:v>
                </c:pt>
                <c:pt idx="55">
                  <c:v>0.56000000000000005</c:v>
                </c:pt>
                <c:pt idx="56">
                  <c:v>0.56999999999999995</c:v>
                </c:pt>
                <c:pt idx="57">
                  <c:v>0.57999999999999996</c:v>
                </c:pt>
                <c:pt idx="58">
                  <c:v>0.59</c:v>
                </c:pt>
                <c:pt idx="59">
                  <c:v>0.6</c:v>
                </c:pt>
                <c:pt idx="60">
                  <c:v>0.61</c:v>
                </c:pt>
                <c:pt idx="61">
                  <c:v>0.62</c:v>
                </c:pt>
                <c:pt idx="62">
                  <c:v>0.63</c:v>
                </c:pt>
                <c:pt idx="63">
                  <c:v>0.64</c:v>
                </c:pt>
                <c:pt idx="64">
                  <c:v>0.65</c:v>
                </c:pt>
                <c:pt idx="65">
                  <c:v>0.66</c:v>
                </c:pt>
                <c:pt idx="66">
                  <c:v>0.67</c:v>
                </c:pt>
                <c:pt idx="67">
                  <c:v>0.68</c:v>
                </c:pt>
                <c:pt idx="68">
                  <c:v>0.69</c:v>
                </c:pt>
                <c:pt idx="69">
                  <c:v>0.7</c:v>
                </c:pt>
                <c:pt idx="70">
                  <c:v>0.71</c:v>
                </c:pt>
                <c:pt idx="71">
                  <c:v>0.72</c:v>
                </c:pt>
                <c:pt idx="72">
                  <c:v>0.73</c:v>
                </c:pt>
                <c:pt idx="73">
                  <c:v>0.74</c:v>
                </c:pt>
                <c:pt idx="74">
                  <c:v>0.75</c:v>
                </c:pt>
                <c:pt idx="75">
                  <c:v>0.76</c:v>
                </c:pt>
                <c:pt idx="76">
                  <c:v>0.77</c:v>
                </c:pt>
                <c:pt idx="77">
                  <c:v>0.78</c:v>
                </c:pt>
                <c:pt idx="78">
                  <c:v>0.79</c:v>
                </c:pt>
                <c:pt idx="79">
                  <c:v>0.8</c:v>
                </c:pt>
                <c:pt idx="80">
                  <c:v>0.81</c:v>
                </c:pt>
                <c:pt idx="81">
                  <c:v>0.82</c:v>
                </c:pt>
                <c:pt idx="82">
                  <c:v>0.83</c:v>
                </c:pt>
                <c:pt idx="83">
                  <c:v>0.84</c:v>
                </c:pt>
                <c:pt idx="84">
                  <c:v>0.85</c:v>
                </c:pt>
                <c:pt idx="85">
                  <c:v>0.86</c:v>
                </c:pt>
                <c:pt idx="86">
                  <c:v>0.87</c:v>
                </c:pt>
                <c:pt idx="87">
                  <c:v>0.88</c:v>
                </c:pt>
                <c:pt idx="88">
                  <c:v>0.89</c:v>
                </c:pt>
                <c:pt idx="89">
                  <c:v>0.9</c:v>
                </c:pt>
                <c:pt idx="90">
                  <c:v>0.91</c:v>
                </c:pt>
                <c:pt idx="91">
                  <c:v>0.92</c:v>
                </c:pt>
                <c:pt idx="92">
                  <c:v>0.93</c:v>
                </c:pt>
                <c:pt idx="93">
                  <c:v>0.94</c:v>
                </c:pt>
                <c:pt idx="94">
                  <c:v>0.95</c:v>
                </c:pt>
                <c:pt idx="95">
                  <c:v>0.96</c:v>
                </c:pt>
                <c:pt idx="96">
                  <c:v>0.97</c:v>
                </c:pt>
                <c:pt idx="97">
                  <c:v>0.98</c:v>
                </c:pt>
                <c:pt idx="98">
                  <c:v>0.99</c:v>
                </c:pt>
                <c:pt idx="99">
                  <c:v>1</c:v>
                </c:pt>
                <c:pt idx="100">
                  <c:v>1.01</c:v>
                </c:pt>
                <c:pt idx="101">
                  <c:v>1.02</c:v>
                </c:pt>
                <c:pt idx="102">
                  <c:v>1.03</c:v>
                </c:pt>
                <c:pt idx="103">
                  <c:v>1.04</c:v>
                </c:pt>
                <c:pt idx="104">
                  <c:v>1.05</c:v>
                </c:pt>
                <c:pt idx="105">
                  <c:v>1.06</c:v>
                </c:pt>
                <c:pt idx="106">
                  <c:v>1.07</c:v>
                </c:pt>
                <c:pt idx="107">
                  <c:v>1.08</c:v>
                </c:pt>
                <c:pt idx="108">
                  <c:v>1.0900000000000001</c:v>
                </c:pt>
                <c:pt idx="109">
                  <c:v>1.1000000000000001</c:v>
                </c:pt>
                <c:pt idx="110">
                  <c:v>1.1100000000000001</c:v>
                </c:pt>
                <c:pt idx="111">
                  <c:v>1.1200000000000001</c:v>
                </c:pt>
                <c:pt idx="112">
                  <c:v>1.1299999999999999</c:v>
                </c:pt>
                <c:pt idx="113">
                  <c:v>1.1399999999999999</c:v>
                </c:pt>
                <c:pt idx="114">
                  <c:v>1.1499999999999999</c:v>
                </c:pt>
                <c:pt idx="115">
                  <c:v>1.1599999999999999</c:v>
                </c:pt>
                <c:pt idx="116">
                  <c:v>1.17</c:v>
                </c:pt>
                <c:pt idx="117">
                  <c:v>1.18</c:v>
                </c:pt>
                <c:pt idx="118">
                  <c:v>1.19</c:v>
                </c:pt>
                <c:pt idx="119">
                  <c:v>1.2</c:v>
                </c:pt>
                <c:pt idx="120">
                  <c:v>1.21</c:v>
                </c:pt>
                <c:pt idx="121">
                  <c:v>1.22</c:v>
                </c:pt>
                <c:pt idx="122">
                  <c:v>1.23</c:v>
                </c:pt>
                <c:pt idx="123">
                  <c:v>1.24</c:v>
                </c:pt>
                <c:pt idx="124">
                  <c:v>1.25</c:v>
                </c:pt>
                <c:pt idx="125">
                  <c:v>1.26</c:v>
                </c:pt>
                <c:pt idx="126">
                  <c:v>1.27</c:v>
                </c:pt>
                <c:pt idx="127">
                  <c:v>1.28</c:v>
                </c:pt>
                <c:pt idx="128">
                  <c:v>1.29</c:v>
                </c:pt>
                <c:pt idx="129">
                  <c:v>1.3</c:v>
                </c:pt>
                <c:pt idx="130">
                  <c:v>1.31</c:v>
                </c:pt>
                <c:pt idx="131">
                  <c:v>1.32</c:v>
                </c:pt>
                <c:pt idx="132">
                  <c:v>1.33</c:v>
                </c:pt>
                <c:pt idx="133">
                  <c:v>1.34</c:v>
                </c:pt>
                <c:pt idx="134">
                  <c:v>1.35</c:v>
                </c:pt>
                <c:pt idx="135">
                  <c:v>1.36</c:v>
                </c:pt>
                <c:pt idx="136">
                  <c:v>1.37</c:v>
                </c:pt>
                <c:pt idx="137">
                  <c:v>1.38</c:v>
                </c:pt>
                <c:pt idx="138">
                  <c:v>1.39</c:v>
                </c:pt>
                <c:pt idx="139">
                  <c:v>1.4</c:v>
                </c:pt>
                <c:pt idx="140">
                  <c:v>1.41</c:v>
                </c:pt>
                <c:pt idx="141">
                  <c:v>1.42</c:v>
                </c:pt>
                <c:pt idx="142">
                  <c:v>1.43</c:v>
                </c:pt>
                <c:pt idx="143">
                  <c:v>1.44</c:v>
                </c:pt>
                <c:pt idx="144">
                  <c:v>1.45</c:v>
                </c:pt>
                <c:pt idx="145">
                  <c:v>1.46</c:v>
                </c:pt>
                <c:pt idx="146">
                  <c:v>1.47</c:v>
                </c:pt>
                <c:pt idx="147">
                  <c:v>1.48</c:v>
                </c:pt>
                <c:pt idx="148">
                  <c:v>1.49</c:v>
                </c:pt>
                <c:pt idx="149">
                  <c:v>1.5</c:v>
                </c:pt>
                <c:pt idx="150">
                  <c:v>1.51</c:v>
                </c:pt>
                <c:pt idx="151">
                  <c:v>1.52</c:v>
                </c:pt>
                <c:pt idx="152">
                  <c:v>1.53</c:v>
                </c:pt>
                <c:pt idx="153">
                  <c:v>1.54</c:v>
                </c:pt>
                <c:pt idx="154">
                  <c:v>1.55</c:v>
                </c:pt>
                <c:pt idx="155">
                  <c:v>1.56</c:v>
                </c:pt>
                <c:pt idx="156">
                  <c:v>1.57</c:v>
                </c:pt>
                <c:pt idx="157">
                  <c:v>1.58</c:v>
                </c:pt>
                <c:pt idx="158">
                  <c:v>1.59</c:v>
                </c:pt>
                <c:pt idx="159">
                  <c:v>1.6</c:v>
                </c:pt>
                <c:pt idx="160">
                  <c:v>1.61</c:v>
                </c:pt>
                <c:pt idx="161">
                  <c:v>1.62</c:v>
                </c:pt>
                <c:pt idx="162">
                  <c:v>1.63</c:v>
                </c:pt>
                <c:pt idx="163">
                  <c:v>1.64</c:v>
                </c:pt>
                <c:pt idx="164">
                  <c:v>1.65</c:v>
                </c:pt>
                <c:pt idx="165">
                  <c:v>1.66</c:v>
                </c:pt>
                <c:pt idx="166">
                  <c:v>1.67</c:v>
                </c:pt>
                <c:pt idx="167">
                  <c:v>1.68</c:v>
                </c:pt>
                <c:pt idx="168">
                  <c:v>1.69</c:v>
                </c:pt>
                <c:pt idx="169">
                  <c:v>1.7</c:v>
                </c:pt>
                <c:pt idx="170">
                  <c:v>1.71</c:v>
                </c:pt>
                <c:pt idx="171">
                  <c:v>1.72</c:v>
                </c:pt>
                <c:pt idx="172">
                  <c:v>1.73</c:v>
                </c:pt>
                <c:pt idx="173">
                  <c:v>1.74</c:v>
                </c:pt>
                <c:pt idx="174">
                  <c:v>1.75</c:v>
                </c:pt>
                <c:pt idx="175">
                  <c:v>1.76</c:v>
                </c:pt>
                <c:pt idx="176">
                  <c:v>1.77</c:v>
                </c:pt>
                <c:pt idx="177">
                  <c:v>1.78</c:v>
                </c:pt>
                <c:pt idx="178">
                  <c:v>1.79</c:v>
                </c:pt>
                <c:pt idx="179">
                  <c:v>1.8</c:v>
                </c:pt>
                <c:pt idx="180">
                  <c:v>1.81</c:v>
                </c:pt>
                <c:pt idx="181">
                  <c:v>1.82</c:v>
                </c:pt>
                <c:pt idx="182">
                  <c:v>1.83</c:v>
                </c:pt>
                <c:pt idx="183">
                  <c:v>1.84</c:v>
                </c:pt>
                <c:pt idx="184">
                  <c:v>1.85</c:v>
                </c:pt>
                <c:pt idx="185">
                  <c:v>1.86</c:v>
                </c:pt>
                <c:pt idx="186">
                  <c:v>1.87</c:v>
                </c:pt>
                <c:pt idx="187">
                  <c:v>1.88</c:v>
                </c:pt>
                <c:pt idx="188">
                  <c:v>1.89</c:v>
                </c:pt>
                <c:pt idx="189">
                  <c:v>1.9</c:v>
                </c:pt>
                <c:pt idx="190">
                  <c:v>1.91</c:v>
                </c:pt>
                <c:pt idx="191">
                  <c:v>1.92</c:v>
                </c:pt>
                <c:pt idx="192">
                  <c:v>1.93</c:v>
                </c:pt>
                <c:pt idx="193">
                  <c:v>1.94</c:v>
                </c:pt>
                <c:pt idx="194">
                  <c:v>1.95</c:v>
                </c:pt>
                <c:pt idx="195">
                  <c:v>1.96</c:v>
                </c:pt>
                <c:pt idx="196">
                  <c:v>1.97</c:v>
                </c:pt>
                <c:pt idx="197">
                  <c:v>1.98</c:v>
                </c:pt>
                <c:pt idx="198">
                  <c:v>1.99</c:v>
                </c:pt>
                <c:pt idx="199">
                  <c:v>2</c:v>
                </c:pt>
                <c:pt idx="200">
                  <c:v>2.0099999999999998</c:v>
                </c:pt>
                <c:pt idx="201">
                  <c:v>2.02</c:v>
                </c:pt>
                <c:pt idx="202">
                  <c:v>2.0299999999999998</c:v>
                </c:pt>
                <c:pt idx="203">
                  <c:v>2.04</c:v>
                </c:pt>
                <c:pt idx="204">
                  <c:v>2.0499999999999998</c:v>
                </c:pt>
                <c:pt idx="205">
                  <c:v>2.06</c:v>
                </c:pt>
                <c:pt idx="206">
                  <c:v>2.0699999999999998</c:v>
                </c:pt>
                <c:pt idx="207">
                  <c:v>2.08</c:v>
                </c:pt>
                <c:pt idx="208">
                  <c:v>2.09</c:v>
                </c:pt>
                <c:pt idx="209">
                  <c:v>2.1</c:v>
                </c:pt>
                <c:pt idx="210">
                  <c:v>2.11</c:v>
                </c:pt>
                <c:pt idx="211">
                  <c:v>2.12</c:v>
                </c:pt>
                <c:pt idx="212">
                  <c:v>2.13</c:v>
                </c:pt>
                <c:pt idx="213">
                  <c:v>2.14</c:v>
                </c:pt>
                <c:pt idx="214">
                  <c:v>2.15</c:v>
                </c:pt>
                <c:pt idx="215">
                  <c:v>2.16</c:v>
                </c:pt>
                <c:pt idx="216">
                  <c:v>2.17</c:v>
                </c:pt>
                <c:pt idx="217">
                  <c:v>2.1800000000000002</c:v>
                </c:pt>
                <c:pt idx="218">
                  <c:v>2.19</c:v>
                </c:pt>
                <c:pt idx="219">
                  <c:v>2.2000000000000002</c:v>
                </c:pt>
                <c:pt idx="220">
                  <c:v>2.21</c:v>
                </c:pt>
                <c:pt idx="221">
                  <c:v>2.2200000000000002</c:v>
                </c:pt>
                <c:pt idx="222">
                  <c:v>2.23</c:v>
                </c:pt>
                <c:pt idx="223">
                  <c:v>2.2400000000000002</c:v>
                </c:pt>
                <c:pt idx="224">
                  <c:v>2.25</c:v>
                </c:pt>
                <c:pt idx="225">
                  <c:v>2.2599999999999998</c:v>
                </c:pt>
                <c:pt idx="226">
                  <c:v>2.27</c:v>
                </c:pt>
                <c:pt idx="227">
                  <c:v>2.2799999999999998</c:v>
                </c:pt>
                <c:pt idx="228">
                  <c:v>2.29</c:v>
                </c:pt>
                <c:pt idx="229">
                  <c:v>2.2999999999999998</c:v>
                </c:pt>
                <c:pt idx="230">
                  <c:v>2.31</c:v>
                </c:pt>
                <c:pt idx="231">
                  <c:v>2.3199999999999998</c:v>
                </c:pt>
                <c:pt idx="232">
                  <c:v>2.33</c:v>
                </c:pt>
                <c:pt idx="233">
                  <c:v>2.34</c:v>
                </c:pt>
                <c:pt idx="234">
                  <c:v>2.35</c:v>
                </c:pt>
                <c:pt idx="235">
                  <c:v>2.36</c:v>
                </c:pt>
                <c:pt idx="236">
                  <c:v>2.37</c:v>
                </c:pt>
                <c:pt idx="237">
                  <c:v>2.38</c:v>
                </c:pt>
                <c:pt idx="238">
                  <c:v>2.39</c:v>
                </c:pt>
                <c:pt idx="239">
                  <c:v>2.4</c:v>
                </c:pt>
                <c:pt idx="240">
                  <c:v>2.41</c:v>
                </c:pt>
                <c:pt idx="241">
                  <c:v>2.42</c:v>
                </c:pt>
                <c:pt idx="242">
                  <c:v>2.4300000000000002</c:v>
                </c:pt>
                <c:pt idx="243">
                  <c:v>2.44</c:v>
                </c:pt>
                <c:pt idx="244">
                  <c:v>2.4500000000000002</c:v>
                </c:pt>
                <c:pt idx="245">
                  <c:v>2.46</c:v>
                </c:pt>
                <c:pt idx="246">
                  <c:v>2.4700000000000002</c:v>
                </c:pt>
                <c:pt idx="247">
                  <c:v>2.48</c:v>
                </c:pt>
                <c:pt idx="248">
                  <c:v>2.4900000000000002</c:v>
                </c:pt>
                <c:pt idx="249">
                  <c:v>2.5</c:v>
                </c:pt>
                <c:pt idx="250">
                  <c:v>2.5099999999999998</c:v>
                </c:pt>
                <c:pt idx="251">
                  <c:v>2.52</c:v>
                </c:pt>
                <c:pt idx="252">
                  <c:v>2.5299999999999998</c:v>
                </c:pt>
                <c:pt idx="253">
                  <c:v>2.54</c:v>
                </c:pt>
                <c:pt idx="254">
                  <c:v>2.5499999999999998</c:v>
                </c:pt>
                <c:pt idx="255">
                  <c:v>2.56</c:v>
                </c:pt>
                <c:pt idx="256">
                  <c:v>2.57</c:v>
                </c:pt>
                <c:pt idx="257">
                  <c:v>2.58</c:v>
                </c:pt>
                <c:pt idx="258">
                  <c:v>2.59</c:v>
                </c:pt>
                <c:pt idx="259">
                  <c:v>2.6</c:v>
                </c:pt>
                <c:pt idx="260">
                  <c:v>2.61</c:v>
                </c:pt>
                <c:pt idx="261">
                  <c:v>2.62</c:v>
                </c:pt>
                <c:pt idx="262">
                  <c:v>2.63</c:v>
                </c:pt>
                <c:pt idx="263">
                  <c:v>2.64</c:v>
                </c:pt>
                <c:pt idx="264">
                  <c:v>2.65</c:v>
                </c:pt>
                <c:pt idx="265">
                  <c:v>2.66</c:v>
                </c:pt>
                <c:pt idx="266">
                  <c:v>2.67</c:v>
                </c:pt>
                <c:pt idx="267">
                  <c:v>2.68</c:v>
                </c:pt>
                <c:pt idx="268">
                  <c:v>2.69</c:v>
                </c:pt>
                <c:pt idx="269">
                  <c:v>2.7</c:v>
                </c:pt>
                <c:pt idx="270">
                  <c:v>2.71</c:v>
                </c:pt>
                <c:pt idx="271">
                  <c:v>2.72</c:v>
                </c:pt>
                <c:pt idx="272">
                  <c:v>2.73</c:v>
                </c:pt>
                <c:pt idx="273">
                  <c:v>2.74</c:v>
                </c:pt>
                <c:pt idx="274">
                  <c:v>2.75</c:v>
                </c:pt>
                <c:pt idx="275">
                  <c:v>2.76</c:v>
                </c:pt>
                <c:pt idx="276">
                  <c:v>2.77</c:v>
                </c:pt>
                <c:pt idx="277">
                  <c:v>2.78</c:v>
                </c:pt>
                <c:pt idx="278">
                  <c:v>2.79</c:v>
                </c:pt>
                <c:pt idx="279">
                  <c:v>2.8</c:v>
                </c:pt>
                <c:pt idx="280">
                  <c:v>2.81</c:v>
                </c:pt>
                <c:pt idx="281">
                  <c:v>2.82</c:v>
                </c:pt>
                <c:pt idx="282">
                  <c:v>2.83</c:v>
                </c:pt>
                <c:pt idx="283">
                  <c:v>2.84</c:v>
                </c:pt>
                <c:pt idx="284">
                  <c:v>2.85</c:v>
                </c:pt>
                <c:pt idx="285">
                  <c:v>2.86</c:v>
                </c:pt>
                <c:pt idx="286">
                  <c:v>2.87</c:v>
                </c:pt>
                <c:pt idx="287">
                  <c:v>2.88</c:v>
                </c:pt>
                <c:pt idx="288">
                  <c:v>2.89</c:v>
                </c:pt>
                <c:pt idx="289">
                  <c:v>2.9</c:v>
                </c:pt>
                <c:pt idx="290">
                  <c:v>2.91</c:v>
                </c:pt>
                <c:pt idx="291">
                  <c:v>2.92</c:v>
                </c:pt>
                <c:pt idx="292">
                  <c:v>2.93</c:v>
                </c:pt>
                <c:pt idx="293">
                  <c:v>2.94</c:v>
                </c:pt>
                <c:pt idx="294">
                  <c:v>2.95</c:v>
                </c:pt>
                <c:pt idx="295">
                  <c:v>2.96</c:v>
                </c:pt>
                <c:pt idx="296">
                  <c:v>2.97</c:v>
                </c:pt>
                <c:pt idx="297">
                  <c:v>2.98</c:v>
                </c:pt>
                <c:pt idx="298">
                  <c:v>2.99</c:v>
                </c:pt>
                <c:pt idx="299">
                  <c:v>3</c:v>
                </c:pt>
                <c:pt idx="300">
                  <c:v>3.01</c:v>
                </c:pt>
                <c:pt idx="301">
                  <c:v>3.02</c:v>
                </c:pt>
                <c:pt idx="302">
                  <c:v>3.03</c:v>
                </c:pt>
                <c:pt idx="303">
                  <c:v>3.04</c:v>
                </c:pt>
                <c:pt idx="304">
                  <c:v>3.05</c:v>
                </c:pt>
                <c:pt idx="305">
                  <c:v>3.06</c:v>
                </c:pt>
                <c:pt idx="306">
                  <c:v>3.07</c:v>
                </c:pt>
                <c:pt idx="307">
                  <c:v>3.08</c:v>
                </c:pt>
                <c:pt idx="308">
                  <c:v>3.09</c:v>
                </c:pt>
                <c:pt idx="309">
                  <c:v>3.1</c:v>
                </c:pt>
                <c:pt idx="310">
                  <c:v>3.11</c:v>
                </c:pt>
                <c:pt idx="311">
                  <c:v>3.12</c:v>
                </c:pt>
                <c:pt idx="312">
                  <c:v>3.13</c:v>
                </c:pt>
                <c:pt idx="313">
                  <c:v>3.14</c:v>
                </c:pt>
                <c:pt idx="314">
                  <c:v>3.15</c:v>
                </c:pt>
                <c:pt idx="315">
                  <c:v>3.16</c:v>
                </c:pt>
                <c:pt idx="316">
                  <c:v>3.17</c:v>
                </c:pt>
                <c:pt idx="317">
                  <c:v>3.18</c:v>
                </c:pt>
                <c:pt idx="318">
                  <c:v>3.19</c:v>
                </c:pt>
                <c:pt idx="319">
                  <c:v>3.2</c:v>
                </c:pt>
                <c:pt idx="320">
                  <c:v>3.21</c:v>
                </c:pt>
                <c:pt idx="321">
                  <c:v>3.22</c:v>
                </c:pt>
                <c:pt idx="322">
                  <c:v>3.23</c:v>
                </c:pt>
                <c:pt idx="323">
                  <c:v>3.24</c:v>
                </c:pt>
                <c:pt idx="324">
                  <c:v>3.25</c:v>
                </c:pt>
                <c:pt idx="325">
                  <c:v>3.26</c:v>
                </c:pt>
                <c:pt idx="326">
                  <c:v>3.27</c:v>
                </c:pt>
                <c:pt idx="327">
                  <c:v>3.28</c:v>
                </c:pt>
                <c:pt idx="328">
                  <c:v>3.29</c:v>
                </c:pt>
                <c:pt idx="329">
                  <c:v>3.3</c:v>
                </c:pt>
                <c:pt idx="330">
                  <c:v>3.31</c:v>
                </c:pt>
                <c:pt idx="331">
                  <c:v>3.32</c:v>
                </c:pt>
                <c:pt idx="332">
                  <c:v>3.33</c:v>
                </c:pt>
                <c:pt idx="333">
                  <c:v>3.34</c:v>
                </c:pt>
                <c:pt idx="334">
                  <c:v>3.35</c:v>
                </c:pt>
                <c:pt idx="335">
                  <c:v>3.36</c:v>
                </c:pt>
                <c:pt idx="336">
                  <c:v>3.37</c:v>
                </c:pt>
                <c:pt idx="337">
                  <c:v>3.38</c:v>
                </c:pt>
                <c:pt idx="338">
                  <c:v>3.39</c:v>
                </c:pt>
                <c:pt idx="339">
                  <c:v>3.4</c:v>
                </c:pt>
                <c:pt idx="340">
                  <c:v>3.41</c:v>
                </c:pt>
                <c:pt idx="341">
                  <c:v>3.42</c:v>
                </c:pt>
                <c:pt idx="342">
                  <c:v>3.43</c:v>
                </c:pt>
                <c:pt idx="343">
                  <c:v>3.44</c:v>
                </c:pt>
                <c:pt idx="344">
                  <c:v>3.45</c:v>
                </c:pt>
                <c:pt idx="345">
                  <c:v>3.46</c:v>
                </c:pt>
                <c:pt idx="346">
                  <c:v>3.47</c:v>
                </c:pt>
                <c:pt idx="347">
                  <c:v>3.48</c:v>
                </c:pt>
                <c:pt idx="348">
                  <c:v>3.49</c:v>
                </c:pt>
                <c:pt idx="349">
                  <c:v>3.5</c:v>
                </c:pt>
                <c:pt idx="350">
                  <c:v>3.51</c:v>
                </c:pt>
                <c:pt idx="351">
                  <c:v>3.52</c:v>
                </c:pt>
                <c:pt idx="352">
                  <c:v>3.53</c:v>
                </c:pt>
                <c:pt idx="353">
                  <c:v>3.54</c:v>
                </c:pt>
                <c:pt idx="354">
                  <c:v>3.55</c:v>
                </c:pt>
                <c:pt idx="355">
                  <c:v>3.56</c:v>
                </c:pt>
                <c:pt idx="356">
                  <c:v>3.57</c:v>
                </c:pt>
                <c:pt idx="357">
                  <c:v>3.58</c:v>
                </c:pt>
                <c:pt idx="358">
                  <c:v>3.59</c:v>
                </c:pt>
                <c:pt idx="359">
                  <c:v>3.6</c:v>
                </c:pt>
                <c:pt idx="360">
                  <c:v>3.61</c:v>
                </c:pt>
                <c:pt idx="361">
                  <c:v>3.62</c:v>
                </c:pt>
                <c:pt idx="362">
                  <c:v>3.63</c:v>
                </c:pt>
                <c:pt idx="363">
                  <c:v>3.64</c:v>
                </c:pt>
                <c:pt idx="364">
                  <c:v>3.65</c:v>
                </c:pt>
                <c:pt idx="365">
                  <c:v>3.66</c:v>
                </c:pt>
                <c:pt idx="366">
                  <c:v>3.67</c:v>
                </c:pt>
                <c:pt idx="367">
                  <c:v>3.68</c:v>
                </c:pt>
                <c:pt idx="368">
                  <c:v>3.69</c:v>
                </c:pt>
                <c:pt idx="369">
                  <c:v>3.7</c:v>
                </c:pt>
                <c:pt idx="370">
                  <c:v>3.71</c:v>
                </c:pt>
                <c:pt idx="371">
                  <c:v>3.72</c:v>
                </c:pt>
                <c:pt idx="372">
                  <c:v>3.73</c:v>
                </c:pt>
                <c:pt idx="373">
                  <c:v>3.74</c:v>
                </c:pt>
                <c:pt idx="374">
                  <c:v>3.75</c:v>
                </c:pt>
                <c:pt idx="375">
                  <c:v>3.76</c:v>
                </c:pt>
                <c:pt idx="376">
                  <c:v>3.77</c:v>
                </c:pt>
                <c:pt idx="377">
                  <c:v>3.78</c:v>
                </c:pt>
                <c:pt idx="378">
                  <c:v>3.79</c:v>
                </c:pt>
                <c:pt idx="379">
                  <c:v>3.8</c:v>
                </c:pt>
                <c:pt idx="380">
                  <c:v>3.81</c:v>
                </c:pt>
                <c:pt idx="381">
                  <c:v>3.82</c:v>
                </c:pt>
                <c:pt idx="382">
                  <c:v>3.83</c:v>
                </c:pt>
                <c:pt idx="383">
                  <c:v>3.84</c:v>
                </c:pt>
                <c:pt idx="384">
                  <c:v>3.85</c:v>
                </c:pt>
                <c:pt idx="385">
                  <c:v>3.86</c:v>
                </c:pt>
                <c:pt idx="386">
                  <c:v>3.87</c:v>
                </c:pt>
                <c:pt idx="387">
                  <c:v>3.88</c:v>
                </c:pt>
                <c:pt idx="388">
                  <c:v>3.89</c:v>
                </c:pt>
                <c:pt idx="389">
                  <c:v>3.9</c:v>
                </c:pt>
                <c:pt idx="390">
                  <c:v>3.91</c:v>
                </c:pt>
                <c:pt idx="391">
                  <c:v>3.92</c:v>
                </c:pt>
                <c:pt idx="392">
                  <c:v>3.93</c:v>
                </c:pt>
                <c:pt idx="393">
                  <c:v>3.94</c:v>
                </c:pt>
                <c:pt idx="394">
                  <c:v>3.95</c:v>
                </c:pt>
                <c:pt idx="395">
                  <c:v>3.96</c:v>
                </c:pt>
                <c:pt idx="396">
                  <c:v>3.97</c:v>
                </c:pt>
                <c:pt idx="397">
                  <c:v>3.98</c:v>
                </c:pt>
                <c:pt idx="398">
                  <c:v>3.99</c:v>
                </c:pt>
                <c:pt idx="399">
                  <c:v>4</c:v>
                </c:pt>
                <c:pt idx="400">
                  <c:v>4.01</c:v>
                </c:pt>
                <c:pt idx="401">
                  <c:v>4.0199999999999996</c:v>
                </c:pt>
                <c:pt idx="402">
                  <c:v>4.03</c:v>
                </c:pt>
                <c:pt idx="403">
                  <c:v>4.04</c:v>
                </c:pt>
                <c:pt idx="404">
                  <c:v>4.05</c:v>
                </c:pt>
                <c:pt idx="405">
                  <c:v>4.0599999999999996</c:v>
                </c:pt>
                <c:pt idx="406">
                  <c:v>4.07</c:v>
                </c:pt>
                <c:pt idx="407">
                  <c:v>4.08</c:v>
                </c:pt>
                <c:pt idx="408">
                  <c:v>4.09</c:v>
                </c:pt>
                <c:pt idx="409">
                  <c:v>4.0999999999999996</c:v>
                </c:pt>
                <c:pt idx="410">
                  <c:v>4.1100000000000003</c:v>
                </c:pt>
                <c:pt idx="411">
                  <c:v>4.12</c:v>
                </c:pt>
                <c:pt idx="412">
                  <c:v>4.13</c:v>
                </c:pt>
                <c:pt idx="413">
                  <c:v>4.1399999999999997</c:v>
                </c:pt>
                <c:pt idx="414">
                  <c:v>4.1500000000000004</c:v>
                </c:pt>
                <c:pt idx="415">
                  <c:v>4.16</c:v>
                </c:pt>
                <c:pt idx="416">
                  <c:v>4.17</c:v>
                </c:pt>
                <c:pt idx="417">
                  <c:v>4.18</c:v>
                </c:pt>
                <c:pt idx="418">
                  <c:v>4.1900000000000004</c:v>
                </c:pt>
                <c:pt idx="419">
                  <c:v>4.2</c:v>
                </c:pt>
                <c:pt idx="420">
                  <c:v>4.21</c:v>
                </c:pt>
                <c:pt idx="421">
                  <c:v>4.22</c:v>
                </c:pt>
                <c:pt idx="422">
                  <c:v>4.2300000000000004</c:v>
                </c:pt>
                <c:pt idx="423">
                  <c:v>4.24</c:v>
                </c:pt>
                <c:pt idx="424">
                  <c:v>4.25</c:v>
                </c:pt>
                <c:pt idx="425">
                  <c:v>4.26</c:v>
                </c:pt>
                <c:pt idx="426">
                  <c:v>4.2699999999999996</c:v>
                </c:pt>
                <c:pt idx="427">
                  <c:v>4.28</c:v>
                </c:pt>
                <c:pt idx="428">
                  <c:v>4.29</c:v>
                </c:pt>
                <c:pt idx="429">
                  <c:v>4.3</c:v>
                </c:pt>
                <c:pt idx="430">
                  <c:v>4.3099999999999996</c:v>
                </c:pt>
                <c:pt idx="431">
                  <c:v>4.32</c:v>
                </c:pt>
                <c:pt idx="432">
                  <c:v>4.33</c:v>
                </c:pt>
                <c:pt idx="433">
                  <c:v>4.34</c:v>
                </c:pt>
                <c:pt idx="434">
                  <c:v>4.3499999999999996</c:v>
                </c:pt>
                <c:pt idx="435">
                  <c:v>4.3600000000000003</c:v>
                </c:pt>
                <c:pt idx="436">
                  <c:v>4.37</c:v>
                </c:pt>
                <c:pt idx="437">
                  <c:v>4.38</c:v>
                </c:pt>
                <c:pt idx="438">
                  <c:v>4.3899999999999997</c:v>
                </c:pt>
                <c:pt idx="439">
                  <c:v>4.4000000000000004</c:v>
                </c:pt>
                <c:pt idx="440">
                  <c:v>4.41</c:v>
                </c:pt>
                <c:pt idx="441">
                  <c:v>4.42</c:v>
                </c:pt>
                <c:pt idx="442">
                  <c:v>4.43</c:v>
                </c:pt>
                <c:pt idx="443">
                  <c:v>4.4400000000000004</c:v>
                </c:pt>
                <c:pt idx="444">
                  <c:v>4.45</c:v>
                </c:pt>
                <c:pt idx="445">
                  <c:v>4.46</c:v>
                </c:pt>
                <c:pt idx="446">
                  <c:v>4.47</c:v>
                </c:pt>
                <c:pt idx="447">
                  <c:v>4.4800000000000004</c:v>
                </c:pt>
                <c:pt idx="448">
                  <c:v>4.49</c:v>
                </c:pt>
                <c:pt idx="449">
                  <c:v>4.5</c:v>
                </c:pt>
                <c:pt idx="450">
                  <c:v>4.51</c:v>
                </c:pt>
                <c:pt idx="451">
                  <c:v>4.5199999999999996</c:v>
                </c:pt>
                <c:pt idx="452">
                  <c:v>4.53</c:v>
                </c:pt>
                <c:pt idx="453">
                  <c:v>4.54</c:v>
                </c:pt>
                <c:pt idx="454">
                  <c:v>4.55</c:v>
                </c:pt>
                <c:pt idx="455">
                  <c:v>4.5599999999999996</c:v>
                </c:pt>
                <c:pt idx="456">
                  <c:v>4.57</c:v>
                </c:pt>
                <c:pt idx="457">
                  <c:v>4.58</c:v>
                </c:pt>
                <c:pt idx="458">
                  <c:v>4.59</c:v>
                </c:pt>
                <c:pt idx="459">
                  <c:v>4.5999999999999996</c:v>
                </c:pt>
                <c:pt idx="460">
                  <c:v>4.6100000000000003</c:v>
                </c:pt>
                <c:pt idx="461">
                  <c:v>4.62</c:v>
                </c:pt>
                <c:pt idx="462">
                  <c:v>4.63</c:v>
                </c:pt>
                <c:pt idx="463">
                  <c:v>4.6399999999999997</c:v>
                </c:pt>
                <c:pt idx="464">
                  <c:v>4.6500000000000004</c:v>
                </c:pt>
                <c:pt idx="465">
                  <c:v>4.66</c:v>
                </c:pt>
                <c:pt idx="466">
                  <c:v>4.67</c:v>
                </c:pt>
                <c:pt idx="467">
                  <c:v>4.68</c:v>
                </c:pt>
                <c:pt idx="468">
                  <c:v>4.6900000000000004</c:v>
                </c:pt>
                <c:pt idx="469">
                  <c:v>4.7</c:v>
                </c:pt>
                <c:pt idx="470">
                  <c:v>4.71</c:v>
                </c:pt>
                <c:pt idx="471">
                  <c:v>4.72</c:v>
                </c:pt>
                <c:pt idx="472">
                  <c:v>4.7300000000000004</c:v>
                </c:pt>
                <c:pt idx="473">
                  <c:v>4.74</c:v>
                </c:pt>
                <c:pt idx="474">
                  <c:v>4.75</c:v>
                </c:pt>
                <c:pt idx="475">
                  <c:v>4.76</c:v>
                </c:pt>
                <c:pt idx="476">
                  <c:v>4.7699999999999996</c:v>
                </c:pt>
                <c:pt idx="477">
                  <c:v>4.78</c:v>
                </c:pt>
                <c:pt idx="478">
                  <c:v>4.79</c:v>
                </c:pt>
                <c:pt idx="479">
                  <c:v>4.8</c:v>
                </c:pt>
                <c:pt idx="480">
                  <c:v>4.8099999999999996</c:v>
                </c:pt>
                <c:pt idx="481">
                  <c:v>4.82</c:v>
                </c:pt>
                <c:pt idx="482">
                  <c:v>4.83</c:v>
                </c:pt>
                <c:pt idx="483">
                  <c:v>4.84</c:v>
                </c:pt>
                <c:pt idx="484">
                  <c:v>4.8499999999999996</c:v>
                </c:pt>
                <c:pt idx="485">
                  <c:v>4.8600000000000003</c:v>
                </c:pt>
                <c:pt idx="486">
                  <c:v>4.87</c:v>
                </c:pt>
                <c:pt idx="487">
                  <c:v>4.88</c:v>
                </c:pt>
                <c:pt idx="488">
                  <c:v>4.8899999999999997</c:v>
                </c:pt>
                <c:pt idx="489">
                  <c:v>4.9000000000000004</c:v>
                </c:pt>
                <c:pt idx="490">
                  <c:v>4.91</c:v>
                </c:pt>
                <c:pt idx="491">
                  <c:v>4.92</c:v>
                </c:pt>
                <c:pt idx="492">
                  <c:v>4.93</c:v>
                </c:pt>
                <c:pt idx="493">
                  <c:v>4.9400000000000004</c:v>
                </c:pt>
                <c:pt idx="494">
                  <c:v>4.95</c:v>
                </c:pt>
                <c:pt idx="495">
                  <c:v>4.96</c:v>
                </c:pt>
                <c:pt idx="496">
                  <c:v>4.97</c:v>
                </c:pt>
                <c:pt idx="497">
                  <c:v>4.9800000000000004</c:v>
                </c:pt>
                <c:pt idx="498">
                  <c:v>4.99</c:v>
                </c:pt>
                <c:pt idx="499">
                  <c:v>5</c:v>
                </c:pt>
                <c:pt idx="500">
                  <c:v>5.01</c:v>
                </c:pt>
                <c:pt idx="501">
                  <c:v>5.0199999999999996</c:v>
                </c:pt>
                <c:pt idx="502">
                  <c:v>5.03</c:v>
                </c:pt>
                <c:pt idx="503">
                  <c:v>5.04</c:v>
                </c:pt>
                <c:pt idx="504">
                  <c:v>5.05</c:v>
                </c:pt>
                <c:pt idx="505">
                  <c:v>5.0599999999999996</c:v>
                </c:pt>
                <c:pt idx="506">
                  <c:v>5.07</c:v>
                </c:pt>
                <c:pt idx="507">
                  <c:v>5.08</c:v>
                </c:pt>
                <c:pt idx="508">
                  <c:v>5.09</c:v>
                </c:pt>
                <c:pt idx="509">
                  <c:v>5.0999999999999996</c:v>
                </c:pt>
                <c:pt idx="510">
                  <c:v>5.1100000000000003</c:v>
                </c:pt>
                <c:pt idx="511">
                  <c:v>5.12</c:v>
                </c:pt>
                <c:pt idx="512">
                  <c:v>5.13</c:v>
                </c:pt>
                <c:pt idx="513">
                  <c:v>5.14</c:v>
                </c:pt>
                <c:pt idx="514">
                  <c:v>5.15</c:v>
                </c:pt>
                <c:pt idx="515">
                  <c:v>5.16</c:v>
                </c:pt>
                <c:pt idx="516">
                  <c:v>5.17</c:v>
                </c:pt>
                <c:pt idx="517">
                  <c:v>5.18</c:v>
                </c:pt>
                <c:pt idx="518">
                  <c:v>5.19</c:v>
                </c:pt>
                <c:pt idx="519">
                  <c:v>5.2</c:v>
                </c:pt>
                <c:pt idx="520">
                  <c:v>5.21</c:v>
                </c:pt>
                <c:pt idx="521">
                  <c:v>5.22</c:v>
                </c:pt>
                <c:pt idx="522">
                  <c:v>5.23</c:v>
                </c:pt>
                <c:pt idx="523">
                  <c:v>5.24</c:v>
                </c:pt>
                <c:pt idx="524">
                  <c:v>5.25</c:v>
                </c:pt>
                <c:pt idx="525">
                  <c:v>5.26</c:v>
                </c:pt>
                <c:pt idx="526">
                  <c:v>5.27</c:v>
                </c:pt>
                <c:pt idx="527">
                  <c:v>5.28</c:v>
                </c:pt>
                <c:pt idx="528">
                  <c:v>5.29</c:v>
                </c:pt>
                <c:pt idx="529">
                  <c:v>5.3</c:v>
                </c:pt>
                <c:pt idx="530">
                  <c:v>5.31</c:v>
                </c:pt>
                <c:pt idx="531">
                  <c:v>5.32</c:v>
                </c:pt>
                <c:pt idx="532">
                  <c:v>5.33</c:v>
                </c:pt>
                <c:pt idx="533">
                  <c:v>5.34</c:v>
                </c:pt>
                <c:pt idx="534">
                  <c:v>5.35</c:v>
                </c:pt>
                <c:pt idx="535">
                  <c:v>5.36</c:v>
                </c:pt>
                <c:pt idx="536">
                  <c:v>5.37</c:v>
                </c:pt>
                <c:pt idx="537">
                  <c:v>5.38</c:v>
                </c:pt>
                <c:pt idx="538">
                  <c:v>5.39</c:v>
                </c:pt>
                <c:pt idx="539">
                  <c:v>5.4</c:v>
                </c:pt>
                <c:pt idx="540">
                  <c:v>5.41</c:v>
                </c:pt>
                <c:pt idx="541">
                  <c:v>5.42</c:v>
                </c:pt>
                <c:pt idx="542">
                  <c:v>5.43</c:v>
                </c:pt>
                <c:pt idx="543">
                  <c:v>5.44</c:v>
                </c:pt>
                <c:pt idx="544">
                  <c:v>5.45</c:v>
                </c:pt>
                <c:pt idx="545">
                  <c:v>5.46</c:v>
                </c:pt>
                <c:pt idx="546">
                  <c:v>5.47</c:v>
                </c:pt>
                <c:pt idx="547">
                  <c:v>5.48</c:v>
                </c:pt>
                <c:pt idx="548">
                  <c:v>5.49</c:v>
                </c:pt>
                <c:pt idx="549">
                  <c:v>5.5</c:v>
                </c:pt>
                <c:pt idx="550">
                  <c:v>5.51</c:v>
                </c:pt>
                <c:pt idx="551">
                  <c:v>5.52</c:v>
                </c:pt>
                <c:pt idx="552">
                  <c:v>5.53</c:v>
                </c:pt>
                <c:pt idx="553">
                  <c:v>5.54</c:v>
                </c:pt>
                <c:pt idx="554">
                  <c:v>5.55</c:v>
                </c:pt>
                <c:pt idx="555">
                  <c:v>5.56</c:v>
                </c:pt>
                <c:pt idx="556">
                  <c:v>5.57</c:v>
                </c:pt>
                <c:pt idx="557">
                  <c:v>5.58</c:v>
                </c:pt>
                <c:pt idx="558">
                  <c:v>5.59</c:v>
                </c:pt>
                <c:pt idx="559">
                  <c:v>5.6</c:v>
                </c:pt>
                <c:pt idx="560">
                  <c:v>5.61</c:v>
                </c:pt>
                <c:pt idx="561">
                  <c:v>5.62</c:v>
                </c:pt>
                <c:pt idx="562">
                  <c:v>5.63</c:v>
                </c:pt>
                <c:pt idx="563">
                  <c:v>5.64</c:v>
                </c:pt>
                <c:pt idx="564">
                  <c:v>5.65</c:v>
                </c:pt>
                <c:pt idx="565">
                  <c:v>5.66</c:v>
                </c:pt>
                <c:pt idx="566">
                  <c:v>5.67</c:v>
                </c:pt>
                <c:pt idx="567">
                  <c:v>5.68</c:v>
                </c:pt>
                <c:pt idx="568">
                  <c:v>5.69</c:v>
                </c:pt>
                <c:pt idx="569">
                  <c:v>5.7</c:v>
                </c:pt>
                <c:pt idx="570">
                  <c:v>5.71</c:v>
                </c:pt>
                <c:pt idx="571">
                  <c:v>5.72</c:v>
                </c:pt>
                <c:pt idx="572">
                  <c:v>5.73</c:v>
                </c:pt>
                <c:pt idx="573">
                  <c:v>5.74</c:v>
                </c:pt>
                <c:pt idx="574">
                  <c:v>5.75</c:v>
                </c:pt>
                <c:pt idx="575">
                  <c:v>5.76</c:v>
                </c:pt>
                <c:pt idx="576">
                  <c:v>5.77</c:v>
                </c:pt>
                <c:pt idx="577">
                  <c:v>5.78</c:v>
                </c:pt>
                <c:pt idx="578">
                  <c:v>5.79</c:v>
                </c:pt>
                <c:pt idx="579">
                  <c:v>5.8</c:v>
                </c:pt>
                <c:pt idx="580">
                  <c:v>5.81</c:v>
                </c:pt>
                <c:pt idx="581">
                  <c:v>5.82</c:v>
                </c:pt>
                <c:pt idx="582">
                  <c:v>5.83</c:v>
                </c:pt>
                <c:pt idx="583">
                  <c:v>5.84</c:v>
                </c:pt>
                <c:pt idx="584">
                  <c:v>5.85</c:v>
                </c:pt>
                <c:pt idx="585">
                  <c:v>5.86</c:v>
                </c:pt>
                <c:pt idx="586">
                  <c:v>5.87</c:v>
                </c:pt>
                <c:pt idx="587">
                  <c:v>5.88</c:v>
                </c:pt>
                <c:pt idx="588">
                  <c:v>5.89</c:v>
                </c:pt>
                <c:pt idx="589">
                  <c:v>5.9</c:v>
                </c:pt>
                <c:pt idx="590">
                  <c:v>5.91</c:v>
                </c:pt>
                <c:pt idx="591">
                  <c:v>5.92</c:v>
                </c:pt>
                <c:pt idx="592">
                  <c:v>5.93</c:v>
                </c:pt>
                <c:pt idx="593">
                  <c:v>5.94</c:v>
                </c:pt>
                <c:pt idx="594">
                  <c:v>5.95</c:v>
                </c:pt>
                <c:pt idx="595">
                  <c:v>5.96</c:v>
                </c:pt>
                <c:pt idx="596">
                  <c:v>5.97</c:v>
                </c:pt>
                <c:pt idx="597">
                  <c:v>5.98</c:v>
                </c:pt>
                <c:pt idx="598">
                  <c:v>5.99</c:v>
                </c:pt>
                <c:pt idx="599">
                  <c:v>6</c:v>
                </c:pt>
                <c:pt idx="600">
                  <c:v>6.01</c:v>
                </c:pt>
                <c:pt idx="601">
                  <c:v>6.02</c:v>
                </c:pt>
                <c:pt idx="602">
                  <c:v>6.03</c:v>
                </c:pt>
                <c:pt idx="603">
                  <c:v>6.04</c:v>
                </c:pt>
                <c:pt idx="604">
                  <c:v>6.05</c:v>
                </c:pt>
                <c:pt idx="605">
                  <c:v>6.06</c:v>
                </c:pt>
                <c:pt idx="606">
                  <c:v>6.07</c:v>
                </c:pt>
                <c:pt idx="607">
                  <c:v>6.08</c:v>
                </c:pt>
                <c:pt idx="608">
                  <c:v>6.09</c:v>
                </c:pt>
                <c:pt idx="609">
                  <c:v>6.1</c:v>
                </c:pt>
                <c:pt idx="610">
                  <c:v>6.11</c:v>
                </c:pt>
                <c:pt idx="611">
                  <c:v>6.12</c:v>
                </c:pt>
                <c:pt idx="612">
                  <c:v>6.13</c:v>
                </c:pt>
                <c:pt idx="613">
                  <c:v>6.14</c:v>
                </c:pt>
                <c:pt idx="614">
                  <c:v>6.15</c:v>
                </c:pt>
                <c:pt idx="615">
                  <c:v>6.16</c:v>
                </c:pt>
                <c:pt idx="616">
                  <c:v>6.17</c:v>
                </c:pt>
                <c:pt idx="617">
                  <c:v>6.18</c:v>
                </c:pt>
                <c:pt idx="618">
                  <c:v>6.19</c:v>
                </c:pt>
                <c:pt idx="619">
                  <c:v>6.2</c:v>
                </c:pt>
                <c:pt idx="620">
                  <c:v>6.21</c:v>
                </c:pt>
                <c:pt idx="621">
                  <c:v>6.22</c:v>
                </c:pt>
                <c:pt idx="622">
                  <c:v>6.23</c:v>
                </c:pt>
                <c:pt idx="623">
                  <c:v>6.24</c:v>
                </c:pt>
                <c:pt idx="624">
                  <c:v>6.25</c:v>
                </c:pt>
                <c:pt idx="625">
                  <c:v>6.26</c:v>
                </c:pt>
                <c:pt idx="626">
                  <c:v>6.27</c:v>
                </c:pt>
                <c:pt idx="627">
                  <c:v>6.28</c:v>
                </c:pt>
                <c:pt idx="628">
                  <c:v>6.29</c:v>
                </c:pt>
                <c:pt idx="629">
                  <c:v>6.3</c:v>
                </c:pt>
                <c:pt idx="630">
                  <c:v>6.31</c:v>
                </c:pt>
                <c:pt idx="631">
                  <c:v>6.32</c:v>
                </c:pt>
                <c:pt idx="632">
                  <c:v>6.33</c:v>
                </c:pt>
                <c:pt idx="633">
                  <c:v>6.34</c:v>
                </c:pt>
                <c:pt idx="634">
                  <c:v>6.35</c:v>
                </c:pt>
                <c:pt idx="635">
                  <c:v>6.36</c:v>
                </c:pt>
                <c:pt idx="636">
                  <c:v>6.37</c:v>
                </c:pt>
                <c:pt idx="637">
                  <c:v>6.38</c:v>
                </c:pt>
                <c:pt idx="638">
                  <c:v>6.39</c:v>
                </c:pt>
                <c:pt idx="639">
                  <c:v>6.4</c:v>
                </c:pt>
                <c:pt idx="640">
                  <c:v>6.41</c:v>
                </c:pt>
                <c:pt idx="641">
                  <c:v>6.42</c:v>
                </c:pt>
                <c:pt idx="642">
                  <c:v>6.43</c:v>
                </c:pt>
                <c:pt idx="643">
                  <c:v>6.44</c:v>
                </c:pt>
                <c:pt idx="644">
                  <c:v>6.45</c:v>
                </c:pt>
                <c:pt idx="645">
                  <c:v>6.46</c:v>
                </c:pt>
                <c:pt idx="646">
                  <c:v>6.47</c:v>
                </c:pt>
                <c:pt idx="647">
                  <c:v>6.48</c:v>
                </c:pt>
                <c:pt idx="648">
                  <c:v>6.49</c:v>
                </c:pt>
                <c:pt idx="649">
                  <c:v>6.5</c:v>
                </c:pt>
                <c:pt idx="650">
                  <c:v>6.51</c:v>
                </c:pt>
                <c:pt idx="651">
                  <c:v>6.52</c:v>
                </c:pt>
                <c:pt idx="652">
                  <c:v>6.53</c:v>
                </c:pt>
                <c:pt idx="653">
                  <c:v>6.54</c:v>
                </c:pt>
                <c:pt idx="654">
                  <c:v>6.55</c:v>
                </c:pt>
                <c:pt idx="655">
                  <c:v>6.56</c:v>
                </c:pt>
                <c:pt idx="656">
                  <c:v>6.57</c:v>
                </c:pt>
                <c:pt idx="657">
                  <c:v>6.58</c:v>
                </c:pt>
                <c:pt idx="658">
                  <c:v>6.59</c:v>
                </c:pt>
                <c:pt idx="659">
                  <c:v>6.6</c:v>
                </c:pt>
                <c:pt idx="660">
                  <c:v>6.61</c:v>
                </c:pt>
                <c:pt idx="661">
                  <c:v>6.62</c:v>
                </c:pt>
                <c:pt idx="662">
                  <c:v>6.63</c:v>
                </c:pt>
                <c:pt idx="663">
                  <c:v>6.64</c:v>
                </c:pt>
                <c:pt idx="664">
                  <c:v>6.65</c:v>
                </c:pt>
                <c:pt idx="665">
                  <c:v>6.66</c:v>
                </c:pt>
                <c:pt idx="666">
                  <c:v>6.67</c:v>
                </c:pt>
                <c:pt idx="667">
                  <c:v>6.68</c:v>
                </c:pt>
                <c:pt idx="668">
                  <c:v>6.69</c:v>
                </c:pt>
                <c:pt idx="669">
                  <c:v>6.7</c:v>
                </c:pt>
                <c:pt idx="670">
                  <c:v>6.71</c:v>
                </c:pt>
                <c:pt idx="671">
                  <c:v>6.72</c:v>
                </c:pt>
                <c:pt idx="672">
                  <c:v>6.73</c:v>
                </c:pt>
                <c:pt idx="673">
                  <c:v>6.74</c:v>
                </c:pt>
                <c:pt idx="674">
                  <c:v>6.75</c:v>
                </c:pt>
                <c:pt idx="675">
                  <c:v>6.76</c:v>
                </c:pt>
                <c:pt idx="676">
                  <c:v>6.77</c:v>
                </c:pt>
                <c:pt idx="677">
                  <c:v>6.78</c:v>
                </c:pt>
                <c:pt idx="678">
                  <c:v>6.79</c:v>
                </c:pt>
                <c:pt idx="679">
                  <c:v>6.8</c:v>
                </c:pt>
                <c:pt idx="680">
                  <c:v>6.81</c:v>
                </c:pt>
                <c:pt idx="681">
                  <c:v>6.82</c:v>
                </c:pt>
                <c:pt idx="682">
                  <c:v>6.83</c:v>
                </c:pt>
                <c:pt idx="683">
                  <c:v>6.84</c:v>
                </c:pt>
                <c:pt idx="684">
                  <c:v>6.85</c:v>
                </c:pt>
                <c:pt idx="685">
                  <c:v>6.86</c:v>
                </c:pt>
                <c:pt idx="686">
                  <c:v>6.87</c:v>
                </c:pt>
                <c:pt idx="687">
                  <c:v>6.88</c:v>
                </c:pt>
                <c:pt idx="688">
                  <c:v>6.89</c:v>
                </c:pt>
                <c:pt idx="689">
                  <c:v>6.9</c:v>
                </c:pt>
                <c:pt idx="690">
                  <c:v>6.91</c:v>
                </c:pt>
                <c:pt idx="691">
                  <c:v>6.92</c:v>
                </c:pt>
                <c:pt idx="692">
                  <c:v>6.93</c:v>
                </c:pt>
                <c:pt idx="693">
                  <c:v>6.94</c:v>
                </c:pt>
                <c:pt idx="694">
                  <c:v>6.95</c:v>
                </c:pt>
                <c:pt idx="695">
                  <c:v>6.96</c:v>
                </c:pt>
                <c:pt idx="696">
                  <c:v>6.97</c:v>
                </c:pt>
                <c:pt idx="697">
                  <c:v>6.98</c:v>
                </c:pt>
                <c:pt idx="698">
                  <c:v>6.99</c:v>
                </c:pt>
                <c:pt idx="699">
                  <c:v>7</c:v>
                </c:pt>
                <c:pt idx="700">
                  <c:v>7.01</c:v>
                </c:pt>
                <c:pt idx="701">
                  <c:v>7.02</c:v>
                </c:pt>
                <c:pt idx="702">
                  <c:v>7.03</c:v>
                </c:pt>
                <c:pt idx="703">
                  <c:v>7.04</c:v>
                </c:pt>
                <c:pt idx="704">
                  <c:v>7.05</c:v>
                </c:pt>
                <c:pt idx="705">
                  <c:v>7.06</c:v>
                </c:pt>
                <c:pt idx="706">
                  <c:v>7.07</c:v>
                </c:pt>
                <c:pt idx="707">
                  <c:v>7.08</c:v>
                </c:pt>
                <c:pt idx="708">
                  <c:v>7.09</c:v>
                </c:pt>
                <c:pt idx="709">
                  <c:v>7.1</c:v>
                </c:pt>
                <c:pt idx="710">
                  <c:v>7.11</c:v>
                </c:pt>
                <c:pt idx="711">
                  <c:v>7.12</c:v>
                </c:pt>
                <c:pt idx="712">
                  <c:v>7.13</c:v>
                </c:pt>
                <c:pt idx="713">
                  <c:v>7.14</c:v>
                </c:pt>
                <c:pt idx="714">
                  <c:v>7.15</c:v>
                </c:pt>
                <c:pt idx="715">
                  <c:v>7.16</c:v>
                </c:pt>
                <c:pt idx="716">
                  <c:v>7.17</c:v>
                </c:pt>
                <c:pt idx="717">
                  <c:v>7.18</c:v>
                </c:pt>
                <c:pt idx="718">
                  <c:v>7.19</c:v>
                </c:pt>
                <c:pt idx="719">
                  <c:v>7.2</c:v>
                </c:pt>
                <c:pt idx="720">
                  <c:v>7.21</c:v>
                </c:pt>
                <c:pt idx="721">
                  <c:v>7.22</c:v>
                </c:pt>
                <c:pt idx="722">
                  <c:v>7.23</c:v>
                </c:pt>
                <c:pt idx="723">
                  <c:v>7.24</c:v>
                </c:pt>
                <c:pt idx="724">
                  <c:v>7.25</c:v>
                </c:pt>
                <c:pt idx="725">
                  <c:v>7.26</c:v>
                </c:pt>
                <c:pt idx="726">
                  <c:v>7.27</c:v>
                </c:pt>
                <c:pt idx="727">
                  <c:v>7.28</c:v>
                </c:pt>
                <c:pt idx="728">
                  <c:v>7.29</c:v>
                </c:pt>
                <c:pt idx="729">
                  <c:v>7.3</c:v>
                </c:pt>
                <c:pt idx="730">
                  <c:v>7.31</c:v>
                </c:pt>
                <c:pt idx="731">
                  <c:v>7.32</c:v>
                </c:pt>
                <c:pt idx="732">
                  <c:v>7.33</c:v>
                </c:pt>
                <c:pt idx="733">
                  <c:v>7.34</c:v>
                </c:pt>
                <c:pt idx="734">
                  <c:v>7.35</c:v>
                </c:pt>
                <c:pt idx="735">
                  <c:v>7.36</c:v>
                </c:pt>
                <c:pt idx="736">
                  <c:v>7.37</c:v>
                </c:pt>
                <c:pt idx="737">
                  <c:v>7.38</c:v>
                </c:pt>
                <c:pt idx="738">
                  <c:v>7.39</c:v>
                </c:pt>
                <c:pt idx="739">
                  <c:v>7.4</c:v>
                </c:pt>
                <c:pt idx="740">
                  <c:v>7.41</c:v>
                </c:pt>
                <c:pt idx="741">
                  <c:v>7.42</c:v>
                </c:pt>
                <c:pt idx="742">
                  <c:v>7.43</c:v>
                </c:pt>
                <c:pt idx="743">
                  <c:v>7.44</c:v>
                </c:pt>
                <c:pt idx="744">
                  <c:v>7.45</c:v>
                </c:pt>
                <c:pt idx="745">
                  <c:v>7.46</c:v>
                </c:pt>
                <c:pt idx="746">
                  <c:v>7.47</c:v>
                </c:pt>
                <c:pt idx="747">
                  <c:v>7.48</c:v>
                </c:pt>
                <c:pt idx="748">
                  <c:v>7.49</c:v>
                </c:pt>
                <c:pt idx="749">
                  <c:v>7.5</c:v>
                </c:pt>
                <c:pt idx="750">
                  <c:v>7.51</c:v>
                </c:pt>
                <c:pt idx="751">
                  <c:v>7.52</c:v>
                </c:pt>
                <c:pt idx="752">
                  <c:v>7.53</c:v>
                </c:pt>
                <c:pt idx="753">
                  <c:v>7.54</c:v>
                </c:pt>
                <c:pt idx="754">
                  <c:v>7.55</c:v>
                </c:pt>
                <c:pt idx="755">
                  <c:v>7.56</c:v>
                </c:pt>
                <c:pt idx="756">
                  <c:v>7.57</c:v>
                </c:pt>
                <c:pt idx="757">
                  <c:v>7.58</c:v>
                </c:pt>
                <c:pt idx="758">
                  <c:v>7.59</c:v>
                </c:pt>
                <c:pt idx="759">
                  <c:v>7.6</c:v>
                </c:pt>
                <c:pt idx="760">
                  <c:v>7.61</c:v>
                </c:pt>
                <c:pt idx="761">
                  <c:v>7.62</c:v>
                </c:pt>
                <c:pt idx="762">
                  <c:v>7.63</c:v>
                </c:pt>
                <c:pt idx="763">
                  <c:v>7.64</c:v>
                </c:pt>
                <c:pt idx="764">
                  <c:v>7.65</c:v>
                </c:pt>
                <c:pt idx="765">
                  <c:v>7.66</c:v>
                </c:pt>
                <c:pt idx="766">
                  <c:v>7.67</c:v>
                </c:pt>
                <c:pt idx="767">
                  <c:v>7.68</c:v>
                </c:pt>
                <c:pt idx="768">
                  <c:v>7.69</c:v>
                </c:pt>
                <c:pt idx="769">
                  <c:v>7.7</c:v>
                </c:pt>
                <c:pt idx="770">
                  <c:v>7.71</c:v>
                </c:pt>
                <c:pt idx="771">
                  <c:v>7.72</c:v>
                </c:pt>
                <c:pt idx="772">
                  <c:v>7.73</c:v>
                </c:pt>
                <c:pt idx="773">
                  <c:v>7.74</c:v>
                </c:pt>
                <c:pt idx="774">
                  <c:v>7.75</c:v>
                </c:pt>
                <c:pt idx="775">
                  <c:v>7.76</c:v>
                </c:pt>
                <c:pt idx="776">
                  <c:v>7.77</c:v>
                </c:pt>
                <c:pt idx="777">
                  <c:v>7.78</c:v>
                </c:pt>
                <c:pt idx="778">
                  <c:v>7.79</c:v>
                </c:pt>
                <c:pt idx="779">
                  <c:v>7.8</c:v>
                </c:pt>
                <c:pt idx="780">
                  <c:v>7.81</c:v>
                </c:pt>
                <c:pt idx="781">
                  <c:v>7.82</c:v>
                </c:pt>
                <c:pt idx="782">
                  <c:v>7.83</c:v>
                </c:pt>
                <c:pt idx="783">
                  <c:v>7.84</c:v>
                </c:pt>
                <c:pt idx="784">
                  <c:v>7.85</c:v>
                </c:pt>
                <c:pt idx="785">
                  <c:v>7.86</c:v>
                </c:pt>
                <c:pt idx="786">
                  <c:v>7.87</c:v>
                </c:pt>
                <c:pt idx="787">
                  <c:v>7.88</c:v>
                </c:pt>
                <c:pt idx="788">
                  <c:v>7.89</c:v>
                </c:pt>
                <c:pt idx="789">
                  <c:v>7.9</c:v>
                </c:pt>
                <c:pt idx="790">
                  <c:v>7.91</c:v>
                </c:pt>
                <c:pt idx="791">
                  <c:v>7.92</c:v>
                </c:pt>
                <c:pt idx="792">
                  <c:v>7.93</c:v>
                </c:pt>
                <c:pt idx="793">
                  <c:v>7.94</c:v>
                </c:pt>
                <c:pt idx="794">
                  <c:v>7.95</c:v>
                </c:pt>
                <c:pt idx="795">
                  <c:v>7.96</c:v>
                </c:pt>
                <c:pt idx="796">
                  <c:v>7.97</c:v>
                </c:pt>
                <c:pt idx="797">
                  <c:v>7.98</c:v>
                </c:pt>
                <c:pt idx="798">
                  <c:v>7.99</c:v>
                </c:pt>
                <c:pt idx="799">
                  <c:v>8</c:v>
                </c:pt>
                <c:pt idx="800">
                  <c:v>8.01</c:v>
                </c:pt>
                <c:pt idx="801">
                  <c:v>8.02</c:v>
                </c:pt>
                <c:pt idx="802">
                  <c:v>8.0299999999999994</c:v>
                </c:pt>
                <c:pt idx="803">
                  <c:v>8.0399999999999991</c:v>
                </c:pt>
                <c:pt idx="804">
                  <c:v>8.0500000000000007</c:v>
                </c:pt>
                <c:pt idx="805">
                  <c:v>8.06</c:v>
                </c:pt>
                <c:pt idx="806">
                  <c:v>8.07</c:v>
                </c:pt>
                <c:pt idx="807">
                  <c:v>8.08</c:v>
                </c:pt>
                <c:pt idx="808">
                  <c:v>8.09</c:v>
                </c:pt>
                <c:pt idx="809">
                  <c:v>8.1</c:v>
                </c:pt>
                <c:pt idx="810">
                  <c:v>8.11</c:v>
                </c:pt>
                <c:pt idx="811">
                  <c:v>8.1199999999999992</c:v>
                </c:pt>
                <c:pt idx="812">
                  <c:v>8.1300000000000008</c:v>
                </c:pt>
                <c:pt idx="813">
                  <c:v>8.14</c:v>
                </c:pt>
                <c:pt idx="814">
                  <c:v>8.15</c:v>
                </c:pt>
                <c:pt idx="815">
                  <c:v>8.16</c:v>
                </c:pt>
                <c:pt idx="816">
                  <c:v>8.17</c:v>
                </c:pt>
                <c:pt idx="817">
                  <c:v>8.18</c:v>
                </c:pt>
                <c:pt idx="818">
                  <c:v>8.19</c:v>
                </c:pt>
                <c:pt idx="819">
                  <c:v>8.1999999999999993</c:v>
                </c:pt>
                <c:pt idx="820">
                  <c:v>8.2100000000000009</c:v>
                </c:pt>
                <c:pt idx="821">
                  <c:v>8.2200000000000006</c:v>
                </c:pt>
                <c:pt idx="822">
                  <c:v>8.23</c:v>
                </c:pt>
                <c:pt idx="823">
                  <c:v>8.24</c:v>
                </c:pt>
                <c:pt idx="824">
                  <c:v>8.25</c:v>
                </c:pt>
                <c:pt idx="825">
                  <c:v>8.26</c:v>
                </c:pt>
                <c:pt idx="826">
                  <c:v>8.27</c:v>
                </c:pt>
                <c:pt idx="827">
                  <c:v>8.2799999999999994</c:v>
                </c:pt>
                <c:pt idx="828">
                  <c:v>8.2899999999999991</c:v>
                </c:pt>
                <c:pt idx="829">
                  <c:v>8.3000000000000007</c:v>
                </c:pt>
                <c:pt idx="830">
                  <c:v>8.31</c:v>
                </c:pt>
                <c:pt idx="831">
                  <c:v>8.32</c:v>
                </c:pt>
                <c:pt idx="832">
                  <c:v>8.33</c:v>
                </c:pt>
                <c:pt idx="833">
                  <c:v>8.34</c:v>
                </c:pt>
                <c:pt idx="834">
                  <c:v>8.35</c:v>
                </c:pt>
                <c:pt idx="835">
                  <c:v>8.36</c:v>
                </c:pt>
                <c:pt idx="836">
                  <c:v>8.3699999999999992</c:v>
                </c:pt>
                <c:pt idx="837">
                  <c:v>8.3800000000000008</c:v>
                </c:pt>
                <c:pt idx="838">
                  <c:v>8.39</c:v>
                </c:pt>
                <c:pt idx="839">
                  <c:v>8.4</c:v>
                </c:pt>
                <c:pt idx="840">
                  <c:v>8.41</c:v>
                </c:pt>
                <c:pt idx="841">
                  <c:v>8.42</c:v>
                </c:pt>
                <c:pt idx="842">
                  <c:v>8.43</c:v>
                </c:pt>
                <c:pt idx="843">
                  <c:v>8.44</c:v>
                </c:pt>
              </c:numCache>
            </c:numRef>
          </c:xVal>
          <c:yVal>
            <c:numRef>
              <c:f>Feuil1!$F$3:$F$846</c:f>
              <c:numCache>
                <c:formatCode>General</c:formatCode>
                <c:ptCount val="844"/>
                <c:pt idx="0">
                  <c:v>-9.9990000999900002E-5</c:v>
                </c:pt>
                <c:pt idx="1">
                  <c:v>-1.9992003198720512E-4</c:v>
                </c:pt>
                <c:pt idx="2">
                  <c:v>-2.9973024278149663E-4</c:v>
                </c:pt>
                <c:pt idx="3">
                  <c:v>-3.9936102236421729E-4</c:v>
                </c:pt>
                <c:pt idx="4">
                  <c:v>-4.9875311720698251E-4</c:v>
                </c:pt>
                <c:pt idx="5">
                  <c:v>-5.9784774810681552E-4</c:v>
                </c:pt>
                <c:pt idx="6">
                  <c:v>-6.9658672504726844E-4</c:v>
                </c:pt>
                <c:pt idx="7">
                  <c:v>-7.9491255961844202E-4</c:v>
                </c:pt>
                <c:pt idx="8">
                  <c:v>-8.9276857454617599E-4</c:v>
                </c:pt>
                <c:pt idx="9">
                  <c:v>-9.9009900990099011E-4</c:v>
                </c:pt>
                <c:pt idx="10">
                  <c:v>-1.0868491255804763E-3</c:v>
                </c:pt>
                <c:pt idx="11">
                  <c:v>-1.1829652996845426E-3</c:v>
                </c:pt>
                <c:pt idx="12">
                  <c:v>-1.2783951224309177E-3</c:v>
                </c:pt>
                <c:pt idx="13">
                  <c:v>-1.3730874852883486E-3</c:v>
                </c:pt>
                <c:pt idx="14">
                  <c:v>-1.4669926650366747E-3</c:v>
                </c:pt>
                <c:pt idx="15">
                  <c:v>-1.5600624024960999E-3</c:v>
                </c:pt>
                <c:pt idx="16">
                  <c:v>-1.6522499757022065E-3</c:v>
                </c:pt>
                <c:pt idx="17">
                  <c:v>-1.7435102673382412E-3</c:v>
                </c:pt>
                <c:pt idx="18">
                  <c:v>-1.8337998262715951E-3</c:v>
                </c:pt>
                <c:pt idx="19">
                  <c:v>-1.923076923076923E-3</c:v>
                </c:pt>
                <c:pt idx="20">
                  <c:v>-2.0113015994636528E-3</c:v>
                </c:pt>
                <c:pt idx="21">
                  <c:v>-2.0984357115604729E-3</c:v>
                </c:pt>
                <c:pt idx="22">
                  <c:v>-2.1844429670434037E-3</c:v>
                </c:pt>
                <c:pt idx="23">
                  <c:v>-2.2692889561270798E-3</c:v>
                </c:pt>
                <c:pt idx="24">
                  <c:v>-2.3529411764705885E-3</c:v>
                </c:pt>
                <c:pt idx="25">
                  <c:v>-2.4353690520794308E-3</c:v>
                </c:pt>
                <c:pt idx="26">
                  <c:v>-2.5165439463137296E-3</c:v>
                </c:pt>
                <c:pt idx="27">
                  <c:v>-2.5964391691394658E-3</c:v>
                </c:pt>
                <c:pt idx="28">
                  <c:v>-2.6750299787842448E-3</c:v>
                </c:pt>
                <c:pt idx="29">
                  <c:v>-2.7522935779816515E-3</c:v>
                </c:pt>
                <c:pt idx="30">
                  <c:v>-2.8282091050086671E-3</c:v>
                </c:pt>
                <c:pt idx="31">
                  <c:v>-2.9027576197387518E-3</c:v>
                </c:pt>
                <c:pt idx="32">
                  <c:v>-2.9759220849490484E-3</c:v>
                </c:pt>
                <c:pt idx="33">
                  <c:v>-3.0476873431337401E-3</c:v>
                </c:pt>
                <c:pt idx="34">
                  <c:v>-3.1180400890868597E-3</c:v>
                </c:pt>
                <c:pt idx="35">
                  <c:v>-3.1869688385269125E-3</c:v>
                </c:pt>
                <c:pt idx="36">
                  <c:v>-3.2544638930424841E-3</c:v>
                </c:pt>
                <c:pt idx="37">
                  <c:v>-3.3205173016427822E-3</c:v>
                </c:pt>
                <c:pt idx="38">
                  <c:v>-3.3851228191997223E-3</c:v>
                </c:pt>
                <c:pt idx="39">
                  <c:v>-3.4482758620689659E-3</c:v>
                </c:pt>
                <c:pt idx="40">
                  <c:v>-3.509973461176269E-3</c:v>
                </c:pt>
                <c:pt idx="41">
                  <c:v>-3.5702142128527714E-3</c:v>
                </c:pt>
                <c:pt idx="42">
                  <c:v>-3.6289982276985397E-3</c:v>
                </c:pt>
                <c:pt idx="43">
                  <c:v>-3.6863270777479891E-3</c:v>
                </c:pt>
                <c:pt idx="44">
                  <c:v>-3.742203742203742E-3</c:v>
                </c:pt>
                <c:pt idx="45">
                  <c:v>-3.7966325519973592E-3</c:v>
                </c:pt>
                <c:pt idx="46">
                  <c:v>-3.8496191334261615E-3</c:v>
                </c:pt>
                <c:pt idx="47">
                  <c:v>-3.9011703511053317E-3</c:v>
                </c:pt>
                <c:pt idx="48">
                  <c:v>-3.9512942504636725E-3</c:v>
                </c:pt>
                <c:pt idx="49">
                  <c:v>-4.0000000000000001E-3</c:v>
                </c:pt>
                <c:pt idx="50">
                  <c:v>-4.0472978335052779E-3</c:v>
                </c:pt>
                <c:pt idx="51">
                  <c:v>-4.0931989924433256E-3</c:v>
                </c:pt>
                <c:pt idx="52">
                  <c:v>-4.1377156686704664E-3</c:v>
                </c:pt>
                <c:pt idx="53">
                  <c:v>-4.1808609476618151E-3</c:v>
                </c:pt>
                <c:pt idx="54">
                  <c:v>-4.2226487523992322E-3</c:v>
                </c:pt>
                <c:pt idx="55">
                  <c:v>-4.2630937880633376E-3</c:v>
                </c:pt>
                <c:pt idx="56">
                  <c:v>-4.302211487659446E-3</c:v>
                </c:pt>
                <c:pt idx="57">
                  <c:v>-4.3400179586950017E-3</c:v>
                </c:pt>
                <c:pt idx="58">
                  <c:v>-4.376529931014019E-3</c:v>
                </c:pt>
                <c:pt idx="59">
                  <c:v>-4.4117647058823529E-3</c:v>
                </c:pt>
                <c:pt idx="60">
                  <c:v>-4.445740106406239E-3</c:v>
                </c:pt>
                <c:pt idx="61">
                  <c:v>-4.4784744293556774E-3</c:v>
                </c:pt>
                <c:pt idx="62">
                  <c:v>-4.5099863984537194E-3</c:v>
                </c:pt>
                <c:pt idx="63">
                  <c:v>-4.5402951191827468E-3</c:v>
                </c:pt>
                <c:pt idx="64">
                  <c:v>-4.5694200351493854E-3</c:v>
                </c:pt>
                <c:pt idx="65">
                  <c:v>-4.5973808860406799E-3</c:v>
                </c:pt>
                <c:pt idx="66">
                  <c:v>-4.6241976671958038E-3</c:v>
                </c:pt>
                <c:pt idx="67">
                  <c:v>-4.6498905908096289E-3</c:v>
                </c:pt>
                <c:pt idx="68">
                  <c:v>-4.6744800487771828E-3</c:v>
                </c:pt>
                <c:pt idx="69">
                  <c:v>-4.6979865771812086E-3</c:v>
                </c:pt>
                <c:pt idx="70">
                  <c:v>-4.7204308224187228E-3</c:v>
                </c:pt>
                <c:pt idx="71">
                  <c:v>-4.741833508956796E-3</c:v>
                </c:pt>
                <c:pt idx="72">
                  <c:v>-4.7622154087024601E-3</c:v>
                </c:pt>
                <c:pt idx="73">
                  <c:v>-4.781597311966917E-3</c:v>
                </c:pt>
                <c:pt idx="74">
                  <c:v>-4.8000000000000004E-3</c:v>
                </c:pt>
                <c:pt idx="75">
                  <c:v>-4.8174442190669379E-3</c:v>
                </c:pt>
                <c:pt idx="76">
                  <c:v>-4.8339506560361603E-3</c:v>
                </c:pt>
                <c:pt idx="77">
                  <c:v>-4.8495399154439194E-3</c:v>
                </c:pt>
                <c:pt idx="78">
                  <c:v>-4.8642324979988926E-3</c:v>
                </c:pt>
                <c:pt idx="79">
                  <c:v>-4.8780487804878057E-3</c:v>
                </c:pt>
                <c:pt idx="80">
                  <c:v>-4.8910089970412417E-3</c:v>
                </c:pt>
                <c:pt idx="81">
                  <c:v>-4.9031332217172926E-3</c:v>
                </c:pt>
                <c:pt idx="82">
                  <c:v>-4.9144413523595238E-3</c:v>
                </c:pt>
                <c:pt idx="83">
                  <c:v>-4.9249530956848031E-3</c:v>
                </c:pt>
                <c:pt idx="84">
                  <c:v>-4.9346879535558785E-3</c:v>
                </c:pt>
                <c:pt idx="85">
                  <c:v>-4.9436652103931932E-3</c:v>
                </c:pt>
                <c:pt idx="86">
                  <c:v>-4.9519039216802318E-3</c:v>
                </c:pt>
                <c:pt idx="87">
                  <c:v>-4.9594229035166814E-3</c:v>
                </c:pt>
                <c:pt idx="88">
                  <c:v>-4.9662407231739298E-3</c:v>
                </c:pt>
                <c:pt idx="89">
                  <c:v>-4.9723756906077353E-3</c:v>
                </c:pt>
                <c:pt idx="90">
                  <c:v>-4.9778458508834313E-3</c:v>
                </c:pt>
                <c:pt idx="91">
                  <c:v>-4.9826689774696712E-3</c:v>
                </c:pt>
                <c:pt idx="92">
                  <c:v>-4.9868625663574452E-3</c:v>
                </c:pt>
                <c:pt idx="93">
                  <c:v>-4.9904438309619882E-3</c:v>
                </c:pt>
                <c:pt idx="94">
                  <c:v>-4.9934296977660973E-3</c:v>
                </c:pt>
                <c:pt idx="95">
                  <c:v>-4.9958368026644454E-3</c:v>
                </c:pt>
                <c:pt idx="96">
                  <c:v>-4.9976814879694985E-3</c:v>
                </c:pt>
                <c:pt idx="97">
                  <c:v>-4.9989798000408077E-3</c:v>
                </c:pt>
                <c:pt idx="98">
                  <c:v>-4.9997474875006316E-3</c:v>
                </c:pt>
                <c:pt idx="99">
                  <c:v>-5.0000000000000001E-3</c:v>
                </c:pt>
                <c:pt idx="100">
                  <c:v>-4.9997524875006194E-3</c:v>
                </c:pt>
                <c:pt idx="101">
                  <c:v>-4.999019800039208E-3</c:v>
                </c:pt>
                <c:pt idx="102">
                  <c:v>-4.9978164879421619E-3</c:v>
                </c:pt>
                <c:pt idx="103">
                  <c:v>-4.9961568024596463E-3</c:v>
                </c:pt>
                <c:pt idx="104">
                  <c:v>-4.9940546967895362E-3</c:v>
                </c:pt>
                <c:pt idx="105">
                  <c:v>-4.9915238274627991E-3</c:v>
                </c:pt>
                <c:pt idx="106">
                  <c:v>-4.9885775560632199E-3</c:v>
                </c:pt>
                <c:pt idx="107">
                  <c:v>-4.98522895125554E-3</c:v>
                </c:pt>
                <c:pt idx="108">
                  <c:v>-4.9814907910972987E-3</c:v>
                </c:pt>
                <c:pt idx="109">
                  <c:v>-4.9773755656108594E-3</c:v>
                </c:pt>
                <c:pt idx="110">
                  <c:v>-4.9728954795932086E-3</c:v>
                </c:pt>
                <c:pt idx="111">
                  <c:v>-4.9680624556422996E-3</c:v>
                </c:pt>
                <c:pt idx="112">
                  <c:v>-4.9628881373797711E-3</c:v>
                </c:pt>
                <c:pt idx="113">
                  <c:v>-4.9573838928509313E-3</c:v>
                </c:pt>
                <c:pt idx="114">
                  <c:v>-4.9515608180839615E-3</c:v>
                </c:pt>
                <c:pt idx="115">
                  <c:v>-4.9454297407912689E-3</c:v>
                </c:pt>
                <c:pt idx="116">
                  <c:v>-4.9390012241968843E-3</c:v>
                </c:pt>
                <c:pt idx="117">
                  <c:v>-4.9322855709747534E-3</c:v>
                </c:pt>
                <c:pt idx="118">
                  <c:v>-4.9252928272836387E-3</c:v>
                </c:pt>
                <c:pt idx="119">
                  <c:v>-4.9180327868852463E-3</c:v>
                </c:pt>
                <c:pt idx="120">
                  <c:v>-4.9105149953329822E-3</c:v>
                </c:pt>
                <c:pt idx="121">
                  <c:v>-4.9027487542195785E-3</c:v>
                </c:pt>
                <c:pt idx="122">
                  <c:v>-4.894743125472562E-3</c:v>
                </c:pt>
                <c:pt idx="123">
                  <c:v>-4.8865069356872634E-3</c:v>
                </c:pt>
                <c:pt idx="124">
                  <c:v>-4.8780487804878057E-3</c:v>
                </c:pt>
                <c:pt idx="125">
                  <c:v>-4.8693770289070957E-3</c:v>
                </c:pt>
                <c:pt idx="126">
                  <c:v>-4.8604998277775651E-3</c:v>
                </c:pt>
                <c:pt idx="127">
                  <c:v>-4.8514251061249234E-3</c:v>
                </c:pt>
                <c:pt idx="128">
                  <c:v>-4.8421605795578243E-3</c:v>
                </c:pt>
                <c:pt idx="129">
                  <c:v>-4.8327137546468404E-3</c:v>
                </c:pt>
                <c:pt idx="130">
                  <c:v>-4.8230919332866978E-3</c:v>
                </c:pt>
                <c:pt idx="131">
                  <c:v>-4.8133022170361731E-3</c:v>
                </c:pt>
                <c:pt idx="132">
                  <c:v>-4.8033515114305316E-3</c:v>
                </c:pt>
                <c:pt idx="133">
                  <c:v>-4.7932465302618407E-3</c:v>
                </c:pt>
                <c:pt idx="134">
                  <c:v>-4.7829937998228513E-3</c:v>
                </c:pt>
                <c:pt idx="135">
                  <c:v>-4.7725996631106122E-3</c:v>
                </c:pt>
                <c:pt idx="136">
                  <c:v>-4.7620702839862349E-3</c:v>
                </c:pt>
                <c:pt idx="137">
                  <c:v>-4.7514116512877014E-3</c:v>
                </c:pt>
                <c:pt idx="138">
                  <c:v>-4.7406295828928075E-3</c:v>
                </c:pt>
                <c:pt idx="139">
                  <c:v>-4.72972972972973E-3</c:v>
                </c:pt>
                <c:pt idx="140">
                  <c:v>-4.7187175797329412E-3</c:v>
                </c:pt>
                <c:pt idx="141">
                  <c:v>-4.7075984617424745E-3</c:v>
                </c:pt>
                <c:pt idx="142">
                  <c:v>-4.6963775493448065E-3</c:v>
                </c:pt>
                <c:pt idx="143">
                  <c:v>-4.6850598646538269E-3</c:v>
                </c:pt>
                <c:pt idx="144">
                  <c:v>-4.6736502820306208E-3</c:v>
                </c:pt>
                <c:pt idx="145">
                  <c:v>-4.6621535317409634E-3</c:v>
                </c:pt>
                <c:pt idx="146">
                  <c:v>-4.6505742035496218E-3</c:v>
                </c:pt>
                <c:pt idx="147">
                  <c:v>-4.638916750250752E-3</c:v>
                </c:pt>
                <c:pt idx="148">
                  <c:v>-4.6271854911338157E-3</c:v>
                </c:pt>
                <c:pt idx="149">
                  <c:v>-4.6153846153846158E-3</c:v>
                </c:pt>
                <c:pt idx="150">
                  <c:v>-4.6035181854211758E-3</c:v>
                </c:pt>
                <c:pt idx="151">
                  <c:v>-4.5915901401643302E-3</c:v>
                </c:pt>
                <c:pt idx="152">
                  <c:v>-4.5796042982429886E-3</c:v>
                </c:pt>
                <c:pt idx="153">
                  <c:v>-4.5675643611341795E-3</c:v>
                </c:pt>
                <c:pt idx="154">
                  <c:v>-4.5554739162380602E-3</c:v>
                </c:pt>
                <c:pt idx="155">
                  <c:v>-4.5433364398881643E-3</c:v>
                </c:pt>
                <c:pt idx="156">
                  <c:v>-4.5311553002972665E-3</c:v>
                </c:pt>
                <c:pt idx="157">
                  <c:v>-4.5189337604393089E-3</c:v>
                </c:pt>
                <c:pt idx="158">
                  <c:v>-4.5066749808678891E-3</c:v>
                </c:pt>
                <c:pt idx="159">
                  <c:v>-4.4943820224719096E-3</c:v>
                </c:pt>
                <c:pt idx="160">
                  <c:v>-4.4820578491690096E-3</c:v>
                </c:pt>
                <c:pt idx="161">
                  <c:v>-4.4697053305374681E-3</c:v>
                </c:pt>
                <c:pt idx="162">
                  <c:v>-4.4573272443873225E-3</c:v>
                </c:pt>
                <c:pt idx="163">
                  <c:v>-4.4449262792714663E-3</c:v>
                </c:pt>
                <c:pt idx="164">
                  <c:v>-4.4325050369375422E-3</c:v>
                </c:pt>
                <c:pt idx="165">
                  <c:v>-4.4200660347214829E-3</c:v>
                </c:pt>
                <c:pt idx="166">
                  <c:v>-4.4076117078835552E-3</c:v>
                </c:pt>
                <c:pt idx="167">
                  <c:v>-4.39514441188782E-3</c:v>
                </c:pt>
                <c:pt idx="168">
                  <c:v>-4.3826664246259181E-3</c:v>
                </c:pt>
                <c:pt idx="169">
                  <c:v>-4.3701799485861186E-3</c:v>
                </c:pt>
                <c:pt idx="170">
                  <c:v>-4.3576871129685796E-3</c:v>
                </c:pt>
                <c:pt idx="171">
                  <c:v>-4.345189975747777E-3</c:v>
                </c:pt>
                <c:pt idx="172">
                  <c:v>-4.3326905256830875E-3</c:v>
                </c:pt>
                <c:pt idx="173">
                  <c:v>-4.3201906842784792E-3</c:v>
                </c:pt>
                <c:pt idx="174">
                  <c:v>-4.3076923076923084E-3</c:v>
                </c:pt>
                <c:pt idx="175">
                  <c:v>-4.2951971885982036E-3</c:v>
                </c:pt>
                <c:pt idx="176">
                  <c:v>-4.2827070579980154E-3</c:v>
                </c:pt>
                <c:pt idx="177">
                  <c:v>-4.2702235869878126E-3</c:v>
                </c:pt>
                <c:pt idx="178">
                  <c:v>-4.2577483884779143E-3</c:v>
                </c:pt>
                <c:pt idx="179">
                  <c:v>-4.2452830188679245E-3</c:v>
                </c:pt>
                <c:pt idx="180">
                  <c:v>-4.2328289796777436E-3</c:v>
                </c:pt>
                <c:pt idx="181">
                  <c:v>-4.2203877191355158E-3</c:v>
                </c:pt>
                <c:pt idx="182">
                  <c:v>-4.2079606337234706E-3</c:v>
                </c:pt>
                <c:pt idx="183">
                  <c:v>-4.1955490696825972E-3</c:v>
                </c:pt>
                <c:pt idx="184">
                  <c:v>-4.1831543244771063E-3</c:v>
                </c:pt>
                <c:pt idx="185">
                  <c:v>-4.1707776482195714E-3</c:v>
                </c:pt>
                <c:pt idx="186">
                  <c:v>-4.1584202450577062E-3</c:v>
                </c:pt>
                <c:pt idx="187">
                  <c:v>-4.1460832745236417E-3</c:v>
                </c:pt>
                <c:pt idx="188">
                  <c:v>-4.1337678528466136E-3</c:v>
                </c:pt>
                <c:pt idx="189">
                  <c:v>-4.1214750542299351E-3</c:v>
                </c:pt>
                <c:pt idx="190">
                  <c:v>-4.1092059120931132E-3</c:v>
                </c:pt>
                <c:pt idx="191">
                  <c:v>-4.0969614202799589E-3</c:v>
                </c:pt>
                <c:pt idx="192">
                  <c:v>-4.0847425342335295E-3</c:v>
                </c:pt>
                <c:pt idx="193">
                  <c:v>-4.0725501721387185E-3</c:v>
                </c:pt>
                <c:pt idx="194">
                  <c:v>-4.0603852160333159E-3</c:v>
                </c:pt>
                <c:pt idx="195">
                  <c:v>-4.0482485128883021E-3</c:v>
                </c:pt>
                <c:pt idx="196">
                  <c:v>-4.0361408756581776E-3</c:v>
                </c:pt>
                <c:pt idx="197">
                  <c:v>-4.0240630843020892E-3</c:v>
                </c:pt>
                <c:pt idx="198">
                  <c:v>-4.0120158867764759E-3</c:v>
                </c:pt>
                <c:pt idx="199">
                  <c:v>-4.0000000000000001E-3</c:v>
                </c:pt>
                <c:pt idx="200">
                  <c:v>-3.9880161107914529E-3</c:v>
                </c:pt>
                <c:pt idx="201">
                  <c:v>-3.9760648767813555E-3</c:v>
                </c:pt>
                <c:pt idx="202">
                  <c:v>-3.9641469272979355E-3</c:v>
                </c:pt>
                <c:pt idx="203">
                  <c:v>-3.9522628642281463E-3</c:v>
                </c:pt>
                <c:pt idx="204">
                  <c:v>-3.9404132628543974E-3</c:v>
                </c:pt>
                <c:pt idx="205">
                  <c:v>-3.9285986726676327E-3</c:v>
                </c:pt>
                <c:pt idx="206">
                  <c:v>-3.9168196181573927E-3</c:v>
                </c:pt>
                <c:pt idx="207">
                  <c:v>-3.9050765995794533E-3</c:v>
                </c:pt>
                <c:pt idx="208">
                  <c:v>-3.893370093701682E-3</c:v>
                </c:pt>
                <c:pt idx="209">
                  <c:v>-3.8817005545286505E-3</c:v>
                </c:pt>
                <c:pt idx="210">
                  <c:v>-3.8700684140056127E-3</c:v>
                </c:pt>
                <c:pt idx="211">
                  <c:v>-3.8584740827023877E-3</c:v>
                </c:pt>
                <c:pt idx="212">
                  <c:v>-3.8469179504777044E-3</c:v>
                </c:pt>
                <c:pt idx="213">
                  <c:v>-3.8354003871245252E-3</c:v>
                </c:pt>
                <c:pt idx="214">
                  <c:v>-3.8239217429968876E-3</c:v>
                </c:pt>
                <c:pt idx="215">
                  <c:v>-3.8124823496187518E-3</c:v>
                </c:pt>
                <c:pt idx="216">
                  <c:v>-3.8010825202753596E-3</c:v>
                </c:pt>
                <c:pt idx="217">
                  <c:v>-3.7897225505875809E-3</c:v>
                </c:pt>
                <c:pt idx="218">
                  <c:v>-3.7784027190697193E-3</c:v>
                </c:pt>
                <c:pt idx="219">
                  <c:v>-3.7671232876712326E-3</c:v>
                </c:pt>
                <c:pt idx="220">
                  <c:v>-3.7558845023028158E-3</c:v>
                </c:pt>
                <c:pt idx="221">
                  <c:v>-3.7446865933472777E-3</c:v>
                </c:pt>
                <c:pt idx="222">
                  <c:v>-3.7335297761556365E-3</c:v>
                </c:pt>
                <c:pt idx="223">
                  <c:v>-3.7224142515288488E-3</c:v>
                </c:pt>
                <c:pt idx="224">
                  <c:v>-3.7113402061855669E-3</c:v>
                </c:pt>
                <c:pt idx="225">
                  <c:v>-3.7003078132163206E-3</c:v>
                </c:pt>
                <c:pt idx="226">
                  <c:v>-3.6893172325245011E-3</c:v>
                </c:pt>
                <c:pt idx="227">
                  <c:v>-3.6783686112545175E-3</c:v>
                </c:pt>
                <c:pt idx="228">
                  <c:v>-3.6674620842074919E-3</c:v>
                </c:pt>
                <c:pt idx="229">
                  <c:v>-3.6565977742448333E-3</c:v>
                </c:pt>
                <c:pt idx="230">
                  <c:v>-3.6457757926800396E-3</c:v>
                </c:pt>
                <c:pt idx="231">
                  <c:v>-3.6349962396590627E-3</c:v>
                </c:pt>
                <c:pt idx="232">
                  <c:v>-3.6242592045295464E-3</c:v>
                </c:pt>
                <c:pt idx="233">
                  <c:v>-3.6135647661992712E-3</c:v>
                </c:pt>
                <c:pt idx="234">
                  <c:v>-3.6029129934840934E-3</c:v>
                </c:pt>
                <c:pt idx="235">
                  <c:v>-3.592303945445689E-3</c:v>
                </c:pt>
                <c:pt idx="236">
                  <c:v>-3.5817376717193847E-3</c:v>
                </c:pt>
                <c:pt idx="237">
                  <c:v>-3.5712142128323634E-3</c:v>
                </c:pt>
                <c:pt idx="238">
                  <c:v>-3.5607336005125073E-3</c:v>
                </c:pt>
                <c:pt idx="239">
                  <c:v>-3.5502958579881659E-3</c:v>
                </c:pt>
                <c:pt idx="240">
                  <c:v>-3.5399010002790795E-3</c:v>
                </c:pt>
                <c:pt idx="241">
                  <c:v>-3.5295490344787353E-3</c:v>
                </c:pt>
                <c:pt idx="242">
                  <c:v>-3.5192399600283857E-3</c:v>
                </c:pt>
                <c:pt idx="243">
                  <c:v>-3.5089737689829731E-3</c:v>
                </c:pt>
                <c:pt idx="244">
                  <c:v>-3.4987504462691893E-3</c:v>
                </c:pt>
                <c:pt idx="245">
                  <c:v>-3.4885699699359015E-3</c:v>
                </c:pt>
                <c:pt idx="246">
                  <c:v>-3.4784323113971468E-3</c:v>
                </c:pt>
                <c:pt idx="247">
                  <c:v>-3.4683374356679346E-3</c:v>
                </c:pt>
                <c:pt idx="248">
                  <c:v>-3.4582853015930333E-3</c:v>
                </c:pt>
                <c:pt idx="249">
                  <c:v>-3.4482758620689659E-3</c:v>
                </c:pt>
                <c:pt idx="250">
                  <c:v>-3.4383090642593939E-3</c:v>
                </c:pt>
                <c:pt idx="251">
                  <c:v>-3.4283848498040926E-3</c:v>
                </c:pt>
                <c:pt idx="252">
                  <c:v>-3.4185031550216867E-3</c:v>
                </c:pt>
                <c:pt idx="253">
                  <c:v>-3.4086639111063394E-3</c:v>
                </c:pt>
                <c:pt idx="254">
                  <c:v>-3.3988670443185608E-3</c:v>
                </c:pt>
                <c:pt idx="255">
                  <c:v>-3.389112476170303E-3</c:v>
                </c:pt>
                <c:pt idx="256">
                  <c:v>-3.3794001236045184E-3</c:v>
                </c:pt>
                <c:pt idx="257">
                  <c:v>-3.3697298991693225E-3</c:v>
                </c:pt>
                <c:pt idx="258">
                  <c:v>-3.3601017111869334E-3</c:v>
                </c:pt>
                <c:pt idx="259">
                  <c:v>-3.3505154639175256E-3</c:v>
                </c:pt>
                <c:pt idx="260">
                  <c:v>-3.3409710577181552E-3</c:v>
                </c:pt>
                <c:pt idx="261">
                  <c:v>-3.3314683891968871E-3</c:v>
                </c:pt>
                <c:pt idx="262">
                  <c:v>-3.3220073513622757E-3</c:v>
                </c:pt>
                <c:pt idx="263">
                  <c:v>-3.3125878337683192E-3</c:v>
                </c:pt>
                <c:pt idx="264">
                  <c:v>-3.3032097226550331E-3</c:v>
                </c:pt>
                <c:pt idx="265">
                  <c:v>-3.2938729010847491E-3</c:v>
                </c:pt>
                <c:pt idx="266">
                  <c:v>-3.2845772490742906E-3</c:v>
                </c:pt>
                <c:pt idx="267">
                  <c:v>-3.2753226437231128E-3</c:v>
                </c:pt>
                <c:pt idx="268">
                  <c:v>-3.266108959337551E-3</c:v>
                </c:pt>
                <c:pt idx="269">
                  <c:v>-3.2569360675512664E-3</c:v>
                </c:pt>
                <c:pt idx="270">
                  <c:v>-3.2478038374420251E-3</c:v>
                </c:pt>
                <c:pt idx="271">
                  <c:v>-3.2387121356448846E-3</c:v>
                </c:pt>
                <c:pt idx="272">
                  <c:v>-3.2296608264619242E-3</c:v>
                </c:pt>
                <c:pt idx="273">
                  <c:v>-3.2206497719685923E-3</c:v>
                </c:pt>
                <c:pt idx="274">
                  <c:v>-3.2116788321167882E-3</c:v>
                </c:pt>
                <c:pt idx="275">
                  <c:v>-3.2027478648347573E-3</c:v>
                </c:pt>
                <c:pt idx="276">
                  <c:v>-3.1938567261239029E-3</c:v>
                </c:pt>
                <c:pt idx="277">
                  <c:v>-3.1850052701526054E-3</c:v>
                </c:pt>
                <c:pt idx="278">
                  <c:v>-3.1761933493471158E-3</c:v>
                </c:pt>
                <c:pt idx="279">
                  <c:v>-3.167420814479638E-3</c:v>
                </c:pt>
                <c:pt idx="280">
                  <c:v>-3.1586875147536558E-3</c:v>
                </c:pt>
                <c:pt idx="281">
                  <c:v>-3.1499932978866006E-3</c:v>
                </c:pt>
                <c:pt idx="282">
                  <c:v>-3.1413380101899236E-3</c:v>
                </c:pt>
                <c:pt idx="283">
                  <c:v>-3.1327214966466645E-3</c:v>
                </c:pt>
                <c:pt idx="284">
                  <c:v>-3.1241436009865719E-3</c:v>
                </c:pt>
                <c:pt idx="285">
                  <c:v>-3.1156041657588568E-3</c:v>
                </c:pt>
                <c:pt idx="286">
                  <c:v>-3.1071030324026461E-3</c:v>
                </c:pt>
                <c:pt idx="287">
                  <c:v>-3.0986400413152006E-3</c:v>
                </c:pt>
                <c:pt idx="288">
                  <c:v>-3.0902150319179651E-3</c:v>
                </c:pt>
                <c:pt idx="289">
                  <c:v>-3.0818278427205102E-3</c:v>
                </c:pt>
                <c:pt idx="290">
                  <c:v>-3.0734783113824313E-3</c:v>
                </c:pt>
                <c:pt idx="291">
                  <c:v>-3.0651662747732617E-3</c:v>
                </c:pt>
                <c:pt idx="292">
                  <c:v>-3.0568915690304538E-3</c:v>
                </c:pt>
                <c:pt idx="293">
                  <c:v>-3.0486540296154963E-3</c:v>
                </c:pt>
                <c:pt idx="294">
                  <c:v>-3.0404534913682042E-3</c:v>
                </c:pt>
                <c:pt idx="295">
                  <c:v>-3.0322897885592527E-3</c:v>
                </c:pt>
                <c:pt idx="296">
                  <c:v>-3.0241627549409933E-3</c:v>
                </c:pt>
                <c:pt idx="297">
                  <c:v>-3.0160722237966074E-3</c:v>
                </c:pt>
                <c:pt idx="298">
                  <c:v>-3.0080180279876459E-3</c:v>
                </c:pt>
                <c:pt idx="299">
                  <c:v>-3.0000000000000001E-3</c:v>
                </c:pt>
                <c:pt idx="300">
                  <c:v>-2.9920179719883505E-3</c:v>
                </c:pt>
                <c:pt idx="301">
                  <c:v>-2.9840717758191377E-3</c:v>
                </c:pt>
                <c:pt idx="302">
                  <c:v>-2.9761612431121022E-3</c:v>
                </c:pt>
                <c:pt idx="303">
                  <c:v>-2.9682862052804251E-3</c:v>
                </c:pt>
                <c:pt idx="304">
                  <c:v>-2.9604464935695223E-3</c:v>
                </c:pt>
                <c:pt idx="305">
                  <c:v>-2.9526419390945228E-3</c:v>
                </c:pt>
                <c:pt idx="306">
                  <c:v>-2.9448723728764787E-3</c:v>
                </c:pt>
                <c:pt idx="307">
                  <c:v>-2.9371376258773268E-3</c:v>
                </c:pt>
                <c:pt idx="308">
                  <c:v>-2.929437529033665E-3</c:v>
                </c:pt>
                <c:pt idx="309">
                  <c:v>-2.9217719132893496E-3</c:v>
                </c:pt>
                <c:pt idx="310">
                  <c:v>-2.9141406096269717E-3</c:v>
                </c:pt>
                <c:pt idx="311">
                  <c:v>-2.9065434490982266E-3</c:v>
                </c:pt>
                <c:pt idx="312">
                  <c:v>-2.8989802628532264E-3</c:v>
                </c:pt>
                <c:pt idx="313">
                  <c:v>-2.8914508821687723E-3</c:v>
                </c:pt>
                <c:pt idx="314">
                  <c:v>-2.8839551384756239E-3</c:v>
                </c:pt>
                <c:pt idx="315">
                  <c:v>-2.8764928633847947E-3</c:v>
                </c:pt>
                <c:pt idx="316">
                  <c:v>-2.8690638887129039E-3</c:v>
                </c:pt>
                <c:pt idx="317">
                  <c:v>-2.8616680465066054E-3</c:v>
                </c:pt>
                <c:pt idx="318">
                  <c:v>-2.8543051690661323E-3</c:v>
                </c:pt>
                <c:pt idx="319">
                  <c:v>-2.8469750889679713E-3</c:v>
                </c:pt>
                <c:pt idx="320">
                  <c:v>-2.8396776390867029E-3</c:v>
                </c:pt>
                <c:pt idx="321">
                  <c:v>-2.8324126526160232E-3</c:v>
                </c:pt>
                <c:pt idx="322">
                  <c:v>-2.8251799630889802E-3</c:v>
                </c:pt>
                <c:pt idx="323">
                  <c:v>-2.8179794043974391E-3</c:v>
                </c:pt>
                <c:pt idx="324">
                  <c:v>-2.8108108108108112E-3</c:v>
                </c:pt>
                <c:pt idx="325">
                  <c:v>-2.8036740169940489E-3</c:v>
                </c:pt>
                <c:pt idx="326">
                  <c:v>-2.7965688580249555E-3</c:v>
                </c:pt>
                <c:pt idx="327">
                  <c:v>-2.7894951694108047E-3</c:v>
                </c:pt>
                <c:pt idx="328">
                  <c:v>-2.782452787104304E-3</c:v>
                </c:pt>
                <c:pt idx="329">
                  <c:v>-2.7754415475189234E-3</c:v>
                </c:pt>
                <c:pt idx="330">
                  <c:v>-2.7684612875435968E-3</c:v>
                </c:pt>
                <c:pt idx="331">
                  <c:v>-2.7615118445568272E-3</c:v>
                </c:pt>
                <c:pt idx="332">
                  <c:v>-2.7545930564402054E-3</c:v>
                </c:pt>
                <c:pt idx="333">
                  <c:v>-2.7477047615913656E-3</c:v>
                </c:pt>
                <c:pt idx="334">
                  <c:v>-2.7408467989363879E-3</c:v>
                </c:pt>
                <c:pt idx="335">
                  <c:v>-2.7340190079416745E-3</c:v>
                </c:pt>
                <c:pt idx="336">
                  <c:v>-2.7272212286253024E-3</c:v>
                </c:pt>
                <c:pt idx="337">
                  <c:v>-2.7204533015678825E-3</c:v>
                </c:pt>
                <c:pt idx="338">
                  <c:v>-2.7137150679229271E-3</c:v>
                </c:pt>
                <c:pt idx="339">
                  <c:v>-2.7070063694267519E-3</c:v>
                </c:pt>
                <c:pt idx="340">
                  <c:v>-2.7003270484079159E-3</c:v>
                </c:pt>
                <c:pt idx="341">
                  <c:v>-2.6936769477962259E-3</c:v>
                </c:pt>
                <c:pt idx="342">
                  <c:v>-2.6870559111313052E-3</c:v>
                </c:pt>
                <c:pt idx="343">
                  <c:v>-2.6804637825707518E-3</c:v>
                </c:pt>
                <c:pt idx="344">
                  <c:v>-2.6739004068978881E-3</c:v>
                </c:pt>
                <c:pt idx="345">
                  <c:v>-2.6673656295291251E-3</c:v>
                </c:pt>
                <c:pt idx="346">
                  <c:v>-2.6608592965209456E-3</c:v>
                </c:pt>
                <c:pt idx="347">
                  <c:v>-2.6543812545765195E-3</c:v>
                </c:pt>
                <c:pt idx="348">
                  <c:v>-2.6479313510519649E-3</c:v>
                </c:pt>
                <c:pt idx="349">
                  <c:v>-2.6415094339622643E-3</c:v>
                </c:pt>
                <c:pt idx="350">
                  <c:v>-2.6351153519868472E-3</c:v>
                </c:pt>
                <c:pt idx="351">
                  <c:v>-2.6287489544748474E-3</c:v>
                </c:pt>
                <c:pt idx="352">
                  <c:v>-2.6224100914500519E-3</c:v>
                </c:pt>
                <c:pt idx="353">
                  <c:v>-2.6160986136155371E-3</c:v>
                </c:pt>
                <c:pt idx="354">
                  <c:v>-2.6098143723580227E-3</c:v>
                </c:pt>
                <c:pt idx="355">
                  <c:v>-2.6035572197519309E-3</c:v>
                </c:pt>
                <c:pt idx="356">
                  <c:v>-2.5973270085631762E-3</c:v>
                </c:pt>
                <c:pt idx="357">
                  <c:v>-2.5911235922526856E-3</c:v>
                </c:pt>
                <c:pt idx="358">
                  <c:v>-2.5849468249796587E-3</c:v>
                </c:pt>
                <c:pt idx="359">
                  <c:v>-2.5787965616045844E-3</c:v>
                </c:pt>
                <c:pt idx="360">
                  <c:v>-2.5726726576920061E-3</c:v>
                </c:pt>
                <c:pt idx="361">
                  <c:v>-2.56657496951306E-3</c:v>
                </c:pt>
                <c:pt idx="362">
                  <c:v>-2.560503354047782E-3</c:v>
                </c:pt>
                <c:pt idx="363">
                  <c:v>-2.5544576689871998E-3</c:v>
                </c:pt>
                <c:pt idx="364">
                  <c:v>-2.5484377727352072E-3</c:v>
                </c:pt>
                <c:pt idx="365">
                  <c:v>-2.5424435244102367E-3</c:v>
                </c:pt>
                <c:pt idx="366">
                  <c:v>-2.5364747838467335E-3</c:v>
                </c:pt>
                <c:pt idx="367">
                  <c:v>-2.5305314115964352E-3</c:v>
                </c:pt>
                <c:pt idx="368">
                  <c:v>-2.5246132689294683E-3</c:v>
                </c:pt>
                <c:pt idx="369">
                  <c:v>-2.5187202178352619E-3</c:v>
                </c:pt>
                <c:pt idx="370">
                  <c:v>-2.5128521210232933E-3</c:v>
                </c:pt>
                <c:pt idx="371">
                  <c:v>-2.5070088419236573E-3</c:v>
                </c:pt>
                <c:pt idx="372">
                  <c:v>-2.5011902446874855E-3</c:v>
                </c:pt>
                <c:pt idx="373">
                  <c:v>-2.4953961941871945E-3</c:v>
                </c:pt>
                <c:pt idx="374">
                  <c:v>-2.4896265560165978E-3</c:v>
                </c:pt>
                <c:pt idx="375">
                  <c:v>-2.4838811964908577E-3</c:v>
                </c:pt>
                <c:pt idx="376">
                  <c:v>-2.4781599826463065E-3</c:v>
                </c:pt>
                <c:pt idx="377">
                  <c:v>-2.4724627822401298E-3</c:v>
                </c:pt>
                <c:pt idx="378">
                  <c:v>-2.4667894637499109E-3</c:v>
                </c:pt>
                <c:pt idx="379">
                  <c:v>-2.4611398963730567E-3</c:v>
                </c:pt>
                <c:pt idx="380">
                  <c:v>-2.4555139500261019E-3</c:v>
                </c:pt>
                <c:pt idx="381">
                  <c:v>-2.4499114953438856E-3</c:v>
                </c:pt>
                <c:pt idx="382">
                  <c:v>-2.4443324036786244E-3</c:v>
                </c:pt>
                <c:pt idx="383">
                  <c:v>-2.438776547098872E-3</c:v>
                </c:pt>
                <c:pt idx="384">
                  <c:v>-2.4332437983883709E-3</c:v>
                </c:pt>
                <c:pt idx="385">
                  <c:v>-2.427734031044806E-3</c:v>
                </c:pt>
                <c:pt idx="386">
                  <c:v>-2.4222471192784584E-3</c:v>
                </c:pt>
                <c:pt idx="387">
                  <c:v>-2.4167829380107634E-3</c:v>
                </c:pt>
                <c:pt idx="388">
                  <c:v>-2.4113413628727817E-3</c:v>
                </c:pt>
                <c:pt idx="389">
                  <c:v>-2.4059222702035778E-3</c:v>
                </c:pt>
                <c:pt idx="390">
                  <c:v>-2.4005255370485199E-3</c:v>
                </c:pt>
                <c:pt idx="391">
                  <c:v>-2.3951510411574935E-3</c:v>
                </c:pt>
                <c:pt idx="392">
                  <c:v>-2.3897986609830403E-3</c:v>
                </c:pt>
                <c:pt idx="393">
                  <c:v>-2.3844682756784239E-3</c:v>
                </c:pt>
                <c:pt idx="394">
                  <c:v>-2.3791597650956184E-3</c:v>
                </c:pt>
                <c:pt idx="395">
                  <c:v>-2.3738730097832344E-3</c:v>
                </c:pt>
                <c:pt idx="396">
                  <c:v>-2.368607890984374E-3</c:v>
                </c:pt>
                <c:pt idx="397">
                  <c:v>-2.3633642906344269E-3</c:v>
                </c:pt>
                <c:pt idx="398">
                  <c:v>-2.3581420913587983E-3</c:v>
                </c:pt>
                <c:pt idx="399">
                  <c:v>-2.3529411764705885E-3</c:v>
                </c:pt>
                <c:pt idx="400">
                  <c:v>-2.3477614299682089E-3</c:v>
                </c:pt>
                <c:pt idx="401">
                  <c:v>-2.3426027365329484E-3</c:v>
                </c:pt>
                <c:pt idx="402">
                  <c:v>-2.3374649815264864E-3</c:v>
                </c:pt>
                <c:pt idx="403">
                  <c:v>-2.3323480509883612E-3</c:v>
                </c:pt>
                <c:pt idx="404">
                  <c:v>-2.3272518316333861E-3</c:v>
                </c:pt>
                <c:pt idx="405">
                  <c:v>-2.3221762108490245E-3</c:v>
                </c:pt>
                <c:pt idx="406">
                  <c:v>-2.3171210766927226E-3</c:v>
                </c:pt>
                <c:pt idx="407">
                  <c:v>-2.3120863178892012E-3</c:v>
                </c:pt>
                <c:pt idx="408">
                  <c:v>-2.3070718238277083E-3</c:v>
                </c:pt>
                <c:pt idx="409">
                  <c:v>-2.3020774845592365E-3</c:v>
                </c:pt>
                <c:pt idx="410">
                  <c:v>-2.297103190793702E-3</c:v>
                </c:pt>
                <c:pt idx="411">
                  <c:v>-2.292148833897098E-3</c:v>
                </c:pt>
                <c:pt idx="412">
                  <c:v>-2.2872143058886079E-3</c:v>
                </c:pt>
                <c:pt idx="413">
                  <c:v>-2.2822994994376945E-3</c:v>
                </c:pt>
                <c:pt idx="414">
                  <c:v>-2.2774043078611604E-3</c:v>
                </c:pt>
                <c:pt idx="415">
                  <c:v>-2.272528625120182E-3</c:v>
                </c:pt>
                <c:pt idx="416">
                  <c:v>-2.2676723458173137E-3</c:v>
                </c:pt>
                <c:pt idx="417">
                  <c:v>-2.2628353651934783E-3</c:v>
                </c:pt>
                <c:pt idx="418">
                  <c:v>-2.2580175791249235E-3</c:v>
                </c:pt>
                <c:pt idx="419">
                  <c:v>-2.2532188841201716E-3</c:v>
                </c:pt>
                <c:pt idx="420">
                  <c:v>-2.2484391773169338E-3</c:v>
                </c:pt>
                <c:pt idx="421">
                  <c:v>-2.2436783564790202E-3</c:v>
                </c:pt>
                <c:pt idx="422">
                  <c:v>-2.238936319993225E-3</c:v>
                </c:pt>
                <c:pt idx="423">
                  <c:v>-2.2342129668662001E-3</c:v>
                </c:pt>
                <c:pt idx="424">
                  <c:v>-2.2295081967213114E-3</c:v>
                </c:pt>
                <c:pt idx="425">
                  <c:v>-2.2248219097954834E-3</c:v>
                </c:pt>
                <c:pt idx="426">
                  <c:v>-2.2201540069360314E-3</c:v>
                </c:pt>
                <c:pt idx="427">
                  <c:v>-2.2155043895974824E-3</c:v>
                </c:pt>
                <c:pt idx="428">
                  <c:v>-2.210872959838385E-3</c:v>
                </c:pt>
                <c:pt idx="429">
                  <c:v>-2.2062596203181119E-3</c:v>
                </c:pt>
                <c:pt idx="430">
                  <c:v>-2.2016642742936541E-3</c:v>
                </c:pt>
                <c:pt idx="431">
                  <c:v>-2.1970868256164047E-3</c:v>
                </c:pt>
                <c:pt idx="432">
                  <c:v>-2.1925271787289419E-3</c:v>
                </c:pt>
                <c:pt idx="433">
                  <c:v>-2.1879852386618003E-3</c:v>
                </c:pt>
                <c:pt idx="434">
                  <c:v>-2.1834609110302425E-3</c:v>
                </c:pt>
                <c:pt idx="435">
                  <c:v>-2.178954102031025E-3</c:v>
                </c:pt>
                <c:pt idx="436">
                  <c:v>-2.1744647184391624E-3</c:v>
                </c:pt>
                <c:pt idx="437">
                  <c:v>-2.1699926676046846E-3</c:v>
                </c:pt>
                <c:pt idx="438">
                  <c:v>-2.1655378574494009E-3</c:v>
                </c:pt>
                <c:pt idx="439">
                  <c:v>-2.1611001964636539E-3</c:v>
                </c:pt>
                <c:pt idx="440">
                  <c:v>-2.1566795937030822E-3</c:v>
                </c:pt>
                <c:pt idx="441">
                  <c:v>-2.1522759587853761E-3</c:v>
                </c:pt>
                <c:pt idx="442">
                  <c:v>-2.1478892018870397E-3</c:v>
                </c:pt>
                <c:pt idx="443">
                  <c:v>-2.1435192337401513E-3</c:v>
                </c:pt>
                <c:pt idx="444">
                  <c:v>-2.1391659656291311E-3</c:v>
                </c:pt>
                <c:pt idx="445">
                  <c:v>-2.1348293093875052E-3</c:v>
                </c:pt>
                <c:pt idx="446">
                  <c:v>-2.1305091773946784E-3</c:v>
                </c:pt>
                <c:pt idx="447">
                  <c:v>-2.1262054825727087E-3</c:v>
                </c:pt>
                <c:pt idx="448">
                  <c:v>-2.1219181383830893E-3</c:v>
                </c:pt>
                <c:pt idx="449">
                  <c:v>-2.1176470588235292E-3</c:v>
                </c:pt>
                <c:pt idx="450">
                  <c:v>-2.1133921584247498E-3</c:v>
                </c:pt>
                <c:pt idx="451">
                  <c:v>-2.1091533522472751E-3</c:v>
                </c:pt>
                <c:pt idx="452">
                  <c:v>-2.1049305558782389E-3</c:v>
                </c:pt>
                <c:pt idx="453">
                  <c:v>-2.1007236854281956E-3</c:v>
                </c:pt>
                <c:pt idx="454">
                  <c:v>-2.0965326575279348E-3</c:v>
                </c:pt>
                <c:pt idx="455">
                  <c:v>-2.0923573893253068E-3</c:v>
                </c:pt>
                <c:pt idx="456">
                  <c:v>-2.0881977984820582E-3</c:v>
                </c:pt>
                <c:pt idx="457">
                  <c:v>-2.0840538031706738E-3</c:v>
                </c:pt>
                <c:pt idx="458">
                  <c:v>-2.079925322071225E-3</c:v>
                </c:pt>
                <c:pt idx="459">
                  <c:v>-2.0758122743682311E-3</c:v>
                </c:pt>
                <c:pt idx="460">
                  <c:v>-2.0717145797475296E-3</c:v>
                </c:pt>
                <c:pt idx="461">
                  <c:v>-2.0676321583931543E-3</c:v>
                </c:pt>
                <c:pt idx="462">
                  <c:v>-2.0635649309842271E-3</c:v>
                </c:pt>
                <c:pt idx="463">
                  <c:v>-2.0595128186918542E-3</c:v>
                </c:pt>
                <c:pt idx="464">
                  <c:v>-2.0554757431760417E-3</c:v>
                </c:pt>
                <c:pt idx="465">
                  <c:v>-2.0514536265826126E-3</c:v>
                </c:pt>
                <c:pt idx="466">
                  <c:v>-2.0474463915401446E-3</c:v>
                </c:pt>
                <c:pt idx="467">
                  <c:v>-2.0434539611569095E-3</c:v>
                </c:pt>
                <c:pt idx="468">
                  <c:v>-2.0394762590178334E-3</c:v>
                </c:pt>
                <c:pt idx="469">
                  <c:v>-2.0355132091814639E-3</c:v>
                </c:pt>
                <c:pt idx="470">
                  <c:v>-2.0315647361769489E-3</c:v>
                </c:pt>
                <c:pt idx="471">
                  <c:v>-2.0276307650010312E-3</c:v>
                </c:pt>
                <c:pt idx="472">
                  <c:v>-2.0237112211150521E-3</c:v>
                </c:pt>
                <c:pt idx="473">
                  <c:v>-2.0198060304419713E-3</c:v>
                </c:pt>
                <c:pt idx="474">
                  <c:v>-2.0159151193633955E-3</c:v>
                </c:pt>
                <c:pt idx="475">
                  <c:v>-2.0120384147166237E-3</c:v>
                </c:pt>
                <c:pt idx="476">
                  <c:v>-2.0081758437917058E-3</c:v>
                </c:pt>
                <c:pt idx="477">
                  <c:v>-2.0043273343285082E-3</c:v>
                </c:pt>
                <c:pt idx="478">
                  <c:v>-2.0004928145138049E-3</c:v>
                </c:pt>
                <c:pt idx="479">
                  <c:v>-1.9966722129783694E-3</c:v>
                </c:pt>
                <c:pt idx="480">
                  <c:v>-1.992865458794089E-3</c:v>
                </c:pt>
                <c:pt idx="481">
                  <c:v>-1.989072481471088E-3</c:v>
                </c:pt>
                <c:pt idx="482">
                  <c:v>-1.9852932109548729E-3</c:v>
                </c:pt>
                <c:pt idx="483">
                  <c:v>-1.9815275776234771E-3</c:v>
                </c:pt>
                <c:pt idx="484">
                  <c:v>-1.9777755122846368E-3</c:v>
                </c:pt>
                <c:pt idx="485">
                  <c:v>-1.9740369461729679E-3</c:v>
                </c:pt>
                <c:pt idx="486">
                  <c:v>-1.9703118109471655E-3</c:v>
                </c:pt>
                <c:pt idx="487">
                  <c:v>-1.9666000386872138E-3</c:v>
                </c:pt>
                <c:pt idx="488">
                  <c:v>-1.9629015618916109E-3</c:v>
                </c:pt>
                <c:pt idx="489">
                  <c:v>-1.9592163134746102E-3</c:v>
                </c:pt>
                <c:pt idx="490">
                  <c:v>-1.9555442267634748E-3</c:v>
                </c:pt>
                <c:pt idx="491">
                  <c:v>-1.9518852354957472E-3</c:v>
                </c:pt>
                <c:pt idx="492">
                  <c:v>-1.9482392738165337E-3</c:v>
                </c:pt>
                <c:pt idx="493">
                  <c:v>-1.9446062762758032E-3</c:v>
                </c:pt>
                <c:pt idx="494">
                  <c:v>-1.9409861778257032E-3</c:v>
                </c:pt>
                <c:pt idx="495">
                  <c:v>-1.9373789138178866E-3</c:v>
                </c:pt>
                <c:pt idx="496">
                  <c:v>-1.9337844200008562E-3</c:v>
                </c:pt>
                <c:pt idx="497">
                  <c:v>-1.9302026325173252E-3</c:v>
                </c:pt>
                <c:pt idx="498">
                  <c:v>-1.9266334879015912E-3</c:v>
                </c:pt>
                <c:pt idx="499">
                  <c:v>-1.923076923076923E-3</c:v>
                </c:pt>
                <c:pt idx="500">
                  <c:v>-1.9195328753529681E-3</c:v>
                </c:pt>
                <c:pt idx="501">
                  <c:v>-1.9160012824231693E-3</c:v>
                </c:pt>
                <c:pt idx="502">
                  <c:v>-1.9124820823622005E-3</c:v>
                </c:pt>
                <c:pt idx="503">
                  <c:v>-1.9089752136234167E-3</c:v>
                </c:pt>
                <c:pt idx="504">
                  <c:v>-1.9054806150363174E-3</c:v>
                </c:pt>
                <c:pt idx="505">
                  <c:v>-1.9019982258040267E-3</c:v>
                </c:pt>
                <c:pt idx="506">
                  <c:v>-1.8985279855007881E-3</c:v>
                </c:pt>
                <c:pt idx="507">
                  <c:v>-1.8950698340694761E-3</c:v>
                </c:pt>
                <c:pt idx="508">
                  <c:v>-1.8916237118191176E-3</c:v>
                </c:pt>
                <c:pt idx="509">
                  <c:v>-1.8881895594224363E-3</c:v>
                </c:pt>
                <c:pt idx="510">
                  <c:v>-1.884767317913404E-3</c:v>
                </c:pt>
                <c:pt idx="511">
                  <c:v>-1.881356928684814E-3</c:v>
                </c:pt>
                <c:pt idx="512">
                  <c:v>-1.877958333485864E-3</c:v>
                </c:pt>
                <c:pt idx="513">
                  <c:v>-1.8745714744197583E-3</c:v>
                </c:pt>
                <c:pt idx="514">
                  <c:v>-1.8711962939413206E-3</c:v>
                </c:pt>
                <c:pt idx="515">
                  <c:v>-1.8678327348546275E-3</c:v>
                </c:pt>
                <c:pt idx="516">
                  <c:v>-1.8644807403106506E-3</c:v>
                </c:pt>
                <c:pt idx="517">
                  <c:v>-1.8611402538049181E-3</c:v>
                </c:pt>
                <c:pt idx="518">
                  <c:v>-1.8578112191751891E-3</c:v>
                </c:pt>
                <c:pt idx="519">
                  <c:v>-1.8544935805991441E-3</c:v>
                </c:pt>
                <c:pt idx="520">
                  <c:v>-1.8511872825920886E-3</c:v>
                </c:pt>
                <c:pt idx="521">
                  <c:v>-1.847892270004673E-3</c:v>
                </c:pt>
                <c:pt idx="522">
                  <c:v>-1.8446084880206256E-3</c:v>
                </c:pt>
                <c:pt idx="523">
                  <c:v>-1.8413358821545037E-3</c:v>
                </c:pt>
                <c:pt idx="524">
                  <c:v>-1.8380743982494528E-3</c:v>
                </c:pt>
                <c:pt idx="525">
                  <c:v>-1.8348239824749894E-3</c:v>
                </c:pt>
                <c:pt idx="526">
                  <c:v>-1.8315845813247885E-3</c:v>
                </c:pt>
                <c:pt idx="527">
                  <c:v>-1.8283561416144937E-3</c:v>
                </c:pt>
                <c:pt idx="528">
                  <c:v>-1.8251386104795389E-3</c:v>
                </c:pt>
                <c:pt idx="529">
                  <c:v>-1.8219319353729804E-3</c:v>
                </c:pt>
                <c:pt idx="530">
                  <c:v>-1.818736064063351E-3</c:v>
                </c:pt>
                <c:pt idx="531">
                  <c:v>-1.8155509446325215E-3</c:v>
                </c:pt>
                <c:pt idx="532">
                  <c:v>-1.8123765254735812E-3</c:v>
                </c:pt>
                <c:pt idx="533">
                  <c:v>-1.8092127552887288E-3</c:v>
                </c:pt>
                <c:pt idx="534">
                  <c:v>-1.8060595830871804E-3</c:v>
                </c:pt>
                <c:pt idx="535">
                  <c:v>-1.8029169581830903E-3</c:v>
                </c:pt>
                <c:pt idx="536">
                  <c:v>-1.7997848301934854E-3</c:v>
                </c:pt>
                <c:pt idx="537">
                  <c:v>-1.7966631490362137E-3</c:v>
                </c:pt>
                <c:pt idx="538">
                  <c:v>-1.7935518649279086E-3</c:v>
                </c:pt>
                <c:pt idx="539">
                  <c:v>-1.7904509283819627E-3</c:v>
                </c:pt>
                <c:pt idx="540">
                  <c:v>-1.7873602902065211E-3</c:v>
                </c:pt>
                <c:pt idx="541">
                  <c:v>-1.7842799015024824E-3</c:v>
                </c:pt>
                <c:pt idx="542">
                  <c:v>-1.7812097136615179E-3</c:v>
                </c:pt>
                <c:pt idx="543">
                  <c:v>-1.7781496783641022E-3</c:v>
                </c:pt>
                <c:pt idx="544">
                  <c:v>-1.7750997475775589E-3</c:v>
                </c:pt>
                <c:pt idx="545">
                  <c:v>-1.7720598735541159E-3</c:v>
                </c:pt>
                <c:pt idx="546">
                  <c:v>-1.7690300088289799E-3</c:v>
                </c:pt>
                <c:pt idx="547">
                  <c:v>-1.7660101062184179E-3</c:v>
                </c:pt>
                <c:pt idx="548">
                  <c:v>-1.7630001188178586E-3</c:v>
                </c:pt>
                <c:pt idx="549">
                  <c:v>-1.7600000000000001E-3</c:v>
                </c:pt>
                <c:pt idx="550">
                  <c:v>-1.7570097034129357E-3</c:v>
                </c:pt>
                <c:pt idx="551">
                  <c:v>-1.7540291829782908E-3</c:v>
                </c:pt>
                <c:pt idx="552">
                  <c:v>-1.7510583928893732E-3</c:v>
                </c:pt>
                <c:pt idx="553">
                  <c:v>-1.7480972876093351E-3</c:v>
                </c:pt>
                <c:pt idx="554">
                  <c:v>-1.7451458218693499E-3</c:v>
                </c:pt>
                <c:pt idx="555">
                  <c:v>-1.7422039506668006E-3</c:v>
                </c:pt>
                <c:pt idx="556">
                  <c:v>-1.7392716292634791E-3</c:v>
                </c:pt>
                <c:pt idx="557">
                  <c:v>-1.7363488131838039E-3</c:v>
                </c:pt>
                <c:pt idx="558">
                  <c:v>-1.7334354582130421E-3</c:v>
                </c:pt>
                <c:pt idx="559">
                  <c:v>-1.7305315203955502E-3</c:v>
                </c:pt>
                <c:pt idx="560">
                  <c:v>-1.7276369560330252E-3</c:v>
                </c:pt>
                <c:pt idx="561">
                  <c:v>-1.7247517216827685E-3</c:v>
                </c:pt>
                <c:pt idx="562">
                  <c:v>-1.7218757741559597E-3</c:v>
                </c:pt>
                <c:pt idx="563">
                  <c:v>-1.7190090705159467E-3</c:v>
                </c:pt>
                <c:pt idx="564">
                  <c:v>-1.7161515680765432E-3</c:v>
                </c:pt>
                <c:pt idx="565">
                  <c:v>-1.7133032244003438E-3</c:v>
                </c:pt>
                <c:pt idx="566">
                  <c:v>-1.7104639972970446E-3</c:v>
                </c:pt>
                <c:pt idx="567">
                  <c:v>-1.707633844821781E-3</c:v>
                </c:pt>
                <c:pt idx="568">
                  <c:v>-1.7048127252734741E-3</c:v>
                </c:pt>
                <c:pt idx="569">
                  <c:v>-1.702000597193192E-3</c:v>
                </c:pt>
                <c:pt idx="570">
                  <c:v>-1.6991974193625182E-3</c:v>
                </c:pt>
                <c:pt idx="571">
                  <c:v>-1.696403150801936E-3</c:v>
                </c:pt>
                <c:pt idx="572">
                  <c:v>-1.6936177507692217E-3</c:v>
                </c:pt>
                <c:pt idx="573">
                  <c:v>-1.6908411787578503E-3</c:v>
                </c:pt>
                <c:pt idx="574">
                  <c:v>-1.6880733944954129E-3</c:v>
                </c:pt>
                <c:pt idx="575">
                  <c:v>-1.6853143579420441E-3</c:v>
                </c:pt>
                <c:pt idx="576">
                  <c:v>-1.6825640292888616E-3</c:v>
                </c:pt>
                <c:pt idx="577">
                  <c:v>-1.6798223689564178E-3</c:v>
                </c:pt>
                <c:pt idx="578">
                  <c:v>-1.6770893375931597E-3</c:v>
                </c:pt>
                <c:pt idx="579">
                  <c:v>-1.674364896073903E-3</c:v>
                </c:pt>
                <c:pt idx="580">
                  <c:v>-1.6716490054983157E-3</c:v>
                </c:pt>
                <c:pt idx="581">
                  <c:v>-1.6689416271894104E-3</c:v>
                </c:pt>
                <c:pt idx="582">
                  <c:v>-1.6662427226920538E-3</c:v>
                </c:pt>
                <c:pt idx="583">
                  <c:v>-1.6635522537714782E-3</c:v>
                </c:pt>
                <c:pt idx="584">
                  <c:v>-1.6608701824118108E-3</c:v>
                </c:pt>
                <c:pt idx="585">
                  <c:v>-1.6581964708146102E-3</c:v>
                </c:pt>
                <c:pt idx="586">
                  <c:v>-1.6555310813974151E-3</c:v>
                </c:pt>
                <c:pt idx="587">
                  <c:v>-1.6528739767923001E-3</c:v>
                </c:pt>
                <c:pt idx="588">
                  <c:v>-1.6502251198444475E-3</c:v>
                </c:pt>
                <c:pt idx="589">
                  <c:v>-1.6475844736107232E-3</c:v>
                </c:pt>
                <c:pt idx="590">
                  <c:v>-1.6449520013582682E-3</c:v>
                </c:pt>
                <c:pt idx="591">
                  <c:v>-1.6423276665630965E-3</c:v>
                </c:pt>
                <c:pt idx="592">
                  <c:v>-1.6397114329087044E-3</c:v>
                </c:pt>
                <c:pt idx="593">
                  <c:v>-1.6371032642846905E-3</c:v>
                </c:pt>
                <c:pt idx="594">
                  <c:v>-1.6345031247853856E-3</c:v>
                </c:pt>
                <c:pt idx="595">
                  <c:v>-1.6319109787084904E-3</c:v>
                </c:pt>
                <c:pt idx="596">
                  <c:v>-1.6293267905537255E-3</c:v>
                </c:pt>
                <c:pt idx="597">
                  <c:v>-1.6267505250214904E-3</c:v>
                </c:pt>
                <c:pt idx="598">
                  <c:v>-1.6241821470115319E-3</c:v>
                </c:pt>
                <c:pt idx="599">
                  <c:v>-1.6216216216216215E-3</c:v>
                </c:pt>
                <c:pt idx="600">
                  <c:v>-1.6190689141462444E-3</c:v>
                </c:pt>
                <c:pt idx="601">
                  <c:v>-1.6165239900752947E-3</c:v>
                </c:pt>
                <c:pt idx="602">
                  <c:v>-1.6139868150927843E-3</c:v>
                </c:pt>
                <c:pt idx="603">
                  <c:v>-1.6114573550755572E-3</c:v>
                </c:pt>
                <c:pt idx="604">
                  <c:v>-1.6089355760920152E-3</c:v>
                </c:pt>
                <c:pt idx="605">
                  <c:v>-1.6064214444008525E-3</c:v>
                </c:pt>
                <c:pt idx="606">
                  <c:v>-1.6039149264497989E-3</c:v>
                </c:pt>
                <c:pt idx="607">
                  <c:v>-1.6014159888743731E-3</c:v>
                </c:pt>
                <c:pt idx="608">
                  <c:v>-1.5989245984966434E-3</c:v>
                </c:pt>
                <c:pt idx="609">
                  <c:v>-1.5964407223239992E-3</c:v>
                </c:pt>
                <c:pt idx="610">
                  <c:v>-1.5939643275479298E-3</c:v>
                </c:pt>
                <c:pt idx="611">
                  <c:v>-1.5914953815428143E-3</c:v>
                </c:pt>
                <c:pt idx="612">
                  <c:v>-1.5890338518647169E-3</c:v>
                </c:pt>
                <c:pt idx="613">
                  <c:v>-1.5865797062501938E-3</c:v>
                </c:pt>
                <c:pt idx="614">
                  <c:v>-1.5841329126151072E-3</c:v>
                </c:pt>
                <c:pt idx="615">
                  <c:v>-1.5816934390534491E-3</c:v>
                </c:pt>
                <c:pt idx="616">
                  <c:v>-1.5792612538361715E-3</c:v>
                </c:pt>
                <c:pt idx="617">
                  <c:v>-1.5768363254100286E-3</c:v>
                </c:pt>
                <c:pt idx="618">
                  <c:v>-1.5744186223964228E-3</c:v>
                </c:pt>
                <c:pt idx="619">
                  <c:v>-1.5720081135902637E-3</c:v>
                </c:pt>
                <c:pt idx="620">
                  <c:v>-1.5696047679588313E-3</c:v>
                </c:pt>
                <c:pt idx="621">
                  <c:v>-1.5672085546406507E-3</c:v>
                </c:pt>
                <c:pt idx="622">
                  <c:v>-1.5648194429443722E-3</c:v>
                </c:pt>
                <c:pt idx="623">
                  <c:v>-1.5624374023476622E-3</c:v>
                </c:pt>
                <c:pt idx="624">
                  <c:v>-1.5600624024960999E-3</c:v>
                </c:pt>
                <c:pt idx="625">
                  <c:v>-1.5576944132020822E-3</c:v>
                </c:pt>
                <c:pt idx="626">
                  <c:v>-1.555333404443739E-3</c:v>
                </c:pt>
                <c:pt idx="627">
                  <c:v>-1.552979346363852E-3</c:v>
                </c:pt>
                <c:pt idx="628">
                  <c:v>-1.5506322092687869E-3</c:v>
                </c:pt>
                <c:pt idx="629">
                  <c:v>-1.5482919636274268E-3</c:v>
                </c:pt>
                <c:pt idx="630">
                  <c:v>-1.5459585800701196E-3</c:v>
                </c:pt>
                <c:pt idx="631">
                  <c:v>-1.5436320293876274E-3</c:v>
                </c:pt>
                <c:pt idx="632">
                  <c:v>-1.5413122825300898E-3</c:v>
                </c:pt>
                <c:pt idx="633">
                  <c:v>-1.5389993106059872E-3</c:v>
                </c:pt>
                <c:pt idx="634">
                  <c:v>-1.5366930848811182E-3</c:v>
                </c:pt>
                <c:pt idx="635">
                  <c:v>-1.5343935767775806E-3</c:v>
                </c:pt>
                <c:pt idx="636">
                  <c:v>-1.5321007578727611E-3</c:v>
                </c:pt>
                <c:pt idx="637">
                  <c:v>-1.5298145998983322E-3</c:v>
                </c:pt>
                <c:pt idx="638">
                  <c:v>-1.5275350747392554E-3</c:v>
                </c:pt>
                <c:pt idx="639">
                  <c:v>-1.525262154432793E-3</c:v>
                </c:pt>
                <c:pt idx="640">
                  <c:v>-1.5229958111675271E-3</c:v>
                </c:pt>
                <c:pt idx="641">
                  <c:v>-1.5207360172823832E-3</c:v>
                </c:pt>
                <c:pt idx="642">
                  <c:v>-1.5184827452656637E-3</c:v>
                </c:pt>
                <c:pt idx="643">
                  <c:v>-1.516235967754087E-3</c:v>
                </c:pt>
                <c:pt idx="644">
                  <c:v>-1.5139956575318349E-3</c:v>
                </c:pt>
                <c:pt idx="645">
                  <c:v>-1.5117617875296035E-3</c:v>
                </c:pt>
                <c:pt idx="646">
                  <c:v>-1.5095343308236646E-3</c:v>
                </c:pt>
                <c:pt idx="647">
                  <c:v>-1.5073132606349324E-3</c:v>
                </c:pt>
                <c:pt idx="648">
                  <c:v>-1.5050985503280373E-3</c:v>
                </c:pt>
                <c:pt idx="649">
                  <c:v>-1.5028901734104045E-3</c:v>
                </c:pt>
                <c:pt idx="650">
                  <c:v>-1.5006881035313428E-3</c:v>
                </c:pt>
                <c:pt idx="651">
                  <c:v>-1.4984923144811355E-3</c:v>
                </c:pt>
                <c:pt idx="652">
                  <c:v>-1.4963027801901427E-3</c:v>
                </c:pt>
                <c:pt idx="653">
                  <c:v>-1.4941194747279058E-3</c:v>
                </c:pt>
                <c:pt idx="654">
                  <c:v>-1.4919423723022609E-3</c:v>
                </c:pt>
                <c:pt idx="655">
                  <c:v>-1.4897714472584572E-3</c:v>
                </c:pt>
                <c:pt idx="656">
                  <c:v>-1.4876066740782839E-3</c:v>
                </c:pt>
                <c:pt idx="657">
                  <c:v>-1.4854480273792001E-3</c:v>
                </c:pt>
                <c:pt idx="658">
                  <c:v>-1.4832954819134737E-3</c:v>
                </c:pt>
                <c:pt idx="659">
                  <c:v>-1.4811490125673252E-3</c:v>
                </c:pt>
                <c:pt idx="660">
                  <c:v>-1.4790085943600772E-3</c:v>
                </c:pt>
                <c:pt idx="661">
                  <c:v>-1.4768742024433121E-3</c:v>
                </c:pt>
                <c:pt idx="662">
                  <c:v>-1.4747458121000337E-3</c:v>
                </c:pt>
                <c:pt idx="663">
                  <c:v>-1.4726233987438346E-3</c:v>
                </c:pt>
                <c:pt idx="664">
                  <c:v>-1.4705069379180717E-3</c:v>
                </c:pt>
                <c:pt idx="665">
                  <c:v>-1.4683964052950463E-3</c:v>
                </c:pt>
                <c:pt idx="666">
                  <c:v>-1.466291776675189E-3</c:v>
                </c:pt>
                <c:pt idx="667">
                  <c:v>-1.4641930279862523E-3</c:v>
                </c:pt>
                <c:pt idx="668">
                  <c:v>-1.4621001352825088E-3</c:v>
                </c:pt>
                <c:pt idx="669">
                  <c:v>-1.460013074743953E-3</c:v>
                </c:pt>
                <c:pt idx="670">
                  <c:v>-1.4579318226755112E-3</c:v>
                </c:pt>
                <c:pt idx="671">
                  <c:v>-1.4558563555062568E-3</c:v>
                </c:pt>
                <c:pt idx="672">
                  <c:v>-1.4537866497886284E-3</c:v>
                </c:pt>
                <c:pt idx="673">
                  <c:v>-1.4517226821976583E-3</c:v>
                </c:pt>
                <c:pt idx="674">
                  <c:v>-1.4496644295302014E-3</c:v>
                </c:pt>
                <c:pt idx="675">
                  <c:v>-1.4476118687041734E-3</c:v>
                </c:pt>
                <c:pt idx="676">
                  <c:v>-1.4455649767577921E-3</c:v>
                </c:pt>
                <c:pt idx="677">
                  <c:v>-1.4435237308488261E-3</c:v>
                </c:pt>
                <c:pt idx="678">
                  <c:v>-1.4414881082538463E-3</c:v>
                </c:pt>
                <c:pt idx="679">
                  <c:v>-1.4394580863674852E-3</c:v>
                </c:pt>
                <c:pt idx="680">
                  <c:v>-1.4374336427016999E-3</c:v>
                </c:pt>
                <c:pt idx="681">
                  <c:v>-1.4354147548850406E-3</c:v>
                </c:pt>
                <c:pt idx="682">
                  <c:v>-1.433401400661925E-3</c:v>
                </c:pt>
                <c:pt idx="683">
                  <c:v>-1.4313935578919173E-3</c:v>
                </c:pt>
                <c:pt idx="684">
                  <c:v>-1.4293912045490115E-3</c:v>
                </c:pt>
                <c:pt idx="685">
                  <c:v>-1.4273943187209216E-3</c:v>
                </c:pt>
                <c:pt idx="686">
                  <c:v>-1.4254028786083754E-3</c:v>
                </c:pt>
                <c:pt idx="687">
                  <c:v>-1.4234168625244133E-3</c:v>
                </c:pt>
                <c:pt idx="688">
                  <c:v>-1.4214362488936935E-3</c:v>
                </c:pt>
                <c:pt idx="689">
                  <c:v>-1.4194610162518002E-3</c:v>
                </c:pt>
                <c:pt idx="690">
                  <c:v>-1.4174911432445572E-3</c:v>
                </c:pt>
                <c:pt idx="691">
                  <c:v>-1.4155266086273482E-3</c:v>
                </c:pt>
                <c:pt idx="692">
                  <c:v>-1.4135673912644392E-3</c:v>
                </c:pt>
                <c:pt idx="693">
                  <c:v>-1.4116134701283062E-3</c:v>
                </c:pt>
                <c:pt idx="694">
                  <c:v>-1.4096648242989706E-3</c:v>
                </c:pt>
                <c:pt idx="695">
                  <c:v>-1.4077214329633345E-3</c:v>
                </c:pt>
                <c:pt idx="696">
                  <c:v>-1.4057832754145246E-3</c:v>
                </c:pt>
                <c:pt idx="697">
                  <c:v>-1.4038503310512384E-3</c:v>
                </c:pt>
                <c:pt idx="698">
                  <c:v>-1.4019225793770972E-3</c:v>
                </c:pt>
                <c:pt idx="699">
                  <c:v>-1.4E-3</c:v>
                </c:pt>
                <c:pt idx="700">
                  <c:v>-1.3980825726314866E-3</c:v>
                </c:pt>
                <c:pt idx="701">
                  <c:v>-1.3961702770861012E-3</c:v>
                </c:pt>
                <c:pt idx="702">
                  <c:v>-1.3942630932807624E-3</c:v>
                </c:pt>
                <c:pt idx="703">
                  <c:v>-1.3923610012341382E-3</c:v>
                </c:pt>
                <c:pt idx="704">
                  <c:v>-1.3904639810660225E-3</c:v>
                </c:pt>
                <c:pt idx="705">
                  <c:v>-1.3885720129967194E-3</c:v>
                </c:pt>
                <c:pt idx="706">
                  <c:v>-1.38668507734643E-3</c:v>
                </c:pt>
                <c:pt idx="707">
                  <c:v>-1.3848031545346435E-3</c:v>
                </c:pt>
                <c:pt idx="708">
                  <c:v>-1.382926225079533E-3</c:v>
                </c:pt>
                <c:pt idx="709">
                  <c:v>-1.3810542695973547E-3</c:v>
                </c:pt>
                <c:pt idx="710">
                  <c:v>-1.3791872688018528E-3</c:v>
                </c:pt>
                <c:pt idx="711">
                  <c:v>-1.3773252035036677E-3</c:v>
                </c:pt>
                <c:pt idx="712">
                  <c:v>-1.3754680546097472E-3</c:v>
                </c:pt>
                <c:pt idx="713">
                  <c:v>-1.3736158031227635E-3</c:v>
                </c:pt>
                <c:pt idx="714">
                  <c:v>-1.3717684301405343E-3</c:v>
                </c:pt>
                <c:pt idx="715">
                  <c:v>-1.3699259168554459E-3</c:v>
                </c:pt>
                <c:pt idx="716">
                  <c:v>-1.3680882445538832E-3</c:v>
                </c:pt>
                <c:pt idx="717">
                  <c:v>-1.3662553946156598E-3</c:v>
                </c:pt>
                <c:pt idx="718">
                  <c:v>-1.3644273485134573E-3</c:v>
                </c:pt>
                <c:pt idx="719">
                  <c:v>-1.3626040878122634E-3</c:v>
                </c:pt>
                <c:pt idx="720">
                  <c:v>-1.3607855941688168E-3</c:v>
                </c:pt>
                <c:pt idx="721">
                  <c:v>-1.3589718493310548E-3</c:v>
                </c:pt>
                <c:pt idx="722">
                  <c:v>-1.3571628351375651E-3</c:v>
                </c:pt>
                <c:pt idx="723">
                  <c:v>-1.3553585335170431E-3</c:v>
                </c:pt>
                <c:pt idx="724">
                  <c:v>-1.353558926487748E-3</c:v>
                </c:pt>
                <c:pt idx="725">
                  <c:v>-1.3517639961569685E-3</c:v>
                </c:pt>
                <c:pt idx="726">
                  <c:v>-1.3499737247204887E-3</c:v>
                </c:pt>
                <c:pt idx="727">
                  <c:v>-1.3481880944620581E-3</c:v>
                </c:pt>
                <c:pt idx="728">
                  <c:v>-1.3464070877528668E-3</c:v>
                </c:pt>
                <c:pt idx="729">
                  <c:v>-1.3446306870510225E-3</c:v>
                </c:pt>
                <c:pt idx="730">
                  <c:v>-1.3428588749010309E-3</c:v>
                </c:pt>
                <c:pt idx="731">
                  <c:v>-1.3410916339332824E-3</c:v>
                </c:pt>
                <c:pt idx="732">
                  <c:v>-1.3393289468635401E-3</c:v>
                </c:pt>
                <c:pt idx="733">
                  <c:v>-1.3375707964924303E-3</c:v>
                </c:pt>
                <c:pt idx="734">
                  <c:v>-1.3358171657049389E-3</c:v>
                </c:pt>
                <c:pt idx="735">
                  <c:v>-1.334068037469911E-3</c:v>
                </c:pt>
                <c:pt idx="736">
                  <c:v>-1.3323233948395517E-3</c:v>
                </c:pt>
                <c:pt idx="737">
                  <c:v>-1.3305832209489332E-3</c:v>
                </c:pt>
                <c:pt idx="738">
                  <c:v>-1.3288474990155021E-3</c:v>
                </c:pt>
                <c:pt idx="739">
                  <c:v>-1.3271162123385939E-3</c:v>
                </c:pt>
                <c:pt idx="740">
                  <c:v>-1.3253893442989478E-3</c:v>
                </c:pt>
                <c:pt idx="741">
                  <c:v>-1.3236668783582249E-3</c:v>
                </c:pt>
                <c:pt idx="742">
                  <c:v>-1.3219487980585323E-3</c:v>
                </c:pt>
                <c:pt idx="743">
                  <c:v>-1.3202350870219471E-3</c:v>
                </c:pt>
                <c:pt idx="744">
                  <c:v>-1.3185257289500465E-3</c:v>
                </c:pt>
                <c:pt idx="745">
                  <c:v>-1.3168207076234388E-3</c:v>
                </c:pt>
                <c:pt idx="746">
                  <c:v>-1.3151200069012991E-3</c:v>
                </c:pt>
                <c:pt idx="747">
                  <c:v>-1.3134236107209079E-3</c:v>
                </c:pt>
                <c:pt idx="748">
                  <c:v>-1.3117315030971926E-3</c:v>
                </c:pt>
                <c:pt idx="749">
                  <c:v>-1.3100436681222707E-3</c:v>
                </c:pt>
                <c:pt idx="750">
                  <c:v>-1.308360089965E-3</c:v>
                </c:pt>
                <c:pt idx="751">
                  <c:v>-1.3066807528705276E-3</c:v>
                </c:pt>
                <c:pt idx="752">
                  <c:v>-1.3050056411598432E-3</c:v>
                </c:pt>
                <c:pt idx="753">
                  <c:v>-1.3033347392293385E-3</c:v>
                </c:pt>
                <c:pt idx="754">
                  <c:v>-1.3016680315503643E-3</c:v>
                </c:pt>
                <c:pt idx="755">
                  <c:v>-1.3000055026687945E-3</c:v>
                </c:pt>
                <c:pt idx="756">
                  <c:v>-1.2983471372045917E-3</c:v>
                </c:pt>
                <c:pt idx="757">
                  <c:v>-1.2966929198513764E-3</c:v>
                </c:pt>
                <c:pt idx="758">
                  <c:v>-1.2950428353759975E-3</c:v>
                </c:pt>
                <c:pt idx="759">
                  <c:v>-1.2933968686181076E-3</c:v>
                </c:pt>
                <c:pt idx="760">
                  <c:v>-1.2917550044897399E-3</c:v>
                </c:pt>
                <c:pt idx="761">
                  <c:v>-1.2901172279748884E-3</c:v>
                </c:pt>
                <c:pt idx="762">
                  <c:v>-1.2884835241290917E-3</c:v>
                </c:pt>
                <c:pt idx="763">
                  <c:v>-1.286853878079017E-3</c:v>
                </c:pt>
                <c:pt idx="764">
                  <c:v>-1.2852282750220503E-3</c:v>
                </c:pt>
                <c:pt idx="765">
                  <c:v>-1.283606700225888E-3</c:v>
                </c:pt>
                <c:pt idx="766">
                  <c:v>-1.2819891390281285E-3</c:v>
                </c:pt>
                <c:pt idx="767">
                  <c:v>-1.2803755768358721E-3</c:v>
                </c:pt>
                <c:pt idx="768">
                  <c:v>-1.2787659991253173E-3</c:v>
                </c:pt>
                <c:pt idx="769">
                  <c:v>-1.2771603914413666E-3</c:v>
                </c:pt>
                <c:pt idx="770">
                  <c:v>-1.2755587393972281E-3</c:v>
                </c:pt>
                <c:pt idx="771">
                  <c:v>-1.2739610286740246E-3</c:v>
                </c:pt>
                <c:pt idx="772">
                  <c:v>-1.2723672450204023E-3</c:v>
                </c:pt>
                <c:pt idx="773">
                  <c:v>-1.2707773742521458E-3</c:v>
                </c:pt>
                <c:pt idx="774">
                  <c:v>-1.2691914022517911E-3</c:v>
                </c:pt>
                <c:pt idx="775">
                  <c:v>-1.2676093149682445E-3</c:v>
                </c:pt>
                <c:pt idx="776">
                  <c:v>-1.2660310984164021E-3</c:v>
                </c:pt>
                <c:pt idx="777">
                  <c:v>-1.2644567386767736E-3</c:v>
                </c:pt>
                <c:pt idx="778">
                  <c:v>-1.2628862218951075E-3</c:v>
                </c:pt>
                <c:pt idx="779">
                  <c:v>-1.261319534282018E-3</c:v>
                </c:pt>
                <c:pt idx="780">
                  <c:v>-1.2597566621126168E-3</c:v>
                </c:pt>
                <c:pt idx="781">
                  <c:v>-1.2581975917261442E-3</c:v>
                </c:pt>
                <c:pt idx="782">
                  <c:v>-1.2566423095256055E-3</c:v>
                </c:pt>
                <c:pt idx="783">
                  <c:v>-1.2550908019774085E-3</c:v>
                </c:pt>
                <c:pt idx="784">
                  <c:v>-1.2535430556110025E-3</c:v>
                </c:pt>
                <c:pt idx="785">
                  <c:v>-1.2519990570185218E-3</c:v>
                </c:pt>
                <c:pt idx="786">
                  <c:v>-1.2504587928544304E-3</c:v>
                </c:pt>
                <c:pt idx="787">
                  <c:v>-1.2489222498351675E-3</c:v>
                </c:pt>
                <c:pt idx="788">
                  <c:v>-1.2473894147387993E-3</c:v>
                </c:pt>
                <c:pt idx="789">
                  <c:v>-1.2458602744046679E-3</c:v>
                </c:pt>
                <c:pt idx="790">
                  <c:v>-1.2443348157330485E-3</c:v>
                </c:pt>
                <c:pt idx="791">
                  <c:v>-1.2428130256848025E-3</c:v>
                </c:pt>
                <c:pt idx="792">
                  <c:v>-1.2412948912810381E-3</c:v>
                </c:pt>
                <c:pt idx="793">
                  <c:v>-1.2397803996027704E-3</c:v>
                </c:pt>
                <c:pt idx="794">
                  <c:v>-1.2382695377905844E-3</c:v>
                </c:pt>
                <c:pt idx="795">
                  <c:v>-1.2367622930442997E-3</c:v>
                </c:pt>
                <c:pt idx="796">
                  <c:v>-1.2352586526226386E-3</c:v>
                </c:pt>
                <c:pt idx="797">
                  <c:v>-1.2337586038428951E-3</c:v>
                </c:pt>
                <c:pt idx="798">
                  <c:v>-1.2322621340806075E-3</c:v>
                </c:pt>
                <c:pt idx="799">
                  <c:v>-1.2307692307692308E-3</c:v>
                </c:pt>
                <c:pt idx="800">
                  <c:v>-1.2292798813998138E-3</c:v>
                </c:pt>
                <c:pt idx="801">
                  <c:v>-1.2277940735206767E-3</c:v>
                </c:pt>
                <c:pt idx="802">
                  <c:v>-1.2263117947370914E-3</c:v>
                </c:pt>
                <c:pt idx="803">
                  <c:v>-1.224833032710964E-3</c:v>
                </c:pt>
                <c:pt idx="804">
                  <c:v>-1.2233577751605182E-3</c:v>
                </c:pt>
                <c:pt idx="805">
                  <c:v>-1.2218860098599834E-3</c:v>
                </c:pt>
                <c:pt idx="806">
                  <c:v>-1.2204177246392812E-3</c:v>
                </c:pt>
                <c:pt idx="807">
                  <c:v>-1.2189529073837167E-3</c:v>
                </c:pt>
                <c:pt idx="808">
                  <c:v>-1.2174915460336714E-3</c:v>
                </c:pt>
                <c:pt idx="809">
                  <c:v>-1.2160336285842966E-3</c:v>
                </c:pt>
                <c:pt idx="810">
                  <c:v>-1.2145791430852109E-3</c:v>
                </c:pt>
                <c:pt idx="811">
                  <c:v>-1.213128077640197E-3</c:v>
                </c:pt>
                <c:pt idx="812">
                  <c:v>-1.2116804204069041E-3</c:v>
                </c:pt>
                <c:pt idx="813">
                  <c:v>-1.2102361595965482E-3</c:v>
                </c:pt>
                <c:pt idx="814">
                  <c:v>-1.208795283473618E-3</c:v>
                </c:pt>
                <c:pt idx="815">
                  <c:v>-1.2073577803555786E-3</c:v>
                </c:pt>
                <c:pt idx="816">
                  <c:v>-1.2059236386125828E-3</c:v>
                </c:pt>
                <c:pt idx="817">
                  <c:v>-1.2044928466671771E-3</c:v>
                </c:pt>
                <c:pt idx="818">
                  <c:v>-1.2030653929940172E-3</c:v>
                </c:pt>
                <c:pt idx="819">
                  <c:v>-1.2016412661195782E-3</c:v>
                </c:pt>
                <c:pt idx="820">
                  <c:v>-1.2002204546218722E-3</c:v>
                </c:pt>
                <c:pt idx="821">
                  <c:v>-1.1988029471301648E-3</c:v>
                </c:pt>
                <c:pt idx="822">
                  <c:v>-1.1973887323246946E-3</c:v>
                </c:pt>
                <c:pt idx="823">
                  <c:v>-1.1959777989363925E-3</c:v>
                </c:pt>
                <c:pt idx="824">
                  <c:v>-1.1945701357466063E-3</c:v>
                </c:pt>
                <c:pt idx="825">
                  <c:v>-1.1931657315868238E-3</c:v>
                </c:pt>
                <c:pt idx="826">
                  <c:v>-1.1917645753383992E-3</c:v>
                </c:pt>
                <c:pt idx="827">
                  <c:v>-1.1903666559322816E-3</c:v>
                </c:pt>
                <c:pt idx="828">
                  <c:v>-1.1889719623487433E-3</c:v>
                </c:pt>
                <c:pt idx="829">
                  <c:v>-1.1875804836171126E-3</c:v>
                </c:pt>
                <c:pt idx="830">
                  <c:v>-1.1861922088155065E-3</c:v>
                </c:pt>
                <c:pt idx="831">
                  <c:v>-1.1848071270705643E-3</c:v>
                </c:pt>
                <c:pt idx="832">
                  <c:v>-1.1834252275571859E-3</c:v>
                </c:pt>
                <c:pt idx="833">
                  <c:v>-1.1820464994982682E-3</c:v>
                </c:pt>
                <c:pt idx="834">
                  <c:v>-1.1806709321644454E-3</c:v>
                </c:pt>
                <c:pt idx="835">
                  <c:v>-1.1792985148738322E-3</c:v>
                </c:pt>
                <c:pt idx="836">
                  <c:v>-1.1779292369917631E-3</c:v>
                </c:pt>
                <c:pt idx="837">
                  <c:v>-1.1765630879305405E-3</c:v>
                </c:pt>
                <c:pt idx="838">
                  <c:v>-1.1752000571491803E-3</c:v>
                </c:pt>
                <c:pt idx="839">
                  <c:v>-1.1738401341531582E-3</c:v>
                </c:pt>
                <c:pt idx="840">
                  <c:v>-1.1724833084941605E-3</c:v>
                </c:pt>
                <c:pt idx="841">
                  <c:v>-1.1711295697698354E-3</c:v>
                </c:pt>
                <c:pt idx="842">
                  <c:v>-1.1697789076235451E-3</c:v>
                </c:pt>
                <c:pt idx="843">
                  <c:v>-1.1684313117441192E-3</c:v>
                </c:pt>
              </c:numCache>
            </c:numRef>
          </c:yVal>
          <c:smooth val="1"/>
          <c:extLst>
            <c:ext xmlns:c16="http://schemas.microsoft.com/office/drawing/2014/chart" uri="{C3380CC4-5D6E-409C-BE32-E72D297353CC}">
              <c16:uniqueId val="{00000000-08BB-4A3C-AA39-1CD73EAB6AC4}"/>
            </c:ext>
          </c:extLst>
        </c:ser>
        <c:dLbls>
          <c:showLegendKey val="0"/>
          <c:showVal val="0"/>
          <c:showCatName val="0"/>
          <c:showSerName val="0"/>
          <c:showPercent val="0"/>
          <c:showBubbleSize val="0"/>
        </c:dLbls>
        <c:axId val="623665712"/>
        <c:axId val="623661136"/>
      </c:scatterChart>
      <c:valAx>
        <c:axId val="623665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St°</a:t>
                </a:r>
              </a:p>
            </c:rich>
          </c:tx>
          <c:layout>
            <c:manualLayout>
              <c:xMode val="edge"/>
              <c:yMode val="edge"/>
              <c:x val="0.49469674124390156"/>
              <c:y val="0.1319262329050974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23661136"/>
        <c:crosses val="autoZero"/>
        <c:crossBetween val="midCat"/>
      </c:valAx>
      <c:valAx>
        <c:axId val="6236611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23665712"/>
        <c:crosses val="autoZero"/>
        <c:crossBetween val="midCat"/>
      </c:valAx>
      <c:spPr>
        <a:noFill/>
        <a:ln>
          <a:solidFill>
            <a:schemeClr val="tx1">
              <a:lumMod val="50000"/>
              <a:lumOff val="50000"/>
            </a:schemeClr>
          </a:soli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C48F7A-1D75-4C54-8C6B-FF825EC86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4040</Words>
  <Characters>22223</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A</vt:lpstr>
    </vt:vector>
  </TitlesOfParts>
  <Company/>
  <LinksUpToDate>false</LinksUpToDate>
  <CharactersWithSpaces>26211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TF-NS</dc:creator>
  <cp:keywords/>
  <cp:lastModifiedBy>NS</cp:lastModifiedBy>
  <cp:revision>3</cp:revision>
  <cp:lastPrinted>2020-01-27T21:35:00Z</cp:lastPrinted>
  <dcterms:created xsi:type="dcterms:W3CDTF">2021-01-27T23:12:00Z</dcterms:created>
  <dcterms:modified xsi:type="dcterms:W3CDTF">2021-02-05T16:32:00Z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